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91EC" w14:textId="77777777" w:rsidR="00A43EA9" w:rsidRPr="00830E7A" w:rsidRDefault="00A43EA9" w:rsidP="00A43EA9">
      <w:pPr>
        <w:rPr>
          <w:rFonts w:asciiTheme="minorHAnsi" w:hAnsiTheme="minorHAnsi" w:cstheme="minorHAnsi"/>
          <w:b/>
          <w:color w:val="00B0F0"/>
          <w:sz w:val="22"/>
          <w:szCs w:val="22"/>
        </w:rPr>
      </w:pPr>
      <w:r w:rsidRPr="00830E7A">
        <w:rPr>
          <w:rFonts w:asciiTheme="minorHAnsi" w:hAnsiTheme="minorHAnsi" w:cstheme="minorHAnsi"/>
          <w:b/>
          <w:noProof/>
          <w:color w:val="00B0F0"/>
          <w:lang w:val="en-US"/>
        </w:rPr>
        <w:drawing>
          <wp:anchor distT="0" distB="0" distL="114300" distR="114300" simplePos="0" relativeHeight="251678720" behindDoc="0" locked="0" layoutInCell="1" allowOverlap="1" wp14:anchorId="404B459E" wp14:editId="22BA99AA">
            <wp:simplePos x="0" y="0"/>
            <wp:positionH relativeFrom="column">
              <wp:posOffset>104775</wp:posOffset>
            </wp:positionH>
            <wp:positionV relativeFrom="paragraph">
              <wp:posOffset>-593725</wp:posOffset>
            </wp:positionV>
            <wp:extent cx="2272842" cy="677147"/>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_logo_2019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2842" cy="677147"/>
                    </a:xfrm>
                    <a:prstGeom prst="rect">
                      <a:avLst/>
                    </a:prstGeom>
                  </pic:spPr>
                </pic:pic>
              </a:graphicData>
            </a:graphic>
            <wp14:sizeRelH relativeFrom="page">
              <wp14:pctWidth>0</wp14:pctWidth>
            </wp14:sizeRelH>
            <wp14:sizeRelV relativeFrom="page">
              <wp14:pctHeight>0</wp14:pctHeight>
            </wp14:sizeRelV>
          </wp:anchor>
        </w:drawing>
      </w:r>
    </w:p>
    <w:p w14:paraId="63FDF32F" w14:textId="77777777" w:rsidR="00A43EA9" w:rsidRPr="00F41108" w:rsidRDefault="00A43EA9" w:rsidP="00A43EA9">
      <w:pPr>
        <w:rPr>
          <w:rFonts w:asciiTheme="minorHAnsi" w:hAnsiTheme="minorHAnsi" w:cstheme="minorHAnsi"/>
          <w:b/>
          <w:sz w:val="22"/>
          <w:szCs w:val="22"/>
        </w:rPr>
      </w:pPr>
    </w:p>
    <w:p w14:paraId="206733DC" w14:textId="77777777" w:rsidR="00A43EA9" w:rsidRPr="00F41108" w:rsidRDefault="00A43EA9" w:rsidP="00A43EA9">
      <w:pPr>
        <w:rPr>
          <w:rFonts w:asciiTheme="minorHAnsi" w:hAnsiTheme="minorHAnsi" w:cstheme="minorHAnsi"/>
          <w:b/>
          <w:sz w:val="22"/>
          <w:szCs w:val="22"/>
        </w:rPr>
      </w:pPr>
    </w:p>
    <w:p w14:paraId="323D33F9" w14:textId="77777777" w:rsidR="00A43EA9" w:rsidRPr="00F41108" w:rsidRDefault="00A43EA9" w:rsidP="00A43EA9">
      <w:pPr>
        <w:rPr>
          <w:rFonts w:asciiTheme="minorHAnsi" w:hAnsiTheme="minorHAnsi" w:cstheme="minorHAnsi"/>
          <w:b/>
          <w:sz w:val="22"/>
          <w:szCs w:val="22"/>
        </w:rPr>
      </w:pPr>
    </w:p>
    <w:p w14:paraId="70FFA202" w14:textId="77777777" w:rsidR="00A43EA9" w:rsidRPr="00F41108" w:rsidRDefault="00A43EA9" w:rsidP="00A43EA9">
      <w:pPr>
        <w:rPr>
          <w:rFonts w:asciiTheme="minorHAnsi" w:hAnsiTheme="minorHAnsi" w:cstheme="minorHAnsi"/>
          <w:b/>
          <w:sz w:val="22"/>
          <w:szCs w:val="22"/>
        </w:rPr>
      </w:pPr>
    </w:p>
    <w:p w14:paraId="19F71CAB" w14:textId="77777777" w:rsidR="00A43EA9" w:rsidRPr="00F41108" w:rsidRDefault="00A43EA9" w:rsidP="00A43EA9">
      <w:pPr>
        <w:rPr>
          <w:rFonts w:asciiTheme="minorHAnsi" w:hAnsiTheme="minorHAnsi" w:cstheme="minorHAnsi"/>
          <w:b/>
          <w:sz w:val="22"/>
          <w:szCs w:val="22"/>
        </w:rPr>
      </w:pPr>
    </w:p>
    <w:p w14:paraId="38137C00" w14:textId="77777777" w:rsidR="00A43EA9" w:rsidRPr="00F41108" w:rsidRDefault="00A43EA9" w:rsidP="00A43EA9">
      <w:pPr>
        <w:rPr>
          <w:rFonts w:asciiTheme="minorHAnsi" w:hAnsiTheme="minorHAnsi" w:cstheme="minorHAnsi"/>
          <w:b/>
          <w:sz w:val="22"/>
          <w:szCs w:val="22"/>
        </w:rPr>
      </w:pPr>
    </w:p>
    <w:p w14:paraId="5E88E876" w14:textId="77777777" w:rsidR="00A43EA9" w:rsidRPr="00F41108" w:rsidRDefault="00A43EA9" w:rsidP="00A43EA9">
      <w:pPr>
        <w:rPr>
          <w:rFonts w:asciiTheme="minorHAnsi" w:hAnsiTheme="minorHAnsi" w:cstheme="minorHAnsi"/>
          <w:b/>
          <w:sz w:val="22"/>
          <w:szCs w:val="22"/>
        </w:rPr>
      </w:pPr>
    </w:p>
    <w:p w14:paraId="454AD640" w14:textId="77777777" w:rsidR="00A43EA9" w:rsidRPr="00F41108" w:rsidRDefault="00A43EA9" w:rsidP="00A43EA9">
      <w:pPr>
        <w:rPr>
          <w:rFonts w:asciiTheme="minorHAnsi" w:hAnsiTheme="minorHAnsi" w:cstheme="minorHAnsi"/>
          <w:b/>
          <w:sz w:val="22"/>
          <w:szCs w:val="22"/>
        </w:rPr>
      </w:pPr>
    </w:p>
    <w:p w14:paraId="630A37DB" w14:textId="77777777" w:rsidR="00A43EA9" w:rsidRPr="00F41108" w:rsidRDefault="00A43EA9" w:rsidP="00A43EA9">
      <w:pPr>
        <w:rPr>
          <w:rFonts w:asciiTheme="minorHAnsi" w:hAnsiTheme="minorHAnsi" w:cstheme="minorHAnsi"/>
          <w:b/>
          <w:sz w:val="22"/>
          <w:szCs w:val="22"/>
        </w:rPr>
      </w:pPr>
    </w:p>
    <w:p w14:paraId="1A0DA7E6" w14:textId="77777777" w:rsidR="00A43EA9" w:rsidRPr="00F41108" w:rsidRDefault="00A43EA9" w:rsidP="00A43EA9">
      <w:pPr>
        <w:rPr>
          <w:rFonts w:asciiTheme="minorHAnsi" w:hAnsiTheme="minorHAnsi" w:cstheme="minorHAnsi"/>
          <w:b/>
          <w:sz w:val="22"/>
          <w:szCs w:val="22"/>
        </w:rPr>
      </w:pPr>
    </w:p>
    <w:p w14:paraId="18EEE625" w14:textId="77777777" w:rsidR="00A43EA9" w:rsidRPr="00F41108" w:rsidRDefault="00A43EA9" w:rsidP="00A43EA9">
      <w:pPr>
        <w:jc w:val="center"/>
        <w:rPr>
          <w:rFonts w:asciiTheme="minorHAnsi" w:hAnsiTheme="minorHAnsi" w:cstheme="minorHAnsi"/>
          <w:b/>
          <w:sz w:val="22"/>
          <w:szCs w:val="22"/>
        </w:rPr>
      </w:pPr>
    </w:p>
    <w:p w14:paraId="1FFFC6C6" w14:textId="77777777" w:rsidR="00A43EA9" w:rsidRPr="00F41108" w:rsidRDefault="00A43EA9" w:rsidP="00A43EA9">
      <w:pPr>
        <w:jc w:val="center"/>
        <w:rPr>
          <w:rFonts w:asciiTheme="minorHAnsi" w:hAnsiTheme="minorHAnsi" w:cstheme="minorHAnsi"/>
          <w:b/>
        </w:rPr>
      </w:pPr>
      <w:r w:rsidRPr="00F41108">
        <w:rPr>
          <w:rFonts w:asciiTheme="minorHAnsi" w:hAnsiTheme="minorHAnsi" w:cstheme="minorHAnsi"/>
          <w:b/>
        </w:rPr>
        <w:t>AKCINĖ BENDROVĖ</w:t>
      </w:r>
    </w:p>
    <w:p w14:paraId="32796FA6" w14:textId="77777777" w:rsidR="00A43EA9" w:rsidRPr="00F41108" w:rsidRDefault="00A43EA9" w:rsidP="00A43EA9">
      <w:pPr>
        <w:spacing w:before="120"/>
        <w:jc w:val="center"/>
        <w:rPr>
          <w:rFonts w:asciiTheme="minorHAnsi" w:hAnsiTheme="minorHAnsi" w:cstheme="minorHAnsi"/>
          <w:b/>
        </w:rPr>
      </w:pPr>
      <w:r w:rsidRPr="00F41108">
        <w:rPr>
          <w:rFonts w:asciiTheme="minorHAnsi" w:hAnsiTheme="minorHAnsi" w:cstheme="minorHAnsi"/>
          <w:b/>
        </w:rPr>
        <w:t>LIETUVOS RADIJO IR TELEVIZIJOS CENTRAS</w:t>
      </w:r>
    </w:p>
    <w:p w14:paraId="77BD0559" w14:textId="77777777" w:rsidR="00A43EA9" w:rsidRPr="00F41108" w:rsidRDefault="00A43EA9" w:rsidP="00A43EA9">
      <w:pPr>
        <w:spacing w:before="120"/>
        <w:jc w:val="center"/>
        <w:rPr>
          <w:rFonts w:asciiTheme="minorHAnsi" w:hAnsiTheme="minorHAnsi" w:cstheme="minorHAnsi"/>
          <w:b/>
        </w:rPr>
      </w:pPr>
    </w:p>
    <w:p w14:paraId="29832391" w14:textId="77777777" w:rsidR="00A43EA9" w:rsidRPr="00F41108" w:rsidRDefault="00A43EA9" w:rsidP="00A43EA9">
      <w:pPr>
        <w:spacing w:before="120"/>
        <w:ind w:right="330"/>
        <w:jc w:val="center"/>
        <w:rPr>
          <w:rFonts w:asciiTheme="minorHAnsi" w:hAnsiTheme="minorHAnsi" w:cstheme="minorHAnsi"/>
          <w:b/>
        </w:rPr>
      </w:pPr>
      <w:r w:rsidRPr="00F41108">
        <w:rPr>
          <w:rFonts w:asciiTheme="minorHAnsi" w:hAnsiTheme="minorHAnsi" w:cstheme="minorHAnsi"/>
          <w:b/>
        </w:rPr>
        <w:t>6 MĖN. TARPINIS PRANEŠIMAS,</w:t>
      </w:r>
    </w:p>
    <w:p w14:paraId="26F82B73" w14:textId="77777777" w:rsidR="00A43EA9" w:rsidRPr="00F41108" w:rsidRDefault="00A43EA9" w:rsidP="00A43EA9">
      <w:pPr>
        <w:tabs>
          <w:tab w:val="center" w:pos="0"/>
        </w:tabs>
        <w:spacing w:before="120"/>
        <w:ind w:right="330"/>
        <w:jc w:val="center"/>
        <w:rPr>
          <w:rFonts w:asciiTheme="minorHAnsi" w:hAnsiTheme="minorHAnsi" w:cstheme="minorHAnsi"/>
          <w:b/>
        </w:rPr>
      </w:pPr>
      <w:r w:rsidRPr="00F41108">
        <w:rPr>
          <w:rFonts w:asciiTheme="minorHAnsi" w:hAnsiTheme="minorHAnsi" w:cstheme="minorHAnsi"/>
          <w:b/>
        </w:rPr>
        <w:t>už laikotarpį, pasibaigusį 2020 m. birželio 30 d.</w:t>
      </w:r>
    </w:p>
    <w:p w14:paraId="19A78FFB" w14:textId="77777777" w:rsidR="00A43EA9" w:rsidRPr="00F41108" w:rsidRDefault="00A43EA9" w:rsidP="00A43EA9">
      <w:pPr>
        <w:jc w:val="center"/>
        <w:rPr>
          <w:rFonts w:asciiTheme="minorHAnsi" w:hAnsiTheme="minorHAnsi" w:cstheme="minorHAnsi"/>
          <w:sz w:val="22"/>
          <w:szCs w:val="22"/>
        </w:rPr>
      </w:pPr>
    </w:p>
    <w:p w14:paraId="4C4B424F" w14:textId="77777777" w:rsidR="00A43EA9" w:rsidRPr="00F41108" w:rsidRDefault="00A43EA9" w:rsidP="00A43EA9">
      <w:pPr>
        <w:jc w:val="center"/>
        <w:rPr>
          <w:rFonts w:asciiTheme="minorHAnsi" w:hAnsiTheme="minorHAnsi" w:cstheme="minorHAnsi"/>
          <w:sz w:val="22"/>
          <w:szCs w:val="22"/>
        </w:rPr>
      </w:pPr>
    </w:p>
    <w:p w14:paraId="7E3BBE64" w14:textId="77777777" w:rsidR="00A43EA9" w:rsidRPr="00F41108" w:rsidRDefault="00A43EA9" w:rsidP="00A43EA9">
      <w:pPr>
        <w:rPr>
          <w:rFonts w:asciiTheme="minorHAnsi" w:hAnsiTheme="minorHAnsi" w:cstheme="minorHAnsi"/>
        </w:rPr>
      </w:pPr>
    </w:p>
    <w:p w14:paraId="5503FF88" w14:textId="77777777" w:rsidR="00F855AD" w:rsidRPr="00F41108" w:rsidRDefault="00F855AD" w:rsidP="00050C17">
      <w:pPr>
        <w:jc w:val="center"/>
        <w:rPr>
          <w:rFonts w:asciiTheme="minorHAnsi" w:hAnsiTheme="minorHAnsi" w:cstheme="minorHAnsi"/>
          <w:sz w:val="22"/>
          <w:szCs w:val="22"/>
        </w:rPr>
      </w:pPr>
    </w:p>
    <w:p w14:paraId="156EF254" w14:textId="77777777" w:rsidR="00F855AD" w:rsidRPr="00F41108" w:rsidRDefault="00F855AD" w:rsidP="003A74C0">
      <w:pPr>
        <w:rPr>
          <w:rFonts w:asciiTheme="minorHAnsi" w:hAnsiTheme="minorHAnsi" w:cstheme="minorHAnsi"/>
        </w:rPr>
      </w:pPr>
    </w:p>
    <w:p w14:paraId="5C5345E6" w14:textId="77777777" w:rsidR="002A5629" w:rsidRPr="00F41108" w:rsidRDefault="002A5629" w:rsidP="003A74C0">
      <w:pPr>
        <w:jc w:val="center"/>
        <w:rPr>
          <w:rFonts w:asciiTheme="minorHAnsi" w:hAnsiTheme="minorHAnsi" w:cstheme="minorHAnsi"/>
        </w:rPr>
      </w:pPr>
    </w:p>
    <w:p w14:paraId="01AD6A0A" w14:textId="77777777" w:rsidR="006B01B0" w:rsidRPr="00F41108" w:rsidRDefault="006B01B0" w:rsidP="003A74C0">
      <w:pPr>
        <w:jc w:val="center"/>
        <w:rPr>
          <w:rFonts w:asciiTheme="minorHAnsi" w:hAnsiTheme="minorHAnsi" w:cstheme="minorHAnsi"/>
        </w:rPr>
      </w:pPr>
    </w:p>
    <w:p w14:paraId="74C9C12B" w14:textId="77777777" w:rsidR="006B01B0" w:rsidRPr="00F41108" w:rsidRDefault="006B01B0" w:rsidP="003A74C0">
      <w:pPr>
        <w:jc w:val="center"/>
        <w:rPr>
          <w:rFonts w:asciiTheme="minorHAnsi" w:hAnsiTheme="minorHAnsi" w:cstheme="minorHAnsi"/>
        </w:rPr>
      </w:pPr>
    </w:p>
    <w:p w14:paraId="7B049005" w14:textId="77777777" w:rsidR="006B01B0" w:rsidRPr="00F41108" w:rsidRDefault="006B01B0" w:rsidP="003A74C0">
      <w:pPr>
        <w:jc w:val="center"/>
        <w:rPr>
          <w:rFonts w:asciiTheme="minorHAnsi" w:hAnsiTheme="minorHAnsi" w:cstheme="minorHAnsi"/>
        </w:rPr>
      </w:pPr>
    </w:p>
    <w:p w14:paraId="79161B41" w14:textId="77777777" w:rsidR="006B01B0" w:rsidRPr="00F41108" w:rsidRDefault="006B01B0" w:rsidP="003A74C0">
      <w:pPr>
        <w:jc w:val="center"/>
        <w:rPr>
          <w:rFonts w:asciiTheme="minorHAnsi" w:hAnsiTheme="minorHAnsi" w:cstheme="minorHAnsi"/>
        </w:rPr>
      </w:pPr>
    </w:p>
    <w:p w14:paraId="60208E2A" w14:textId="77777777" w:rsidR="006B01B0" w:rsidRPr="00F41108" w:rsidRDefault="006B01B0" w:rsidP="003A74C0">
      <w:pPr>
        <w:jc w:val="center"/>
        <w:rPr>
          <w:rFonts w:asciiTheme="minorHAnsi" w:hAnsiTheme="minorHAnsi" w:cstheme="minorHAnsi"/>
        </w:rPr>
      </w:pPr>
    </w:p>
    <w:p w14:paraId="5BFABD58" w14:textId="77777777" w:rsidR="002D4E0E" w:rsidRPr="00F41108" w:rsidRDefault="002D4E0E" w:rsidP="003A74C0">
      <w:pPr>
        <w:jc w:val="center"/>
        <w:rPr>
          <w:rFonts w:asciiTheme="minorHAnsi" w:hAnsiTheme="minorHAnsi" w:cstheme="minorHAnsi"/>
        </w:rPr>
      </w:pPr>
    </w:p>
    <w:p w14:paraId="3D3EBBE0" w14:textId="77777777" w:rsidR="002D4E0E" w:rsidRPr="00F41108" w:rsidRDefault="0058178D" w:rsidP="0058178D">
      <w:pPr>
        <w:rPr>
          <w:rFonts w:asciiTheme="minorHAnsi" w:hAnsiTheme="minorHAnsi" w:cstheme="minorHAnsi"/>
        </w:rPr>
      </w:pPr>
      <w:r w:rsidRPr="00F41108">
        <w:rPr>
          <w:rFonts w:asciiTheme="minorHAnsi" w:hAnsiTheme="minorHAnsi" w:cstheme="minorHAnsi"/>
          <w:b/>
          <w:noProof/>
          <w:lang w:val="en-US"/>
        </w:rPr>
        <w:drawing>
          <wp:anchor distT="0" distB="0" distL="114300" distR="114300" simplePos="0" relativeHeight="251668480" behindDoc="0" locked="0" layoutInCell="1" allowOverlap="1" wp14:anchorId="6BA5CB5F" wp14:editId="5277F9B1">
            <wp:simplePos x="0" y="0"/>
            <wp:positionH relativeFrom="column">
              <wp:posOffset>4494530</wp:posOffset>
            </wp:positionH>
            <wp:positionV relativeFrom="paragraph">
              <wp:posOffset>4871085</wp:posOffset>
            </wp:positionV>
            <wp:extent cx="2272842" cy="677147"/>
            <wp:effectExtent l="0" t="0" r="0" b="889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_logo_2019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2842" cy="677147"/>
                    </a:xfrm>
                    <a:prstGeom prst="rect">
                      <a:avLst/>
                    </a:prstGeom>
                  </pic:spPr>
                </pic:pic>
              </a:graphicData>
            </a:graphic>
            <wp14:sizeRelH relativeFrom="page">
              <wp14:pctWidth>0</wp14:pctWidth>
            </wp14:sizeRelH>
            <wp14:sizeRelV relativeFrom="page">
              <wp14:pctHeight>0</wp14:pctHeight>
            </wp14:sizeRelV>
          </wp:anchor>
        </w:drawing>
      </w:r>
      <w:r w:rsidR="002D4E0E" w:rsidRPr="00F41108">
        <w:rPr>
          <w:rFonts w:asciiTheme="minorHAnsi" w:hAnsiTheme="minorHAnsi" w:cstheme="minorHAnsi"/>
        </w:rPr>
        <w:br w:type="page"/>
      </w:r>
    </w:p>
    <w:p w14:paraId="2ABA5139" w14:textId="77777777" w:rsidR="00050C17" w:rsidRPr="00830E7A" w:rsidRDefault="00050C17" w:rsidP="00A90431">
      <w:pPr>
        <w:spacing w:line="360" w:lineRule="auto"/>
        <w:ind w:left="1418"/>
        <w:rPr>
          <w:rFonts w:cstheme="minorHAnsi"/>
          <w:color w:val="00B0F0"/>
        </w:rPr>
      </w:pPr>
    </w:p>
    <w:p w14:paraId="48CAD12C" w14:textId="77777777" w:rsidR="00050C17" w:rsidRPr="00830E7A" w:rsidRDefault="00050C17" w:rsidP="00A90431">
      <w:pPr>
        <w:spacing w:line="360" w:lineRule="auto"/>
        <w:ind w:left="1418"/>
        <w:rPr>
          <w:rFonts w:cstheme="minorHAnsi"/>
          <w:color w:val="00B0F0"/>
        </w:rPr>
      </w:pPr>
    </w:p>
    <w:p w14:paraId="27C75A2E" w14:textId="77777777" w:rsidR="00050C17" w:rsidRPr="00830E7A" w:rsidRDefault="00050C17" w:rsidP="00A90431">
      <w:pPr>
        <w:spacing w:line="360" w:lineRule="auto"/>
        <w:ind w:left="1418"/>
        <w:rPr>
          <w:rFonts w:cstheme="minorHAnsi"/>
          <w:color w:val="00B0F0"/>
        </w:rPr>
      </w:pPr>
    </w:p>
    <w:p w14:paraId="25DB5E58" w14:textId="77777777" w:rsidR="00050C17" w:rsidRPr="00830E7A" w:rsidRDefault="00050C17" w:rsidP="00A90431">
      <w:pPr>
        <w:spacing w:line="360" w:lineRule="auto"/>
        <w:ind w:left="1418"/>
        <w:rPr>
          <w:rFonts w:cstheme="minorHAnsi"/>
          <w:color w:val="00B0F0"/>
        </w:rPr>
      </w:pPr>
    </w:p>
    <w:p w14:paraId="6BBF2251" w14:textId="77777777" w:rsidR="00050C17" w:rsidRPr="00830E7A" w:rsidRDefault="00050C17" w:rsidP="00A90431">
      <w:pPr>
        <w:spacing w:line="360" w:lineRule="auto"/>
        <w:ind w:left="1418"/>
        <w:rPr>
          <w:rFonts w:cstheme="minorHAnsi"/>
          <w:color w:val="00B0F0"/>
        </w:rPr>
      </w:pPr>
    </w:p>
    <w:p w14:paraId="1E948127" w14:textId="77777777" w:rsidR="00050C17" w:rsidRPr="00F56891" w:rsidRDefault="00050C17" w:rsidP="00A12069">
      <w:pPr>
        <w:spacing w:line="360" w:lineRule="auto"/>
        <w:ind w:left="1418"/>
        <w:rPr>
          <w:rFonts w:cstheme="minorHAnsi"/>
        </w:rPr>
      </w:pPr>
    </w:p>
    <w:p w14:paraId="422B753B" w14:textId="77777777" w:rsidR="00A43EA9" w:rsidRPr="00F56891" w:rsidRDefault="00A43EA9" w:rsidP="00A43EA9">
      <w:pPr>
        <w:spacing w:line="360" w:lineRule="auto"/>
        <w:ind w:left="1418"/>
        <w:rPr>
          <w:rFonts w:cstheme="minorHAnsi"/>
          <w:bCs/>
          <w:sz w:val="18"/>
          <w:szCs w:val="18"/>
        </w:rPr>
      </w:pPr>
      <w:r w:rsidRPr="00F56891">
        <w:rPr>
          <w:rFonts w:ascii="Calibri" w:hAnsi="Calibri" w:cs="Calibri"/>
          <w:bCs/>
          <w:noProof/>
          <w:szCs w:val="18"/>
        </w:rPr>
        <w:t>TURINYS</w:t>
      </w:r>
    </w:p>
    <w:p w14:paraId="183D3DE4" w14:textId="77777777" w:rsidR="00A43EA9" w:rsidRPr="00F56891" w:rsidRDefault="00A43EA9" w:rsidP="00A43EA9">
      <w:pPr>
        <w:spacing w:line="360" w:lineRule="auto"/>
        <w:ind w:left="1418"/>
        <w:rPr>
          <w:rFonts w:ascii="Calibri" w:hAnsi="Calibri" w:cs="Calibri"/>
          <w:bCs/>
          <w:szCs w:val="24"/>
        </w:rPr>
      </w:pPr>
    </w:p>
    <w:p w14:paraId="007C050F" w14:textId="77777777" w:rsidR="00A43EA9" w:rsidRPr="00F56891" w:rsidRDefault="00A43EA9" w:rsidP="00A43EA9">
      <w:pPr>
        <w:spacing w:line="360" w:lineRule="auto"/>
        <w:ind w:left="1418"/>
        <w:rPr>
          <w:rFonts w:cstheme="minorHAnsi"/>
          <w:bCs/>
          <w:sz w:val="18"/>
          <w:szCs w:val="18"/>
        </w:rPr>
      </w:pPr>
    </w:p>
    <w:p w14:paraId="30DAD0E4" w14:textId="77777777" w:rsidR="00A43EA9" w:rsidRPr="00F56891" w:rsidRDefault="00A43EA9" w:rsidP="00A43EA9">
      <w:pPr>
        <w:spacing w:line="360" w:lineRule="auto"/>
        <w:ind w:left="1418"/>
        <w:rPr>
          <w:rFonts w:ascii="Calibri" w:hAnsi="Calibri" w:cs="Calibri"/>
          <w:bCs/>
          <w:szCs w:val="24"/>
        </w:rPr>
      </w:pPr>
    </w:p>
    <w:p w14:paraId="558C7665" w14:textId="77777777" w:rsidR="00A43EA9" w:rsidRPr="00F56891" w:rsidRDefault="00A43EA9" w:rsidP="00A43EA9">
      <w:pPr>
        <w:tabs>
          <w:tab w:val="right" w:pos="9072"/>
        </w:tabs>
        <w:spacing w:line="360" w:lineRule="auto"/>
        <w:ind w:left="1418"/>
        <w:rPr>
          <w:rFonts w:ascii="Calibri" w:hAnsi="Calibri" w:cs="Calibri"/>
          <w:bCs/>
          <w:lang w:val="en-US"/>
        </w:rPr>
      </w:pPr>
      <w:r w:rsidRPr="00F56891">
        <w:rPr>
          <w:rFonts w:ascii="Calibri" w:hAnsi="Calibri" w:cs="Calibri"/>
          <w:bCs/>
        </w:rPr>
        <w:t>I. Generalinio direktoriaus žodis</w:t>
      </w:r>
      <w:r w:rsidRPr="00F56891">
        <w:rPr>
          <w:rFonts w:ascii="Calibri" w:hAnsi="Calibri" w:cs="Calibri"/>
          <w:bCs/>
        </w:rPr>
        <w:tab/>
      </w:r>
      <w:r w:rsidRPr="00F56891">
        <w:rPr>
          <w:rFonts w:ascii="Calibri" w:hAnsi="Calibri" w:cs="Calibri"/>
          <w:bCs/>
          <w:lang w:val="en-US"/>
        </w:rPr>
        <w:t>3</w:t>
      </w:r>
    </w:p>
    <w:p w14:paraId="08A6F58C" w14:textId="77777777" w:rsidR="00A43EA9" w:rsidRPr="00F56891" w:rsidRDefault="00A43EA9" w:rsidP="00A43EA9">
      <w:pPr>
        <w:tabs>
          <w:tab w:val="right" w:pos="9072"/>
        </w:tabs>
        <w:spacing w:line="360" w:lineRule="auto"/>
        <w:ind w:left="1418"/>
        <w:rPr>
          <w:rFonts w:ascii="Calibri" w:hAnsi="Calibri" w:cs="Calibri"/>
          <w:bCs/>
        </w:rPr>
      </w:pPr>
      <w:r w:rsidRPr="00F56891">
        <w:rPr>
          <w:rFonts w:ascii="Calibri" w:hAnsi="Calibri" w:cs="Calibri"/>
          <w:bCs/>
        </w:rPr>
        <w:t>II. Pagrindiniai rodikliai</w:t>
      </w:r>
      <w:r w:rsidRPr="00F56891">
        <w:rPr>
          <w:rFonts w:ascii="Calibri" w:hAnsi="Calibri" w:cs="Calibri"/>
          <w:bCs/>
        </w:rPr>
        <w:tab/>
        <w:t>4</w:t>
      </w:r>
    </w:p>
    <w:p w14:paraId="0826A66C" w14:textId="77777777" w:rsidR="00A43EA9" w:rsidRPr="00F56891" w:rsidRDefault="00A43EA9" w:rsidP="00A43EA9">
      <w:pPr>
        <w:tabs>
          <w:tab w:val="right" w:pos="9072"/>
        </w:tabs>
        <w:spacing w:line="360" w:lineRule="auto"/>
        <w:ind w:left="1418"/>
        <w:rPr>
          <w:rFonts w:ascii="Calibri" w:hAnsi="Calibri" w:cs="Calibri"/>
          <w:bCs/>
        </w:rPr>
      </w:pPr>
      <w:r w:rsidRPr="00F56891">
        <w:rPr>
          <w:rFonts w:ascii="Calibri" w:hAnsi="Calibri" w:cs="Calibri"/>
          <w:bCs/>
        </w:rPr>
        <w:t>III. Apie Bendrovę</w:t>
      </w:r>
      <w:r w:rsidRPr="00F56891">
        <w:rPr>
          <w:rFonts w:ascii="Calibri" w:hAnsi="Calibri" w:cs="Calibri"/>
          <w:bCs/>
        </w:rPr>
        <w:tab/>
        <w:t>5</w:t>
      </w:r>
    </w:p>
    <w:p w14:paraId="4DCB374E" w14:textId="77777777" w:rsidR="00A43EA9" w:rsidRPr="00F56891" w:rsidRDefault="00A43EA9" w:rsidP="00A43EA9">
      <w:pPr>
        <w:tabs>
          <w:tab w:val="right" w:pos="9072"/>
        </w:tabs>
        <w:spacing w:line="360" w:lineRule="auto"/>
        <w:ind w:left="1418"/>
        <w:rPr>
          <w:rFonts w:ascii="Calibri" w:hAnsi="Calibri" w:cs="Calibri"/>
          <w:bCs/>
        </w:rPr>
      </w:pPr>
      <w:r w:rsidRPr="00F56891">
        <w:rPr>
          <w:rFonts w:ascii="Calibri" w:hAnsi="Calibri" w:cs="Calibri"/>
          <w:bCs/>
        </w:rPr>
        <w:t xml:space="preserve">IV. Svarbiausi I </w:t>
      </w:r>
      <w:r w:rsidR="00CC453E" w:rsidRPr="00F56891">
        <w:rPr>
          <w:rFonts w:ascii="Calibri" w:hAnsi="Calibri" w:cs="Calibri"/>
          <w:bCs/>
        </w:rPr>
        <w:t>pusmečio</w:t>
      </w:r>
      <w:r w:rsidR="00F56891" w:rsidRPr="00F56891">
        <w:rPr>
          <w:rFonts w:ascii="Calibri" w:hAnsi="Calibri" w:cs="Calibri"/>
          <w:bCs/>
        </w:rPr>
        <w:t xml:space="preserve"> įvykiai</w:t>
      </w:r>
      <w:r w:rsidR="00F56891" w:rsidRPr="00F56891">
        <w:rPr>
          <w:rFonts w:ascii="Calibri" w:hAnsi="Calibri" w:cs="Calibri"/>
          <w:bCs/>
        </w:rPr>
        <w:tab/>
        <w:t>8</w:t>
      </w:r>
    </w:p>
    <w:p w14:paraId="08157C69" w14:textId="77777777" w:rsidR="00A43EA9" w:rsidRPr="00F56891" w:rsidRDefault="00A43EA9" w:rsidP="00A43EA9">
      <w:pPr>
        <w:tabs>
          <w:tab w:val="right" w:pos="1418"/>
          <w:tab w:val="right" w:pos="9072"/>
          <w:tab w:val="right" w:pos="9214"/>
        </w:tabs>
        <w:spacing w:line="360" w:lineRule="auto"/>
        <w:ind w:left="1418"/>
        <w:rPr>
          <w:rFonts w:ascii="Calibri" w:hAnsi="Calibri" w:cs="Calibri"/>
          <w:bCs/>
        </w:rPr>
      </w:pPr>
      <w:r w:rsidRPr="00F56891">
        <w:rPr>
          <w:rFonts w:ascii="Calibri" w:hAnsi="Calibri" w:cs="Calibri"/>
          <w:bCs/>
        </w:rPr>
        <w:t>V. Bendrovės fin</w:t>
      </w:r>
      <w:r w:rsidR="00F56891" w:rsidRPr="00F56891">
        <w:rPr>
          <w:rFonts w:ascii="Calibri" w:hAnsi="Calibri" w:cs="Calibri"/>
          <w:bCs/>
        </w:rPr>
        <w:t>ansiniai ir veiklos rezultatai</w:t>
      </w:r>
      <w:r w:rsidR="00F56891" w:rsidRPr="00F56891">
        <w:rPr>
          <w:rFonts w:ascii="Calibri" w:hAnsi="Calibri" w:cs="Calibri"/>
          <w:bCs/>
        </w:rPr>
        <w:tab/>
        <w:t>9</w:t>
      </w:r>
    </w:p>
    <w:p w14:paraId="3B529027" w14:textId="77777777" w:rsidR="00A43EA9" w:rsidRPr="00F56891" w:rsidRDefault="00F56891" w:rsidP="00A43EA9">
      <w:pPr>
        <w:tabs>
          <w:tab w:val="right" w:pos="9072"/>
        </w:tabs>
        <w:spacing w:line="360" w:lineRule="auto"/>
        <w:ind w:left="1418"/>
        <w:rPr>
          <w:rFonts w:ascii="Calibri" w:hAnsi="Calibri" w:cs="Calibri"/>
          <w:bCs/>
        </w:rPr>
      </w:pPr>
      <w:r w:rsidRPr="00F56891">
        <w:rPr>
          <w:rFonts w:ascii="Calibri" w:hAnsi="Calibri" w:cs="Calibri"/>
          <w:bCs/>
        </w:rPr>
        <w:t>VI. Valdymo ataskaita</w:t>
      </w:r>
      <w:r w:rsidRPr="00F56891">
        <w:rPr>
          <w:rFonts w:ascii="Calibri" w:hAnsi="Calibri" w:cs="Calibri"/>
          <w:bCs/>
        </w:rPr>
        <w:tab/>
        <w:t>13</w:t>
      </w:r>
    </w:p>
    <w:p w14:paraId="6970F0FF" w14:textId="77777777" w:rsidR="00A43EA9" w:rsidRPr="00F56891" w:rsidRDefault="00F56891" w:rsidP="00A43EA9">
      <w:pPr>
        <w:tabs>
          <w:tab w:val="right" w:pos="9072"/>
        </w:tabs>
        <w:spacing w:line="360" w:lineRule="auto"/>
        <w:ind w:left="1418"/>
        <w:rPr>
          <w:rFonts w:ascii="Calibri" w:hAnsi="Calibri" w:cs="Calibri"/>
          <w:bCs/>
        </w:rPr>
      </w:pPr>
      <w:r w:rsidRPr="00F56891">
        <w:rPr>
          <w:rFonts w:ascii="Calibri" w:hAnsi="Calibri" w:cs="Calibri"/>
          <w:bCs/>
        </w:rPr>
        <w:t>VII. Personalas</w:t>
      </w:r>
      <w:r w:rsidRPr="00F56891">
        <w:rPr>
          <w:rFonts w:ascii="Calibri" w:hAnsi="Calibri" w:cs="Calibri"/>
          <w:bCs/>
        </w:rPr>
        <w:tab/>
        <w:t>15</w:t>
      </w:r>
    </w:p>
    <w:p w14:paraId="2CDA55C2" w14:textId="77777777" w:rsidR="00A43EA9" w:rsidRPr="00F56891" w:rsidRDefault="00A43EA9" w:rsidP="00A43EA9">
      <w:pPr>
        <w:tabs>
          <w:tab w:val="right" w:pos="9072"/>
        </w:tabs>
        <w:spacing w:line="360" w:lineRule="auto"/>
        <w:ind w:left="1418"/>
        <w:rPr>
          <w:rFonts w:ascii="Calibri" w:hAnsi="Calibri" w:cs="Calibri"/>
          <w:bCs/>
        </w:rPr>
      </w:pPr>
      <w:r w:rsidRPr="00F56891">
        <w:rPr>
          <w:rFonts w:ascii="Calibri" w:hAnsi="Calibri" w:cs="Calibri"/>
          <w:bCs/>
        </w:rPr>
        <w:t>VIII</w:t>
      </w:r>
      <w:r w:rsidR="00F56891" w:rsidRPr="00F56891">
        <w:rPr>
          <w:rFonts w:ascii="Calibri" w:hAnsi="Calibri" w:cs="Calibri"/>
          <w:bCs/>
        </w:rPr>
        <w:t>. Skaidrumo gairių laikymasis</w:t>
      </w:r>
      <w:r w:rsidR="00F56891" w:rsidRPr="00F56891">
        <w:rPr>
          <w:rFonts w:ascii="Calibri" w:hAnsi="Calibri" w:cs="Calibri"/>
          <w:bCs/>
        </w:rPr>
        <w:tab/>
        <w:t>16</w:t>
      </w:r>
    </w:p>
    <w:p w14:paraId="4F18B543" w14:textId="77777777" w:rsidR="00CC27C7" w:rsidRPr="00F56891" w:rsidRDefault="00510ED3" w:rsidP="00A43EA9">
      <w:pPr>
        <w:tabs>
          <w:tab w:val="right" w:pos="9072"/>
        </w:tabs>
        <w:spacing w:line="360" w:lineRule="auto"/>
        <w:ind w:left="1418"/>
        <w:rPr>
          <w:rFonts w:ascii="Calibri" w:hAnsi="Calibri" w:cs="Calibri"/>
          <w:bCs/>
        </w:rPr>
      </w:pPr>
      <w:r w:rsidRPr="00F56891">
        <w:rPr>
          <w:rFonts w:ascii="Calibri" w:hAnsi="Calibri" w:cs="Calibri"/>
          <w:bCs/>
        </w:rPr>
        <w:t>I</w:t>
      </w:r>
      <w:r w:rsidR="005B1FFE" w:rsidRPr="00F56891">
        <w:rPr>
          <w:rFonts w:ascii="Calibri" w:hAnsi="Calibri" w:cs="Calibri"/>
          <w:bCs/>
        </w:rPr>
        <w:t xml:space="preserve">X. </w:t>
      </w:r>
      <w:r w:rsidR="00050C17" w:rsidRPr="00F56891">
        <w:rPr>
          <w:rFonts w:ascii="Calibri" w:hAnsi="Calibri" w:cs="Calibri"/>
          <w:bCs/>
        </w:rPr>
        <w:t>Darnaus verslo veikla įmonėj</w:t>
      </w:r>
      <w:r w:rsidR="00CC27C7" w:rsidRPr="00F56891">
        <w:rPr>
          <w:rFonts w:ascii="Calibri" w:hAnsi="Calibri" w:cs="Calibri"/>
          <w:bCs/>
        </w:rPr>
        <w:t>e</w:t>
      </w:r>
      <w:r w:rsidR="00F56891" w:rsidRPr="00F56891">
        <w:rPr>
          <w:rFonts w:ascii="Calibri" w:hAnsi="Calibri" w:cs="Calibri"/>
          <w:bCs/>
        </w:rPr>
        <w:tab/>
        <w:t>16</w:t>
      </w:r>
    </w:p>
    <w:p w14:paraId="01EEB79E" w14:textId="77777777" w:rsidR="005B1FFE" w:rsidRPr="00F56891" w:rsidRDefault="005B1FFE" w:rsidP="00A43EA9">
      <w:pPr>
        <w:tabs>
          <w:tab w:val="right" w:pos="9072"/>
        </w:tabs>
        <w:spacing w:line="360" w:lineRule="auto"/>
        <w:ind w:left="1418"/>
        <w:rPr>
          <w:rFonts w:ascii="Calibri" w:hAnsi="Calibri" w:cs="Calibri"/>
          <w:bCs/>
        </w:rPr>
      </w:pPr>
      <w:r w:rsidRPr="00F56891">
        <w:rPr>
          <w:rFonts w:ascii="Calibri" w:hAnsi="Calibri" w:cs="Calibri"/>
          <w:bCs/>
        </w:rPr>
        <w:t>Išvestinių rodiklių</w:t>
      </w:r>
      <w:r w:rsidR="00351D61" w:rsidRPr="00F56891">
        <w:rPr>
          <w:rFonts w:ascii="Calibri" w:hAnsi="Calibri" w:cs="Calibri"/>
          <w:bCs/>
        </w:rPr>
        <w:t xml:space="preserve"> apskaičiavimo paaiškinimas</w:t>
      </w:r>
      <w:r w:rsidR="00A43EA9" w:rsidRPr="00F56891">
        <w:rPr>
          <w:rFonts w:ascii="Calibri" w:hAnsi="Calibri" w:cs="Calibri"/>
          <w:bCs/>
        </w:rPr>
        <w:tab/>
      </w:r>
      <w:r w:rsidR="00757B41" w:rsidRPr="00F56891">
        <w:rPr>
          <w:rFonts w:ascii="Calibri" w:hAnsi="Calibri" w:cs="Calibri"/>
          <w:bCs/>
        </w:rPr>
        <w:t>18</w:t>
      </w:r>
    </w:p>
    <w:p w14:paraId="3E06C792" w14:textId="77777777" w:rsidR="00CC27C7" w:rsidRPr="00DD56EF" w:rsidRDefault="00CC27C7" w:rsidP="00050C17">
      <w:pPr>
        <w:spacing w:line="360" w:lineRule="auto"/>
        <w:ind w:left="1418"/>
        <w:rPr>
          <w:rFonts w:ascii="Calibri" w:hAnsi="Calibri" w:cs="Calibri"/>
          <w:bCs/>
          <w:color w:val="00B0F0"/>
        </w:rPr>
      </w:pPr>
    </w:p>
    <w:p w14:paraId="2522F519" w14:textId="77777777" w:rsidR="00CC27C7" w:rsidRPr="00830E7A" w:rsidRDefault="00CC27C7" w:rsidP="00050C17">
      <w:pPr>
        <w:spacing w:line="360" w:lineRule="auto"/>
        <w:ind w:left="1418"/>
        <w:rPr>
          <w:rFonts w:ascii="Calibri" w:hAnsi="Calibri" w:cs="Calibri"/>
          <w:b/>
          <w:color w:val="00B0F0"/>
          <w:sz w:val="22"/>
          <w:szCs w:val="26"/>
        </w:rPr>
      </w:pPr>
    </w:p>
    <w:p w14:paraId="49218E62" w14:textId="77777777" w:rsidR="00CC27C7" w:rsidRPr="00830E7A" w:rsidRDefault="00CC27C7" w:rsidP="00050C17">
      <w:pPr>
        <w:spacing w:line="360" w:lineRule="auto"/>
        <w:ind w:left="1418"/>
        <w:rPr>
          <w:rFonts w:ascii="Calibri" w:hAnsi="Calibri" w:cs="Calibri"/>
          <w:b/>
          <w:color w:val="00B0F0"/>
          <w:sz w:val="22"/>
          <w:szCs w:val="26"/>
        </w:rPr>
      </w:pPr>
    </w:p>
    <w:p w14:paraId="27601853" w14:textId="77777777" w:rsidR="00CC27C7" w:rsidRPr="00830E7A" w:rsidRDefault="00CC27C7" w:rsidP="004F5D05">
      <w:pPr>
        <w:spacing w:line="360" w:lineRule="auto"/>
        <w:rPr>
          <w:rFonts w:ascii="Calibri" w:hAnsi="Calibri" w:cs="Calibri"/>
          <w:b/>
          <w:color w:val="00B0F0"/>
          <w:sz w:val="22"/>
          <w:szCs w:val="26"/>
        </w:rPr>
        <w:sectPr w:rsidR="00CC27C7" w:rsidRPr="00830E7A" w:rsidSect="000B6FEF">
          <w:headerReference w:type="default" r:id="rId9"/>
          <w:footerReference w:type="default" r:id="rId10"/>
          <w:footerReference w:type="first" r:id="rId11"/>
          <w:type w:val="continuous"/>
          <w:pgSz w:w="11906" w:h="16838"/>
          <w:pgMar w:top="1418" w:right="1134" w:bottom="993" w:left="1134" w:header="567" w:footer="567" w:gutter="0"/>
          <w:cols w:space="1132"/>
          <w:titlePg/>
          <w:docGrid w:linePitch="360"/>
        </w:sectPr>
      </w:pPr>
    </w:p>
    <w:p w14:paraId="2C91F003" w14:textId="77777777" w:rsidR="00CC27C7" w:rsidRPr="00830E7A" w:rsidRDefault="00CC27C7">
      <w:pPr>
        <w:rPr>
          <w:rFonts w:cstheme="minorHAnsi"/>
          <w:color w:val="00B0F0"/>
        </w:rPr>
      </w:pPr>
    </w:p>
    <w:p w14:paraId="75B15DFB" w14:textId="77777777" w:rsidR="00050C17" w:rsidRPr="00830E7A" w:rsidRDefault="00050C17">
      <w:pPr>
        <w:rPr>
          <w:rFonts w:cstheme="minorHAnsi"/>
          <w:color w:val="00B0F0"/>
        </w:rPr>
      </w:pPr>
      <w:r w:rsidRPr="00830E7A">
        <w:rPr>
          <w:rFonts w:cstheme="minorHAnsi"/>
          <w:color w:val="00B0F0"/>
        </w:rPr>
        <w:br w:type="page"/>
      </w:r>
    </w:p>
    <w:p w14:paraId="306F5D8C" w14:textId="77777777" w:rsidR="00057F61" w:rsidRPr="00830E7A" w:rsidRDefault="00057F61" w:rsidP="00057F61">
      <w:pPr>
        <w:pStyle w:val="ListParagraph"/>
        <w:ind w:left="567"/>
        <w:rPr>
          <w:rFonts w:ascii="Calibri" w:hAnsi="Calibri" w:cs="Calibri"/>
          <w:b/>
          <w:color w:val="00B0F0"/>
          <w:sz w:val="24"/>
          <w:szCs w:val="24"/>
        </w:rPr>
        <w:sectPr w:rsidR="00057F61" w:rsidRPr="00830E7A" w:rsidSect="00653F0F">
          <w:type w:val="continuous"/>
          <w:pgSz w:w="11906" w:h="16838"/>
          <w:pgMar w:top="1418" w:right="1134" w:bottom="993" w:left="1134" w:header="567" w:footer="567" w:gutter="0"/>
          <w:cols w:num="2" w:space="1132"/>
          <w:docGrid w:linePitch="360"/>
        </w:sectPr>
      </w:pPr>
    </w:p>
    <w:p w14:paraId="3B6484F9" w14:textId="77777777" w:rsidR="00B710D0" w:rsidRDefault="00A43EA9" w:rsidP="00A43EA9">
      <w:pPr>
        <w:jc w:val="right"/>
        <w:rPr>
          <w:b/>
          <w:color w:val="00B0F0"/>
          <w:sz w:val="24"/>
          <w:szCs w:val="24"/>
        </w:rPr>
      </w:pPr>
      <w:r w:rsidRPr="00830E7A">
        <w:rPr>
          <w:rFonts w:cstheme="minorHAnsi"/>
          <w:i/>
          <w:noProof/>
          <w:color w:val="00B0F0"/>
          <w:lang w:val="en-US"/>
        </w:rPr>
        <w:lastRenderedPageBreak/>
        <mc:AlternateContent>
          <mc:Choice Requires="wps">
            <w:drawing>
              <wp:anchor distT="0" distB="0" distL="114300" distR="114300" simplePos="0" relativeHeight="251680768" behindDoc="0" locked="0" layoutInCell="1" allowOverlap="1" wp14:anchorId="5FB2D0A4" wp14:editId="69FB1F82">
                <wp:simplePos x="0" y="0"/>
                <wp:positionH relativeFrom="column">
                  <wp:posOffset>2047875</wp:posOffset>
                </wp:positionH>
                <wp:positionV relativeFrom="paragraph">
                  <wp:posOffset>170815</wp:posOffset>
                </wp:positionV>
                <wp:extent cx="4057650" cy="3048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04800"/>
                        </a:xfrm>
                        <a:prstGeom prst="rect">
                          <a:avLst/>
                        </a:prstGeom>
                        <a:solidFill>
                          <a:srgbClr val="0070C0"/>
                        </a:solidFill>
                        <a:ln w="9525">
                          <a:solidFill>
                            <a:srgbClr val="000000"/>
                          </a:solidFill>
                          <a:miter lim="800000"/>
                          <a:headEnd/>
                          <a:tailEnd/>
                        </a:ln>
                      </wps:spPr>
                      <wps:txbx>
                        <w:txbxContent>
                          <w:p w14:paraId="6610ED65" w14:textId="77777777" w:rsidR="00F76DFB" w:rsidRPr="00F41BAB" w:rsidRDefault="00F76DFB" w:rsidP="00A43EA9">
                            <w:pPr>
                              <w:jc w:val="right"/>
                              <w:rPr>
                                <w:b/>
                                <w:color w:val="FFFFFF" w:themeColor="background1"/>
                                <w:sz w:val="24"/>
                                <w:szCs w:val="24"/>
                              </w:rPr>
                            </w:pPr>
                            <w:r>
                              <w:rPr>
                                <w:b/>
                                <w:color w:val="FFFFFF" w:themeColor="background1"/>
                                <w:sz w:val="24"/>
                                <w:szCs w:val="24"/>
                              </w:rPr>
                              <w:t>I. GENERALINIO DIREKTORIAUS ŽODIS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2D0A4" id="_x0000_t202" coordsize="21600,21600" o:spt="202" path="m,l,21600r21600,l21600,xe">
                <v:stroke joinstyle="miter"/>
                <v:path gradientshapeok="t" o:connecttype="rect"/>
              </v:shapetype>
              <v:shape id="Text Box 2" o:spid="_x0000_s1026" type="#_x0000_t202" style="position:absolute;left:0;text-align:left;margin-left:161.25pt;margin-top:13.45pt;width:319.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" fillcolor="#0070c0">
                <v:textbox>
                  <w:txbxContent>
                    <w:p w14:paraId="6610ED65" w14:textId="77777777" w:rsidR="00F76DFB" w:rsidRPr="00F41BAB" w:rsidRDefault="00F76DFB" w:rsidP="00A43EA9">
                      <w:pPr>
                        <w:jc w:val="right"/>
                        <w:rPr>
                          <w:b/>
                          <w:color w:val="FFFFFF" w:themeColor="background1"/>
                          <w:sz w:val="24"/>
                          <w:szCs w:val="24"/>
                        </w:rPr>
                      </w:pPr>
                      <w:r>
                        <w:rPr>
                          <w:b/>
                          <w:color w:val="FFFFFF" w:themeColor="background1"/>
                          <w:sz w:val="24"/>
                          <w:szCs w:val="24"/>
                        </w:rPr>
                        <w:t>I. GENERALINIO DIREKTORIAUS ŽODIS</w:t>
                      </w:r>
                    </w:p>
                  </w:txbxContent>
                </v:textbox>
                <w10:wrap type="square"/>
              </v:shape>
            </w:pict>
          </mc:Fallback>
        </mc:AlternateContent>
      </w:r>
    </w:p>
    <w:p w14:paraId="1A4E1861" w14:textId="77777777" w:rsidR="00B710D0" w:rsidRDefault="00B710D0" w:rsidP="00A43EA9">
      <w:pPr>
        <w:jc w:val="right"/>
        <w:rPr>
          <w:b/>
          <w:color w:val="00B0F0"/>
          <w:sz w:val="24"/>
          <w:szCs w:val="24"/>
        </w:rPr>
      </w:pPr>
    </w:p>
    <w:p w14:paraId="410A0580" w14:textId="77777777" w:rsidR="00B710D0" w:rsidRDefault="00B710D0" w:rsidP="00A43EA9">
      <w:pPr>
        <w:jc w:val="right"/>
        <w:rPr>
          <w:b/>
          <w:color w:val="00B0F0"/>
          <w:sz w:val="24"/>
          <w:szCs w:val="24"/>
        </w:rPr>
      </w:pPr>
    </w:p>
    <w:p w14:paraId="3881C52F" w14:textId="77777777" w:rsidR="00A43EA9" w:rsidRPr="00830E7A" w:rsidRDefault="00A43EA9" w:rsidP="00A43EA9">
      <w:pPr>
        <w:rPr>
          <w:b/>
          <w:color w:val="00B0F0"/>
          <w:sz w:val="24"/>
          <w:szCs w:val="24"/>
        </w:rPr>
      </w:pPr>
    </w:p>
    <w:p w14:paraId="65767310" w14:textId="77777777" w:rsidR="00A43EA9" w:rsidRPr="00830E7A" w:rsidRDefault="00A43EA9" w:rsidP="00A43EA9">
      <w:pPr>
        <w:rPr>
          <w:b/>
          <w:color w:val="00B0F0"/>
          <w:sz w:val="24"/>
          <w:szCs w:val="24"/>
        </w:rPr>
        <w:sectPr w:rsidR="00A43EA9" w:rsidRPr="00830E7A" w:rsidSect="00057F61">
          <w:type w:val="continuous"/>
          <w:pgSz w:w="11906" w:h="16838"/>
          <w:pgMar w:top="1418" w:right="1134" w:bottom="993" w:left="1134" w:header="567" w:footer="567" w:gutter="0"/>
          <w:cols w:space="1132"/>
          <w:docGrid w:linePitch="360"/>
        </w:sectPr>
      </w:pPr>
    </w:p>
    <w:p w14:paraId="0C292899" w14:textId="77777777" w:rsidR="00B710D0" w:rsidRPr="00B710D0" w:rsidRDefault="00B710D0" w:rsidP="00B710D0">
      <w:pPr>
        <w:rPr>
          <w:rFonts w:ascii="Calibri" w:hAnsi="Calibri" w:cs="Calibri"/>
          <w:i/>
          <w:color w:val="00B0F0"/>
          <w:lang w:val="en-US"/>
        </w:rPr>
      </w:pPr>
    </w:p>
    <w:p w14:paraId="22072BC2" w14:textId="77777777" w:rsidR="00B710D0" w:rsidRDefault="00B710D0" w:rsidP="00B710D0">
      <w:pPr>
        <w:rPr>
          <w:rFonts w:ascii="Calibri" w:hAnsi="Calibri" w:cs="Calibri"/>
          <w:lang w:val="en-US"/>
        </w:rPr>
        <w:sectPr w:rsidR="00B710D0" w:rsidSect="000B5A59">
          <w:type w:val="continuous"/>
          <w:pgSz w:w="11906" w:h="16838"/>
          <w:pgMar w:top="1418" w:right="1134" w:bottom="993" w:left="1134" w:header="567" w:footer="567" w:gutter="0"/>
          <w:cols w:num="2" w:space="1134"/>
          <w:docGrid w:linePitch="360"/>
        </w:sectPr>
      </w:pPr>
    </w:p>
    <w:p w14:paraId="08267178" w14:textId="77777777" w:rsidR="00B710D0" w:rsidRPr="00B710D0" w:rsidRDefault="00B710D0" w:rsidP="00BE4AB7">
      <w:pPr>
        <w:spacing w:before="120"/>
        <w:ind w:firstLine="567"/>
        <w:rPr>
          <w:rFonts w:ascii="Calibri" w:hAnsi="Calibri" w:cs="Calibri"/>
        </w:rPr>
      </w:pPr>
      <w:r w:rsidRPr="00B710D0">
        <w:rPr>
          <w:rFonts w:ascii="Calibri" w:hAnsi="Calibri" w:cs="Calibri"/>
        </w:rPr>
        <w:t>Pirmasis 2020 metų pusmetis Telecentrui buvo kupinas intensyvios veiklos, projektų ir iššūkių. Tačiau atsižvelgiant į aplinkybes, kuriomis teko veikti,  jį taip pat pavadinčiau vienu sėkmingiausių pusmečių per 5 pastaruosius metus.</w:t>
      </w:r>
    </w:p>
    <w:p w14:paraId="45DBC0B7" w14:textId="77777777" w:rsidR="00B710D0" w:rsidRPr="00B710D0" w:rsidRDefault="00B710D0" w:rsidP="00BE4AB7">
      <w:pPr>
        <w:spacing w:before="120"/>
        <w:ind w:firstLine="567"/>
        <w:rPr>
          <w:rFonts w:ascii="Calibri" w:hAnsi="Calibri" w:cs="Calibri"/>
        </w:rPr>
      </w:pPr>
      <w:r w:rsidRPr="00B710D0">
        <w:rPr>
          <w:rFonts w:ascii="Calibri" w:hAnsi="Calibri" w:cs="Calibri"/>
        </w:rPr>
        <w:t xml:space="preserve">Visų pirma, mums pavyko užtikrinti stabilų įmonės funkcionavimą COVID-19 pandemijos metu, iki minimumo sumažinti neigiamą karantino įtaką įmonės veiklai ir jos rezultatams. Nors kai kurių pajamas generuojančių padalinių veikla buvo visiškai  sustabdyta, o kitų  – smarkiai apribota – bendros I pusmečio pajamos tik nežymiai atsiliko nuo pernykščių. </w:t>
      </w:r>
    </w:p>
    <w:p w14:paraId="1A7D0832" w14:textId="77777777" w:rsidR="00B710D0" w:rsidRPr="00B710D0" w:rsidRDefault="00B710D0" w:rsidP="00BE4AB7">
      <w:pPr>
        <w:spacing w:before="120"/>
        <w:ind w:firstLine="567"/>
        <w:rPr>
          <w:rFonts w:ascii="Calibri" w:hAnsi="Calibri" w:cs="Calibri"/>
        </w:rPr>
      </w:pPr>
      <w:r w:rsidRPr="00B710D0">
        <w:rPr>
          <w:rFonts w:ascii="Calibri" w:hAnsi="Calibri" w:cs="Calibri"/>
        </w:rPr>
        <w:t xml:space="preserve">Svarbu pažymėti, kad šiuo nelengvu laikotarpiu Telecentras tvirtai laikėsi socialiai atsakingos įmonės principų. </w:t>
      </w:r>
      <w:r w:rsidR="00D63EE0">
        <w:rPr>
          <w:rFonts w:ascii="Calibri" w:hAnsi="Calibri" w:cs="Calibri"/>
        </w:rPr>
        <w:t>D</w:t>
      </w:r>
      <w:r w:rsidRPr="00B710D0">
        <w:rPr>
          <w:rFonts w:ascii="Calibri" w:hAnsi="Calibri" w:cs="Calibri"/>
        </w:rPr>
        <w:t xml:space="preserve">ėl karantino nebuvo atleistas nė vienas įmonės darbuotojas. Taip pat suprasdama padėtį, į kurią pateko daugelis komercinių šalies televizijos bei radijo stočių, Bendrovė suteikė mokesčio už programų siuntimo paslaugas mėnesio atidėjimą, mokėjimus išskaidant per du mėnesius. Buvo peržiūrėtos darbo su įsiskolinusiais klientais procedūros, jas adaptuojant karantino laikotarpio realijoms. Pridursiu, kad II ketvirtį Telecentras savo akcininkui – valstybei – </w:t>
      </w:r>
      <w:r w:rsidR="00D63EE0">
        <w:rPr>
          <w:rFonts w:ascii="Calibri" w:hAnsi="Calibri" w:cs="Calibri"/>
        </w:rPr>
        <w:t>sumokėjo</w:t>
      </w:r>
      <w:r w:rsidRPr="00B710D0">
        <w:rPr>
          <w:rFonts w:ascii="Calibri" w:hAnsi="Calibri" w:cs="Calibri"/>
        </w:rPr>
        <w:t xml:space="preserve"> bemaž 1 mln. Eur dividendų iš pelno, uždirbto 2019 metais.</w:t>
      </w:r>
    </w:p>
    <w:p w14:paraId="49B0263A" w14:textId="77777777" w:rsidR="00B710D0" w:rsidRPr="00B710D0" w:rsidRDefault="00B710D0" w:rsidP="00BE4AB7">
      <w:pPr>
        <w:spacing w:before="120"/>
        <w:ind w:firstLine="567"/>
        <w:rPr>
          <w:rFonts w:ascii="Calibri" w:hAnsi="Calibri" w:cs="Calibri"/>
        </w:rPr>
      </w:pPr>
      <w:r w:rsidRPr="00B710D0">
        <w:rPr>
          <w:rFonts w:ascii="Calibri" w:hAnsi="Calibri" w:cs="Calibri"/>
        </w:rPr>
        <w:t>Žvelgiant iš ilgalaikės perspektyvos, 2020 m. I pusmetis neabejotinai įeis į  Telecentro istoriją dėl gegužės 2</w:t>
      </w:r>
      <w:r w:rsidR="003A2EE4">
        <w:rPr>
          <w:rFonts w:ascii="Calibri" w:hAnsi="Calibri" w:cs="Calibri"/>
        </w:rPr>
        <w:t>1</w:t>
      </w:r>
      <w:r w:rsidRPr="00B710D0">
        <w:rPr>
          <w:rFonts w:ascii="Calibri" w:hAnsi="Calibri" w:cs="Calibri"/>
        </w:rPr>
        <w:t xml:space="preserve"> dieną pasirašytos sutarties su „Bitės grupės“ įmone dėl „</w:t>
      </w:r>
      <w:proofErr w:type="spellStart"/>
      <w:r w:rsidRPr="00B710D0">
        <w:rPr>
          <w:rFonts w:ascii="Calibri" w:hAnsi="Calibri" w:cs="Calibri"/>
        </w:rPr>
        <w:t>Mezon</w:t>
      </w:r>
      <w:proofErr w:type="spellEnd"/>
      <w:r w:rsidRPr="00B710D0">
        <w:rPr>
          <w:rFonts w:ascii="Calibri" w:hAnsi="Calibri" w:cs="Calibri"/>
        </w:rPr>
        <w:t>“ mažmeninių paslaugų grupės, kaip turtinio vieneto, pardavimo. Ši sandoris žymi reikšmingą posūkį Telecentro  verslo strategijoje ir įmonės siekį  telekomunikacinių paslaugų segmente persiorientuoti nuo mažmeninių paslaugų prie valstybei svarbių infrastruktūrinių projektų vystymo ir didmeninių ITT paslaugų teikimo, efektyviai išnaudojant jau suk</w:t>
      </w:r>
      <w:r w:rsidR="003A2EE4">
        <w:rPr>
          <w:rFonts w:ascii="Calibri" w:hAnsi="Calibri" w:cs="Calibri"/>
        </w:rPr>
        <w:t>u</w:t>
      </w:r>
      <w:r w:rsidRPr="00B710D0">
        <w:rPr>
          <w:rFonts w:ascii="Calibri" w:hAnsi="Calibri" w:cs="Calibri"/>
        </w:rPr>
        <w:t xml:space="preserve">rtą infrastruktūrą. </w:t>
      </w:r>
    </w:p>
    <w:p w14:paraId="05B76487" w14:textId="77777777" w:rsidR="00B710D0" w:rsidRPr="00B710D0" w:rsidRDefault="00B710D0" w:rsidP="00BE4AB7">
      <w:pPr>
        <w:spacing w:before="120"/>
        <w:ind w:firstLine="567"/>
        <w:rPr>
          <w:rFonts w:ascii="Calibri" w:hAnsi="Calibri" w:cs="Calibri"/>
        </w:rPr>
      </w:pPr>
      <w:r w:rsidRPr="00B710D0">
        <w:rPr>
          <w:rFonts w:ascii="Calibri" w:hAnsi="Calibri" w:cs="Calibri"/>
        </w:rPr>
        <w:t xml:space="preserve">Tikiu, kad II šių metų pusmetyje sparčiai judėsime šia nauja strategine veiklos kryptimi – nuo vizijos prie jos įgyvendinimo </w:t>
      </w:r>
      <w:r w:rsidR="001C77FF">
        <w:rPr>
          <w:rFonts w:ascii="Calibri" w:hAnsi="Calibri" w:cs="Calibri"/>
        </w:rPr>
        <w:t xml:space="preserve">per </w:t>
      </w:r>
      <w:r w:rsidRPr="00B710D0">
        <w:rPr>
          <w:rFonts w:ascii="Calibri" w:hAnsi="Calibri" w:cs="Calibri"/>
        </w:rPr>
        <w:t>kon</w:t>
      </w:r>
      <w:r w:rsidR="001C77FF">
        <w:rPr>
          <w:rFonts w:ascii="Calibri" w:hAnsi="Calibri" w:cs="Calibri"/>
        </w:rPr>
        <w:t>krečius projektus ir darbu</w:t>
      </w:r>
      <w:r w:rsidRPr="00B710D0">
        <w:rPr>
          <w:rFonts w:ascii="Calibri" w:hAnsi="Calibri" w:cs="Calibri"/>
        </w:rPr>
        <w:t>s.</w:t>
      </w:r>
    </w:p>
    <w:p w14:paraId="67984045" w14:textId="77777777" w:rsidR="00B710D0" w:rsidRPr="00B710D0" w:rsidRDefault="00B710D0" w:rsidP="00BE4AB7">
      <w:pPr>
        <w:spacing w:before="120"/>
        <w:ind w:firstLine="567"/>
        <w:rPr>
          <w:rFonts w:ascii="Calibri" w:hAnsi="Calibri" w:cs="Calibri"/>
        </w:rPr>
      </w:pPr>
      <w:r w:rsidRPr="00B710D0">
        <w:rPr>
          <w:rFonts w:ascii="Calibri" w:hAnsi="Calibri" w:cs="Calibri"/>
        </w:rPr>
        <w:t xml:space="preserve">                                               </w:t>
      </w:r>
    </w:p>
    <w:p w14:paraId="56E67DDE" w14:textId="77777777" w:rsidR="00B710D0" w:rsidRPr="008E48C1" w:rsidRDefault="00B710D0" w:rsidP="00BE4AB7">
      <w:pPr>
        <w:spacing w:before="120"/>
        <w:ind w:firstLine="567"/>
        <w:rPr>
          <w:rFonts w:ascii="Calibri" w:hAnsi="Calibri" w:cs="Calibri"/>
          <w:i/>
          <w:iCs/>
        </w:rPr>
      </w:pPr>
      <w:r w:rsidRPr="008E48C1">
        <w:rPr>
          <w:rFonts w:ascii="Calibri" w:hAnsi="Calibri" w:cs="Calibri"/>
          <w:i/>
          <w:iCs/>
        </w:rPr>
        <w:t>Remigijus Šeris, generalinis direktorius</w:t>
      </w:r>
    </w:p>
    <w:p w14:paraId="63778F94" w14:textId="77777777" w:rsidR="00B710D0" w:rsidRPr="008E48C1" w:rsidRDefault="00B710D0">
      <w:pPr>
        <w:rPr>
          <w:rFonts w:ascii="Calibri" w:hAnsi="Calibri" w:cs="Calibri"/>
          <w:i/>
        </w:rPr>
      </w:pPr>
    </w:p>
    <w:p w14:paraId="7CCC0A1D" w14:textId="77777777" w:rsidR="008E48C1" w:rsidRDefault="008E48C1">
      <w:pPr>
        <w:rPr>
          <w:rFonts w:ascii="Calibri" w:hAnsi="Calibri" w:cs="Calibri"/>
          <w:i/>
        </w:rPr>
      </w:pPr>
    </w:p>
    <w:p w14:paraId="3AACE336" w14:textId="77777777" w:rsidR="008E48C1" w:rsidRDefault="008E48C1">
      <w:pPr>
        <w:rPr>
          <w:rFonts w:ascii="Calibri" w:hAnsi="Calibri" w:cs="Calibri"/>
          <w:i/>
        </w:rPr>
      </w:pPr>
    </w:p>
    <w:p w14:paraId="15955F05" w14:textId="77777777" w:rsidR="008E48C1" w:rsidRPr="008E48C1" w:rsidRDefault="008E48C1" w:rsidP="008E48C1">
      <w:pPr>
        <w:jc w:val="right"/>
        <w:rPr>
          <w:rFonts w:ascii="Calibri" w:hAnsi="Calibri" w:cs="Calibri"/>
          <w:i/>
        </w:rPr>
      </w:pPr>
      <w:r w:rsidRPr="008E48C1">
        <w:rPr>
          <w:rFonts w:ascii="Calibri" w:hAnsi="Calibri" w:cs="Calibri"/>
          <w:i/>
        </w:rPr>
        <w:t>2020-07-20</w:t>
      </w:r>
    </w:p>
    <w:p w14:paraId="1E6AF279" w14:textId="77777777" w:rsidR="008E48C1" w:rsidRPr="008E48C1" w:rsidRDefault="008E48C1">
      <w:pPr>
        <w:rPr>
          <w:rFonts w:ascii="Calibri" w:hAnsi="Calibri" w:cs="Calibri"/>
          <w:i/>
        </w:rPr>
      </w:pPr>
    </w:p>
    <w:p w14:paraId="07E4D384" w14:textId="77777777" w:rsidR="008E48C1" w:rsidRPr="008E48C1" w:rsidRDefault="008E48C1">
      <w:pPr>
        <w:rPr>
          <w:rFonts w:ascii="Calibri" w:hAnsi="Calibri" w:cs="Calibri"/>
          <w:i/>
        </w:rPr>
        <w:sectPr w:rsidR="008E48C1" w:rsidRPr="008E48C1" w:rsidSect="00B710D0">
          <w:type w:val="continuous"/>
          <w:pgSz w:w="11906" w:h="16838"/>
          <w:pgMar w:top="1418" w:right="1134" w:bottom="993" w:left="1134" w:header="567" w:footer="567" w:gutter="0"/>
          <w:cols w:num="2" w:space="1134"/>
          <w:docGrid w:linePitch="360"/>
        </w:sectPr>
      </w:pPr>
    </w:p>
    <w:p w14:paraId="70933456" w14:textId="77777777" w:rsidR="008E48C1" w:rsidRDefault="008E48C1">
      <w:pPr>
        <w:rPr>
          <w:rFonts w:ascii="Calibri" w:hAnsi="Calibri" w:cs="Calibri"/>
          <w:i/>
          <w:color w:val="00B0F0"/>
        </w:rPr>
      </w:pPr>
    </w:p>
    <w:p w14:paraId="5A4BA8B9" w14:textId="77777777" w:rsidR="008E48C1" w:rsidRDefault="008E48C1">
      <w:pPr>
        <w:rPr>
          <w:rFonts w:ascii="Calibri" w:hAnsi="Calibri" w:cs="Calibri"/>
          <w:i/>
          <w:color w:val="00B0F0"/>
        </w:rPr>
      </w:pPr>
    </w:p>
    <w:p w14:paraId="2394A730" w14:textId="77777777" w:rsidR="008E48C1" w:rsidRDefault="008E48C1">
      <w:pPr>
        <w:rPr>
          <w:rFonts w:ascii="Calibri" w:hAnsi="Calibri" w:cs="Calibri"/>
          <w:i/>
          <w:color w:val="00B0F0"/>
        </w:rPr>
      </w:pPr>
    </w:p>
    <w:p w14:paraId="18DE9815" w14:textId="77777777" w:rsidR="008E48C1" w:rsidRDefault="008E48C1">
      <w:pPr>
        <w:rPr>
          <w:rFonts w:ascii="Calibri" w:hAnsi="Calibri" w:cs="Calibri"/>
          <w:i/>
          <w:color w:val="00B0F0"/>
        </w:rPr>
      </w:pPr>
    </w:p>
    <w:p w14:paraId="2E7D2796" w14:textId="77777777" w:rsidR="008E48C1" w:rsidRDefault="008E48C1">
      <w:pPr>
        <w:rPr>
          <w:rFonts w:ascii="Calibri" w:hAnsi="Calibri" w:cs="Calibri"/>
          <w:i/>
          <w:color w:val="00B0F0"/>
        </w:rPr>
      </w:pPr>
    </w:p>
    <w:p w14:paraId="126463B0" w14:textId="77777777" w:rsidR="008E48C1" w:rsidRDefault="008E48C1">
      <w:pPr>
        <w:rPr>
          <w:rFonts w:ascii="Calibri" w:hAnsi="Calibri" w:cs="Calibri"/>
          <w:i/>
          <w:color w:val="00B0F0"/>
        </w:rPr>
      </w:pPr>
    </w:p>
    <w:p w14:paraId="30510146" w14:textId="77777777" w:rsidR="00A43EA9" w:rsidRPr="00830E7A" w:rsidRDefault="00A43EA9" w:rsidP="008E48C1">
      <w:pPr>
        <w:jc w:val="right"/>
        <w:rPr>
          <w:rFonts w:ascii="Calibri" w:hAnsi="Calibri" w:cs="Calibri"/>
          <w:i/>
          <w:color w:val="00B0F0"/>
        </w:rPr>
      </w:pPr>
      <w:r w:rsidRPr="00830E7A">
        <w:rPr>
          <w:rFonts w:ascii="Calibri" w:hAnsi="Calibri" w:cs="Calibri"/>
          <w:i/>
          <w:color w:val="00B0F0"/>
        </w:rPr>
        <w:br w:type="page"/>
      </w:r>
    </w:p>
    <w:p w14:paraId="2EAAA5F5" w14:textId="77777777" w:rsidR="00A43EA9" w:rsidRPr="00830E7A" w:rsidRDefault="00A43EA9" w:rsidP="00A43EA9">
      <w:pPr>
        <w:jc w:val="right"/>
        <w:rPr>
          <w:rFonts w:ascii="Calibri" w:hAnsi="Calibri" w:cs="Calibri"/>
          <w:i/>
          <w:color w:val="00B0F0"/>
        </w:rPr>
      </w:pPr>
    </w:p>
    <w:p w14:paraId="63AD8570" w14:textId="77777777" w:rsidR="000B5A59" w:rsidRPr="00830E7A" w:rsidRDefault="000B5A59" w:rsidP="008D7170">
      <w:pPr>
        <w:jc w:val="both"/>
        <w:rPr>
          <w:rFonts w:asciiTheme="minorHAnsi" w:hAnsiTheme="minorHAnsi" w:cstheme="minorHAnsi"/>
          <w:i/>
          <w:color w:val="00B0F0"/>
        </w:rPr>
        <w:sectPr w:rsidR="000B5A59" w:rsidRPr="00830E7A" w:rsidSect="000B5A59">
          <w:type w:val="continuous"/>
          <w:pgSz w:w="11906" w:h="16838"/>
          <w:pgMar w:top="1418" w:right="1134" w:bottom="993" w:left="1134" w:header="567" w:footer="567" w:gutter="0"/>
          <w:cols w:num="2" w:space="1134"/>
          <w:docGrid w:linePitch="360"/>
        </w:sectPr>
      </w:pPr>
    </w:p>
    <w:p w14:paraId="12E506F0" w14:textId="77777777" w:rsidR="00D64D11" w:rsidRPr="00830E7A" w:rsidRDefault="005130AC" w:rsidP="008D7170">
      <w:pPr>
        <w:jc w:val="both"/>
        <w:rPr>
          <w:rFonts w:asciiTheme="minorHAnsi" w:hAnsiTheme="minorHAnsi" w:cstheme="minorHAnsi"/>
          <w:i/>
          <w:color w:val="00B0F0"/>
        </w:rPr>
      </w:pPr>
      <w:r w:rsidRPr="00830E7A">
        <w:rPr>
          <w:rFonts w:cstheme="minorHAnsi"/>
          <w:i/>
          <w:noProof/>
          <w:color w:val="00B0F0"/>
          <w:lang w:val="en-US"/>
        </w:rPr>
        <mc:AlternateContent>
          <mc:Choice Requires="wps">
            <w:drawing>
              <wp:anchor distT="0" distB="0" distL="114300" distR="114300" simplePos="0" relativeHeight="251645952" behindDoc="0" locked="0" layoutInCell="1" allowOverlap="1" wp14:anchorId="61F4A8B3" wp14:editId="01F8B924">
                <wp:simplePos x="0" y="0"/>
                <wp:positionH relativeFrom="column">
                  <wp:posOffset>1879600</wp:posOffset>
                </wp:positionH>
                <wp:positionV relativeFrom="paragraph">
                  <wp:posOffset>104140</wp:posOffset>
                </wp:positionV>
                <wp:extent cx="4057015" cy="305435"/>
                <wp:effectExtent l="0" t="0" r="19685" b="184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305435"/>
                        </a:xfrm>
                        <a:prstGeom prst="rect">
                          <a:avLst/>
                        </a:prstGeom>
                        <a:solidFill>
                          <a:srgbClr val="0070C0"/>
                        </a:solidFill>
                        <a:ln w="9525">
                          <a:solidFill>
                            <a:srgbClr val="000000"/>
                          </a:solidFill>
                          <a:miter lim="800000"/>
                          <a:headEnd/>
                          <a:tailEnd/>
                        </a:ln>
                      </wps:spPr>
                      <wps:txbx>
                        <w:txbxContent>
                          <w:p w14:paraId="14E4E6D1" w14:textId="77777777" w:rsidR="00F76DFB" w:rsidRPr="00F41BAB" w:rsidRDefault="00F76DFB" w:rsidP="00B74844">
                            <w:pPr>
                              <w:jc w:val="right"/>
                              <w:rPr>
                                <w:b/>
                                <w:color w:val="FFFFFF" w:themeColor="background1"/>
                                <w:sz w:val="24"/>
                                <w:szCs w:val="24"/>
                              </w:rPr>
                            </w:pPr>
                            <w:r>
                              <w:rPr>
                                <w:b/>
                                <w:color w:val="FFFFFF" w:themeColor="background1"/>
                                <w:sz w:val="24"/>
                                <w:szCs w:val="24"/>
                              </w:rPr>
                              <w:t>II. PAGRINDINIAI RODIKLIAI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4A8B3" id="_x0000_s1027" type="#_x0000_t202" style="position:absolute;left:0;text-align:left;margin-left:148pt;margin-top:8.2pt;width:319.45pt;height:2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" fillcolor="#0070c0">
                <v:textbox>
                  <w:txbxContent>
                    <w:p w14:paraId="14E4E6D1" w14:textId="77777777" w:rsidR="00F76DFB" w:rsidRPr="00F41BAB" w:rsidRDefault="00F76DFB" w:rsidP="00B74844">
                      <w:pPr>
                        <w:jc w:val="right"/>
                        <w:rPr>
                          <w:b/>
                          <w:color w:val="FFFFFF" w:themeColor="background1"/>
                          <w:sz w:val="24"/>
                          <w:szCs w:val="24"/>
                        </w:rPr>
                      </w:pPr>
                      <w:r>
                        <w:rPr>
                          <w:b/>
                          <w:color w:val="FFFFFF" w:themeColor="background1"/>
                          <w:sz w:val="24"/>
                          <w:szCs w:val="24"/>
                        </w:rPr>
                        <w:t>II. PAGRINDINIAI RODIKLIAI</w:t>
                      </w:r>
                    </w:p>
                  </w:txbxContent>
                </v:textbox>
                <w10:wrap type="square"/>
              </v:shape>
            </w:pict>
          </mc:Fallback>
        </mc:AlternateContent>
      </w:r>
    </w:p>
    <w:p w14:paraId="7747D237" w14:textId="77777777" w:rsidR="00D64D11" w:rsidRPr="00830E7A" w:rsidRDefault="00D64D11" w:rsidP="008D7170">
      <w:pPr>
        <w:jc w:val="both"/>
        <w:rPr>
          <w:rFonts w:asciiTheme="minorHAnsi" w:hAnsiTheme="minorHAnsi" w:cstheme="minorHAnsi"/>
          <w:i/>
          <w:color w:val="00B0F0"/>
        </w:rPr>
        <w:sectPr w:rsidR="00D64D11" w:rsidRPr="00830E7A" w:rsidSect="00653F0F">
          <w:type w:val="continuous"/>
          <w:pgSz w:w="11906" w:h="16838"/>
          <w:pgMar w:top="1418" w:right="1134" w:bottom="993" w:left="1134" w:header="567" w:footer="567" w:gutter="0"/>
          <w:cols w:num="2" w:space="1132"/>
          <w:docGrid w:linePitch="360"/>
        </w:sectPr>
      </w:pPr>
    </w:p>
    <w:p w14:paraId="19588E8E" w14:textId="77777777" w:rsidR="00653F0F" w:rsidRPr="00830E7A" w:rsidRDefault="00653F0F" w:rsidP="00653F0F">
      <w:pPr>
        <w:jc w:val="both"/>
        <w:rPr>
          <w:rFonts w:asciiTheme="minorHAnsi" w:hAnsiTheme="minorHAnsi" w:cstheme="minorHAnsi"/>
          <w:b/>
          <w:color w:val="00B0F0"/>
          <w:sz w:val="24"/>
          <w:u w:val="single"/>
        </w:rPr>
      </w:pPr>
    </w:p>
    <w:p w14:paraId="756199C0" w14:textId="77777777" w:rsidR="000C069D" w:rsidRPr="00830E7A" w:rsidRDefault="000C069D">
      <w:pPr>
        <w:rPr>
          <w:rFonts w:ascii="Calibri" w:hAnsi="Calibri" w:cs="Calibri"/>
          <w:b/>
          <w:color w:val="00B0F0"/>
          <w:sz w:val="24"/>
        </w:rPr>
      </w:pPr>
    </w:p>
    <w:p w14:paraId="3C54557C" w14:textId="77777777" w:rsidR="000C069D" w:rsidRPr="00830E7A" w:rsidRDefault="000C069D" w:rsidP="000C069D">
      <w:pPr>
        <w:rPr>
          <w:rFonts w:ascii="Tahoma" w:hAnsi="Tahoma" w:cs="Tahoma"/>
          <w:b/>
          <w:color w:val="00B0F0"/>
          <w:sz w:val="26"/>
          <w:u w:val="single"/>
        </w:rPr>
      </w:pPr>
    </w:p>
    <w:p w14:paraId="0A603DE8" w14:textId="77777777" w:rsidR="000C069D" w:rsidRPr="00830E7A" w:rsidRDefault="000C069D" w:rsidP="000C069D">
      <w:pPr>
        <w:pStyle w:val="BodyA"/>
        <w:ind w:right="-7"/>
        <w:contextualSpacing/>
        <w:rPr>
          <w:rFonts w:ascii="Calibri" w:hAnsi="Calibri" w:cs="Calibri"/>
          <w:b/>
          <w:color w:val="00B0F0"/>
        </w:rPr>
      </w:pPr>
    </w:p>
    <w:p w14:paraId="2933A82D" w14:textId="77777777" w:rsidR="000C069D" w:rsidRPr="00830E7A" w:rsidRDefault="000C069D" w:rsidP="000C069D">
      <w:pPr>
        <w:pStyle w:val="BodyA"/>
        <w:ind w:right="-7"/>
        <w:contextualSpacing/>
        <w:rPr>
          <w:rFonts w:ascii="Calibri" w:hAnsi="Calibri" w:cs="Calibri"/>
          <w:b/>
          <w:color w:val="00B0F0"/>
        </w:rPr>
      </w:pPr>
    </w:p>
    <w:p w14:paraId="3DC79758" w14:textId="77777777" w:rsidR="00A81464" w:rsidRPr="00830E7A" w:rsidRDefault="00EE26ED" w:rsidP="000C069D">
      <w:pPr>
        <w:pStyle w:val="BodyA"/>
        <w:ind w:right="-7"/>
        <w:contextualSpacing/>
        <w:rPr>
          <w:rFonts w:ascii="Calibri" w:hAnsi="Calibri" w:cs="Calibri"/>
          <w:b/>
          <w:color w:val="00B0F0"/>
        </w:rPr>
      </w:pPr>
      <w:r>
        <w:rPr>
          <w:noProof/>
          <w:lang w:val="en-US" w:eastAsia="en-US"/>
        </w:rPr>
        <w:drawing>
          <wp:inline distT="0" distB="0" distL="0" distR="0" wp14:anchorId="3DE352F3" wp14:editId="54F208F3">
            <wp:extent cx="2971800" cy="1895475"/>
            <wp:effectExtent l="0" t="0" r="0" b="9525"/>
            <wp:docPr id="12" name="Chart 12">
              <a:extLst xmlns:a="http://schemas.openxmlformats.org/drawingml/2006/main">
                <a:ext uri="{FF2B5EF4-FFF2-40B4-BE49-F238E27FC236}">
                  <a16:creationId xmlns:a16="http://schemas.microsoft.com/office/drawing/2014/main" id="{83233CBF-B7FA-4A70-A463-576FE8CAD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D19CE" w:rsidRPr="00830E7A">
        <w:rPr>
          <w:rFonts w:ascii="Calibri" w:hAnsi="Calibri" w:cs="Calibri"/>
          <w:b/>
          <w:color w:val="00B0F0"/>
        </w:rPr>
        <w:t xml:space="preserve">   </w:t>
      </w:r>
      <w:r w:rsidR="00F87591">
        <w:rPr>
          <w:rFonts w:ascii="Calibri" w:hAnsi="Calibri" w:cs="Calibri"/>
          <w:b/>
          <w:color w:val="00B0F0"/>
        </w:rPr>
        <w:t xml:space="preserve"> </w:t>
      </w:r>
      <w:r w:rsidR="000D19CE" w:rsidRPr="00830E7A">
        <w:rPr>
          <w:rFonts w:ascii="Calibri" w:hAnsi="Calibri" w:cs="Calibri"/>
          <w:b/>
          <w:color w:val="00B0F0"/>
        </w:rPr>
        <w:t xml:space="preserve">  </w:t>
      </w:r>
      <w:r>
        <w:rPr>
          <w:noProof/>
          <w:lang w:val="en-US" w:eastAsia="en-US"/>
        </w:rPr>
        <w:drawing>
          <wp:inline distT="0" distB="0" distL="0" distR="0" wp14:anchorId="644E267F" wp14:editId="2527B646">
            <wp:extent cx="2752725" cy="1913255"/>
            <wp:effectExtent l="0" t="0" r="9525" b="10795"/>
            <wp:docPr id="13" name="Chart 13">
              <a:extLst xmlns:a="http://schemas.openxmlformats.org/drawingml/2006/main">
                <a:ext uri="{FF2B5EF4-FFF2-40B4-BE49-F238E27FC236}">
                  <a16:creationId xmlns:a16="http://schemas.microsoft.com/office/drawing/2014/main" id="{D6F4D9C0-EF4C-4DFE-8F64-ABDB050E2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05F25F" w14:textId="77777777" w:rsidR="00B90566" w:rsidRPr="00830E7A" w:rsidRDefault="00B90566" w:rsidP="000C069D">
      <w:pPr>
        <w:pStyle w:val="BodyA"/>
        <w:ind w:right="-7"/>
        <w:contextualSpacing/>
        <w:rPr>
          <w:rFonts w:ascii="Calibri" w:hAnsi="Calibri" w:cs="Calibri"/>
          <w:b/>
          <w:color w:val="00B0F0"/>
        </w:rPr>
      </w:pPr>
    </w:p>
    <w:p w14:paraId="582FF376" w14:textId="77777777" w:rsidR="005B3C1B" w:rsidRPr="00830E7A" w:rsidRDefault="00EE26ED" w:rsidP="000C069D">
      <w:pPr>
        <w:pStyle w:val="BodyA"/>
        <w:ind w:right="-7"/>
        <w:contextualSpacing/>
        <w:rPr>
          <w:noProof/>
          <w:color w:val="00B0F0"/>
          <w:lang w:eastAsia="en-US"/>
        </w:rPr>
      </w:pPr>
      <w:r>
        <w:rPr>
          <w:noProof/>
          <w:lang w:val="en-US" w:eastAsia="en-US"/>
        </w:rPr>
        <w:drawing>
          <wp:inline distT="0" distB="0" distL="0" distR="0" wp14:anchorId="7F8850A0" wp14:editId="2B8A08FB">
            <wp:extent cx="2952750" cy="1971675"/>
            <wp:effectExtent l="0" t="0" r="0" b="9525"/>
            <wp:docPr id="14" name="Chart 14">
              <a:extLst xmlns:a="http://schemas.openxmlformats.org/drawingml/2006/main">
                <a:ext uri="{FF2B5EF4-FFF2-40B4-BE49-F238E27FC236}">
                  <a16:creationId xmlns:a16="http://schemas.microsoft.com/office/drawing/2014/main" id="{01D57F37-19D5-4FBD-8AB8-5B89A7419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57381" w:rsidRPr="00830E7A">
        <w:rPr>
          <w:rFonts w:ascii="Calibri" w:hAnsi="Calibri" w:cs="Calibri"/>
          <w:b/>
          <w:color w:val="00B0F0"/>
        </w:rPr>
        <w:t xml:space="preserve">  </w:t>
      </w:r>
      <w:r w:rsidR="00B71582" w:rsidRPr="00830E7A">
        <w:rPr>
          <w:rFonts w:ascii="Calibri" w:hAnsi="Calibri" w:cs="Calibri"/>
          <w:b/>
          <w:color w:val="00B0F0"/>
        </w:rPr>
        <w:t xml:space="preserve"> </w:t>
      </w:r>
      <w:r w:rsidR="00157381" w:rsidRPr="00830E7A">
        <w:rPr>
          <w:rFonts w:ascii="Calibri" w:hAnsi="Calibri" w:cs="Calibri"/>
          <w:b/>
          <w:color w:val="00B0F0"/>
        </w:rPr>
        <w:t xml:space="preserve">    </w:t>
      </w:r>
      <w:r>
        <w:rPr>
          <w:noProof/>
          <w:lang w:val="en-US" w:eastAsia="en-US"/>
        </w:rPr>
        <w:drawing>
          <wp:inline distT="0" distB="0" distL="0" distR="0" wp14:anchorId="69874C97" wp14:editId="06921AAB">
            <wp:extent cx="2748915" cy="1983105"/>
            <wp:effectExtent l="0" t="0" r="13335" b="17145"/>
            <wp:docPr id="15" name="Chart 15">
              <a:extLst xmlns:a="http://schemas.openxmlformats.org/drawingml/2006/main">
                <a:ext uri="{FF2B5EF4-FFF2-40B4-BE49-F238E27FC236}">
                  <a16:creationId xmlns:a16="http://schemas.microsoft.com/office/drawing/2014/main" id="{033B1E64-9AB9-4D65-A3AF-D45E7263D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9BE49D" w14:textId="77777777" w:rsidR="0028072E" w:rsidRPr="00830E7A" w:rsidRDefault="0028072E" w:rsidP="000C069D">
      <w:pPr>
        <w:pStyle w:val="BodyA"/>
        <w:ind w:right="-7"/>
        <w:contextualSpacing/>
        <w:rPr>
          <w:rFonts w:ascii="Calibri" w:hAnsi="Calibri" w:cs="Calibri"/>
          <w:b/>
          <w:color w:val="00B0F0"/>
        </w:rPr>
      </w:pPr>
    </w:p>
    <w:p w14:paraId="719E2057" w14:textId="77777777" w:rsidR="008E50F0" w:rsidRPr="00830E7A" w:rsidRDefault="00EE26ED" w:rsidP="000D19CE">
      <w:pPr>
        <w:pStyle w:val="BodyA"/>
        <w:contextualSpacing/>
        <w:rPr>
          <w:rFonts w:ascii="Calibri" w:hAnsi="Calibri" w:cs="Calibri"/>
          <w:b/>
          <w:color w:val="00B0F0"/>
        </w:rPr>
      </w:pPr>
      <w:r>
        <w:rPr>
          <w:noProof/>
          <w:lang w:val="en-US" w:eastAsia="en-US"/>
        </w:rPr>
        <w:drawing>
          <wp:inline distT="0" distB="0" distL="0" distR="0" wp14:anchorId="2E15D57C" wp14:editId="16ABB4D7">
            <wp:extent cx="2943225" cy="2143125"/>
            <wp:effectExtent l="0" t="0" r="9525" b="9525"/>
            <wp:docPr id="16" name="Chart 16">
              <a:extLst xmlns:a="http://schemas.openxmlformats.org/drawingml/2006/main">
                <a:ext uri="{FF2B5EF4-FFF2-40B4-BE49-F238E27FC236}">
                  <a16:creationId xmlns:a16="http://schemas.microsoft.com/office/drawing/2014/main" id="{BA5CDC97-45FF-4E11-9B5C-2253EAA773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D19CE" w:rsidRPr="00830E7A">
        <w:rPr>
          <w:rFonts w:ascii="Calibri" w:hAnsi="Calibri" w:cs="Calibri"/>
          <w:b/>
          <w:color w:val="00B0F0"/>
        </w:rPr>
        <w:t xml:space="preserve">  </w:t>
      </w:r>
      <w:r w:rsidR="00B90566" w:rsidRPr="00830E7A">
        <w:rPr>
          <w:rFonts w:ascii="Calibri" w:hAnsi="Calibri" w:cs="Calibri"/>
          <w:b/>
          <w:color w:val="00B0F0"/>
        </w:rPr>
        <w:t xml:space="preserve"> </w:t>
      </w:r>
      <w:r w:rsidR="00F87591">
        <w:rPr>
          <w:rFonts w:ascii="Calibri" w:hAnsi="Calibri" w:cs="Calibri"/>
          <w:b/>
          <w:color w:val="00B0F0"/>
        </w:rPr>
        <w:t xml:space="preserve"> </w:t>
      </w:r>
      <w:r w:rsidR="00B90566" w:rsidRPr="00830E7A">
        <w:rPr>
          <w:rFonts w:ascii="Calibri" w:hAnsi="Calibri" w:cs="Calibri"/>
          <w:b/>
          <w:color w:val="00B0F0"/>
        </w:rPr>
        <w:t xml:space="preserve"> </w:t>
      </w:r>
      <w:r w:rsidR="000D19CE" w:rsidRPr="00830E7A">
        <w:rPr>
          <w:rFonts w:ascii="Calibri" w:hAnsi="Calibri" w:cs="Calibri"/>
          <w:b/>
          <w:color w:val="00B0F0"/>
        </w:rPr>
        <w:t xml:space="preserve">  </w:t>
      </w:r>
      <w:r>
        <w:rPr>
          <w:noProof/>
          <w:lang w:val="en-US" w:eastAsia="en-US"/>
        </w:rPr>
        <w:drawing>
          <wp:inline distT="0" distB="0" distL="0" distR="0" wp14:anchorId="544557D3" wp14:editId="03470A94">
            <wp:extent cx="2771775" cy="2143125"/>
            <wp:effectExtent l="0" t="0" r="9525" b="9525"/>
            <wp:docPr id="17" name="Chart 17">
              <a:extLst xmlns:a="http://schemas.openxmlformats.org/drawingml/2006/main">
                <a:ext uri="{FF2B5EF4-FFF2-40B4-BE49-F238E27FC236}">
                  <a16:creationId xmlns:a16="http://schemas.microsoft.com/office/drawing/2014/main" id="{F68EF6AF-224C-44C8-8D33-33107BA1AC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4BAA7B" w14:textId="77777777" w:rsidR="00FF2810" w:rsidRPr="00830E7A" w:rsidRDefault="00F87591" w:rsidP="000D19CE">
      <w:pPr>
        <w:pStyle w:val="BodyA"/>
        <w:contextualSpacing/>
        <w:rPr>
          <w:rFonts w:ascii="Calibri" w:hAnsi="Calibri" w:cs="Calibri"/>
          <w:b/>
          <w:color w:val="00B0F0"/>
        </w:rPr>
      </w:pPr>
      <w:r>
        <w:rPr>
          <w:rFonts w:ascii="Calibri" w:hAnsi="Calibri" w:cs="Calibri"/>
          <w:b/>
          <w:color w:val="00B0F0"/>
        </w:rPr>
        <w:t xml:space="preserve"> </w:t>
      </w:r>
    </w:p>
    <w:p w14:paraId="23D81AB6" w14:textId="77777777" w:rsidR="00876216" w:rsidRPr="00830E7A" w:rsidRDefault="00FF2810" w:rsidP="000D19CE">
      <w:pPr>
        <w:pStyle w:val="BodyA"/>
        <w:contextualSpacing/>
        <w:rPr>
          <w:rFonts w:ascii="Calibri" w:hAnsi="Calibri" w:cs="Calibri"/>
          <w:b/>
          <w:color w:val="00B0F0"/>
          <w:sz w:val="24"/>
        </w:rPr>
      </w:pPr>
      <w:r w:rsidRPr="00830E7A">
        <w:rPr>
          <w:rFonts w:ascii="Calibri" w:hAnsi="Calibri" w:cs="Calibri"/>
          <w:b/>
          <w:color w:val="00B0F0"/>
        </w:rPr>
        <w:t xml:space="preserve"> </w:t>
      </w:r>
      <w:r w:rsidR="000C069D" w:rsidRPr="00830E7A">
        <w:rPr>
          <w:rFonts w:ascii="Calibri" w:hAnsi="Calibri" w:cs="Calibri"/>
          <w:b/>
          <w:color w:val="00B0F0"/>
        </w:rPr>
        <w:t xml:space="preserve">    </w:t>
      </w:r>
      <w:r w:rsidR="00BA6BC3" w:rsidRPr="00830E7A">
        <w:rPr>
          <w:rFonts w:ascii="Calibri" w:hAnsi="Calibri" w:cs="Calibri"/>
          <w:b/>
          <w:color w:val="00B0F0"/>
        </w:rPr>
        <w:t xml:space="preserve">   </w:t>
      </w:r>
      <w:r w:rsidR="000D19CE" w:rsidRPr="00830E7A">
        <w:rPr>
          <w:noProof/>
          <w:color w:val="00B0F0"/>
          <w:lang w:eastAsia="en-US"/>
        </w:rPr>
        <w:t xml:space="preserve"> </w:t>
      </w:r>
    </w:p>
    <w:p w14:paraId="34856C6B" w14:textId="77777777" w:rsidR="00876216" w:rsidRPr="00830E7A" w:rsidRDefault="00876216">
      <w:pPr>
        <w:rPr>
          <w:rFonts w:ascii="Calibri" w:hAnsi="Calibri" w:cs="Calibri"/>
          <w:b/>
          <w:color w:val="00B0F0"/>
          <w:sz w:val="24"/>
        </w:rPr>
      </w:pPr>
    </w:p>
    <w:p w14:paraId="7D9D1677" w14:textId="77777777" w:rsidR="000C069D" w:rsidRPr="00830E7A" w:rsidRDefault="000C069D">
      <w:pPr>
        <w:rPr>
          <w:rFonts w:ascii="Calibri" w:eastAsia="Arial Unicode MS" w:hAnsi="Calibri" w:cs="Calibri"/>
          <w:b/>
          <w:color w:val="00B0F0"/>
          <w:sz w:val="24"/>
          <w:u w:color="000000"/>
          <w:bdr w:val="nil"/>
          <w:lang w:eastAsia="lt-LT"/>
        </w:rPr>
      </w:pPr>
      <w:r w:rsidRPr="00830E7A">
        <w:rPr>
          <w:rFonts w:ascii="Calibri" w:hAnsi="Calibri" w:cs="Calibri"/>
          <w:b/>
          <w:color w:val="00B0F0"/>
          <w:sz w:val="24"/>
        </w:rPr>
        <w:br w:type="page"/>
      </w:r>
    </w:p>
    <w:p w14:paraId="0E73CC05" w14:textId="77777777" w:rsidR="00261F08" w:rsidRPr="00830E7A" w:rsidRDefault="00261F08" w:rsidP="00261F08">
      <w:pPr>
        <w:pStyle w:val="BodyA"/>
        <w:contextualSpacing/>
        <w:rPr>
          <w:rFonts w:ascii="Calibri" w:hAnsi="Calibri" w:cs="Calibri"/>
          <w:b/>
          <w:color w:val="00B0F0"/>
          <w:sz w:val="24"/>
        </w:rPr>
      </w:pPr>
      <w:r w:rsidRPr="00830E7A">
        <w:rPr>
          <w:rFonts w:cstheme="minorHAnsi"/>
          <w:i/>
          <w:noProof/>
          <w:color w:val="00B0F0"/>
          <w:lang w:val="en-US" w:eastAsia="en-US"/>
        </w:rPr>
        <w:lastRenderedPageBreak/>
        <mc:AlternateContent>
          <mc:Choice Requires="wps">
            <w:drawing>
              <wp:anchor distT="0" distB="0" distL="114300" distR="114300" simplePos="0" relativeHeight="251649024" behindDoc="0" locked="0" layoutInCell="1" allowOverlap="1" wp14:anchorId="576D89D5" wp14:editId="204DA7D2">
                <wp:simplePos x="0" y="0"/>
                <wp:positionH relativeFrom="column">
                  <wp:posOffset>1995170</wp:posOffset>
                </wp:positionH>
                <wp:positionV relativeFrom="paragraph">
                  <wp:posOffset>-90170</wp:posOffset>
                </wp:positionV>
                <wp:extent cx="4057015" cy="305435"/>
                <wp:effectExtent l="0" t="0" r="19685" b="18415"/>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305435"/>
                        </a:xfrm>
                        <a:prstGeom prst="rect">
                          <a:avLst/>
                        </a:prstGeom>
                        <a:solidFill>
                          <a:srgbClr val="0070C0"/>
                        </a:solidFill>
                        <a:ln w="9525">
                          <a:solidFill>
                            <a:srgbClr val="000000"/>
                          </a:solidFill>
                          <a:miter lim="800000"/>
                          <a:headEnd/>
                          <a:tailEnd/>
                        </a:ln>
                      </wps:spPr>
                      <wps:txbx>
                        <w:txbxContent>
                          <w:p w14:paraId="049D8E3B" w14:textId="77777777" w:rsidR="00F76DFB" w:rsidRPr="00F41BAB" w:rsidRDefault="00F76DFB" w:rsidP="00653F0F">
                            <w:pPr>
                              <w:jc w:val="right"/>
                              <w:rPr>
                                <w:b/>
                                <w:color w:val="FFFFFF" w:themeColor="background1"/>
                                <w:sz w:val="24"/>
                                <w:szCs w:val="24"/>
                              </w:rPr>
                            </w:pPr>
                            <w:r>
                              <w:rPr>
                                <w:b/>
                                <w:color w:val="FFFFFF" w:themeColor="background1"/>
                                <w:sz w:val="24"/>
                                <w:szCs w:val="24"/>
                              </w:rPr>
                              <w:t>III. APIE BENDROVĘ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D89D5" id="_x0000_s1028" type="#_x0000_t202" style="position:absolute;margin-left:157.1pt;margin-top:-7.1pt;width:319.45pt;height:2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" fillcolor="#0070c0">
                <v:textbox>
                  <w:txbxContent>
                    <w:p w14:paraId="049D8E3B" w14:textId="77777777" w:rsidR="00F76DFB" w:rsidRPr="00F41BAB" w:rsidRDefault="00F76DFB" w:rsidP="00653F0F">
                      <w:pPr>
                        <w:jc w:val="right"/>
                        <w:rPr>
                          <w:b/>
                          <w:color w:val="FFFFFF" w:themeColor="background1"/>
                          <w:sz w:val="24"/>
                          <w:szCs w:val="24"/>
                        </w:rPr>
                      </w:pPr>
                      <w:r>
                        <w:rPr>
                          <w:b/>
                          <w:color w:val="FFFFFF" w:themeColor="background1"/>
                          <w:sz w:val="24"/>
                          <w:szCs w:val="24"/>
                        </w:rPr>
                        <w:t>III. APIE BENDROVĘ</w:t>
                      </w:r>
                    </w:p>
                  </w:txbxContent>
                </v:textbox>
                <w10:wrap type="square"/>
              </v:shape>
            </w:pict>
          </mc:Fallback>
        </mc:AlternateContent>
      </w:r>
    </w:p>
    <w:p w14:paraId="0B6687CE" w14:textId="77777777" w:rsidR="007233A1" w:rsidRPr="00830E7A" w:rsidRDefault="007233A1" w:rsidP="00261F08">
      <w:pPr>
        <w:pStyle w:val="BodyA"/>
        <w:contextualSpacing/>
        <w:rPr>
          <w:rFonts w:ascii="Calibri" w:hAnsi="Calibri" w:cs="Calibri"/>
          <w:b/>
          <w:color w:val="00B0F0"/>
          <w:sz w:val="24"/>
        </w:rPr>
      </w:pPr>
    </w:p>
    <w:p w14:paraId="77748ED9" w14:textId="77777777" w:rsidR="00653F0F" w:rsidRPr="00F41108" w:rsidRDefault="00653F0F" w:rsidP="00C46A4B">
      <w:pPr>
        <w:pStyle w:val="BodyA"/>
        <w:contextualSpacing/>
        <w:rPr>
          <w:rFonts w:ascii="Calibri" w:hAnsi="Calibri" w:cs="Calibri"/>
          <w:b/>
          <w:color w:val="0070C0"/>
          <w:sz w:val="24"/>
        </w:rPr>
      </w:pPr>
      <w:r w:rsidRPr="00F41108">
        <w:rPr>
          <w:rFonts w:ascii="Calibri" w:hAnsi="Calibri" w:cs="Calibri"/>
          <w:b/>
          <w:color w:val="0070C0"/>
          <w:sz w:val="24"/>
        </w:rPr>
        <w:t>Įmonė ir kontaktiniai</w:t>
      </w:r>
      <w:r w:rsidR="00694ED0" w:rsidRPr="00F41108">
        <w:rPr>
          <w:rFonts w:ascii="Calibri" w:hAnsi="Calibri" w:cs="Calibri"/>
          <w:b/>
          <w:color w:val="0070C0"/>
          <w:sz w:val="24"/>
        </w:rPr>
        <w:t xml:space="preserve"> </w:t>
      </w:r>
      <w:r w:rsidRPr="00F41108">
        <w:rPr>
          <w:rFonts w:ascii="Calibri" w:hAnsi="Calibri" w:cs="Calibri"/>
          <w:b/>
          <w:color w:val="0070C0"/>
          <w:sz w:val="24"/>
        </w:rPr>
        <w:t>duomenys</w:t>
      </w:r>
    </w:p>
    <w:p w14:paraId="4D9910B2" w14:textId="77777777" w:rsidR="007233A1" w:rsidRPr="00830E7A" w:rsidRDefault="007233A1" w:rsidP="00653F0F">
      <w:pPr>
        <w:pStyle w:val="BodyA"/>
        <w:ind w:left="1080"/>
        <w:contextualSpacing/>
        <w:rPr>
          <w:rFonts w:ascii="Calibri" w:hAnsi="Calibri" w:cs="Calibri"/>
          <w:color w:val="00B0F0"/>
        </w:rPr>
      </w:pPr>
    </w:p>
    <w:tbl>
      <w:tblPr>
        <w:tblStyle w:val="TableGrid"/>
        <w:tblW w:w="0" w:type="auto"/>
        <w:tblLook w:val="04A0" w:firstRow="1" w:lastRow="0" w:firstColumn="1" w:lastColumn="0" w:noHBand="0" w:noVBand="1"/>
      </w:tblPr>
      <w:tblGrid>
        <w:gridCol w:w="4844"/>
        <w:gridCol w:w="4785"/>
      </w:tblGrid>
      <w:tr w:rsidR="00F41108" w:rsidRPr="00F41108" w14:paraId="52D7F8AF" w14:textId="77777777" w:rsidTr="00F137DD">
        <w:trPr>
          <w:trHeight w:val="340"/>
        </w:trPr>
        <w:tc>
          <w:tcPr>
            <w:tcW w:w="4905" w:type="dxa"/>
            <w:vAlign w:val="center"/>
          </w:tcPr>
          <w:p w14:paraId="04224BDE"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 xml:space="preserve">Bendrovės pavadinimas </w:t>
            </w:r>
          </w:p>
        </w:tc>
        <w:tc>
          <w:tcPr>
            <w:tcW w:w="4842" w:type="dxa"/>
            <w:vAlign w:val="center"/>
          </w:tcPr>
          <w:p w14:paraId="32C536E7"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AB Lietuvos radijo ir televizijos centras</w:t>
            </w:r>
          </w:p>
        </w:tc>
      </w:tr>
      <w:tr w:rsidR="00F41108" w:rsidRPr="00F41108" w14:paraId="4CA1A9B7" w14:textId="77777777" w:rsidTr="00F137DD">
        <w:trPr>
          <w:trHeight w:val="340"/>
        </w:trPr>
        <w:tc>
          <w:tcPr>
            <w:tcW w:w="4905" w:type="dxa"/>
            <w:vAlign w:val="center"/>
          </w:tcPr>
          <w:p w14:paraId="426C3754"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 xml:space="preserve">Teisinė forma </w:t>
            </w:r>
          </w:p>
        </w:tc>
        <w:tc>
          <w:tcPr>
            <w:tcW w:w="4842" w:type="dxa"/>
            <w:vAlign w:val="center"/>
          </w:tcPr>
          <w:p w14:paraId="4C935E9E"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Akcinė bendrovė</w:t>
            </w:r>
          </w:p>
        </w:tc>
      </w:tr>
      <w:tr w:rsidR="00F41108" w:rsidRPr="00F41108" w14:paraId="2EF18C6A" w14:textId="77777777" w:rsidTr="00F137DD">
        <w:trPr>
          <w:trHeight w:val="340"/>
        </w:trPr>
        <w:tc>
          <w:tcPr>
            <w:tcW w:w="4905" w:type="dxa"/>
            <w:vAlign w:val="center"/>
          </w:tcPr>
          <w:p w14:paraId="70F8B4E8"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 xml:space="preserve">Įregistravimo data ir vieta </w:t>
            </w:r>
          </w:p>
        </w:tc>
        <w:tc>
          <w:tcPr>
            <w:tcW w:w="4842" w:type="dxa"/>
            <w:vAlign w:val="center"/>
          </w:tcPr>
          <w:p w14:paraId="104129E9"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1991.03.19 Lietuvos Respublikos juridinių asmenų registras</w:t>
            </w:r>
          </w:p>
        </w:tc>
      </w:tr>
      <w:tr w:rsidR="00F41108" w:rsidRPr="00F41108" w14:paraId="0ED8DC5A" w14:textId="77777777" w:rsidTr="00F137DD">
        <w:trPr>
          <w:trHeight w:val="340"/>
        </w:trPr>
        <w:tc>
          <w:tcPr>
            <w:tcW w:w="4905" w:type="dxa"/>
            <w:vAlign w:val="center"/>
          </w:tcPr>
          <w:p w14:paraId="03A47DE7"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Įmonės kodas</w:t>
            </w:r>
          </w:p>
        </w:tc>
        <w:tc>
          <w:tcPr>
            <w:tcW w:w="4842" w:type="dxa"/>
            <w:vAlign w:val="center"/>
          </w:tcPr>
          <w:p w14:paraId="587EADA8"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shd w:val="clear" w:color="auto" w:fill="FFFFFF"/>
              </w:rPr>
              <w:t> 120505210</w:t>
            </w:r>
          </w:p>
        </w:tc>
      </w:tr>
      <w:tr w:rsidR="00F41108" w:rsidRPr="00F41108" w14:paraId="6D1A196C" w14:textId="77777777" w:rsidTr="00F137DD">
        <w:trPr>
          <w:trHeight w:val="340"/>
        </w:trPr>
        <w:tc>
          <w:tcPr>
            <w:tcW w:w="4905" w:type="dxa"/>
            <w:vAlign w:val="center"/>
          </w:tcPr>
          <w:p w14:paraId="308A25C3"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Buveinės adresas</w:t>
            </w:r>
          </w:p>
        </w:tc>
        <w:tc>
          <w:tcPr>
            <w:tcW w:w="4842" w:type="dxa"/>
            <w:vAlign w:val="center"/>
          </w:tcPr>
          <w:p w14:paraId="3ED7851A"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 xml:space="preserve">Sausio 13-osios g. 10, </w:t>
            </w:r>
            <w:r w:rsidRPr="00F41108">
              <w:rPr>
                <w:rStyle w:val="Strong"/>
                <w:rFonts w:ascii="Calibri" w:hAnsi="Calibri" w:cs="Calibri"/>
                <w:b w:val="0"/>
                <w:bCs/>
                <w:color w:val="auto"/>
                <w:shd w:val="clear" w:color="auto" w:fill="FFFFFF"/>
              </w:rPr>
              <w:t>LT-04347 Vilnius</w:t>
            </w:r>
          </w:p>
        </w:tc>
      </w:tr>
      <w:tr w:rsidR="00F41108" w:rsidRPr="00F41108" w14:paraId="3EF1CDC4" w14:textId="77777777" w:rsidTr="00F137DD">
        <w:trPr>
          <w:trHeight w:val="340"/>
        </w:trPr>
        <w:tc>
          <w:tcPr>
            <w:tcW w:w="4905" w:type="dxa"/>
            <w:vAlign w:val="center"/>
          </w:tcPr>
          <w:p w14:paraId="1D4E426B"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 xml:space="preserve">Adresas korespondencijai </w:t>
            </w:r>
          </w:p>
        </w:tc>
        <w:tc>
          <w:tcPr>
            <w:tcW w:w="4842" w:type="dxa"/>
            <w:vAlign w:val="center"/>
          </w:tcPr>
          <w:p w14:paraId="5E56B1DA"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 xml:space="preserve">Sausio 13-osios g. 10, </w:t>
            </w:r>
            <w:r w:rsidRPr="00F41108">
              <w:rPr>
                <w:rStyle w:val="Strong"/>
                <w:rFonts w:ascii="Calibri" w:hAnsi="Calibri" w:cs="Calibri"/>
                <w:b w:val="0"/>
                <w:bCs/>
                <w:color w:val="auto"/>
                <w:shd w:val="clear" w:color="auto" w:fill="FFFFFF"/>
              </w:rPr>
              <w:t>LT-04347 Vilnius</w:t>
            </w:r>
          </w:p>
        </w:tc>
      </w:tr>
      <w:tr w:rsidR="00F41108" w:rsidRPr="00F41108" w14:paraId="4A6A8238" w14:textId="77777777" w:rsidTr="00F137DD">
        <w:trPr>
          <w:trHeight w:val="340"/>
        </w:trPr>
        <w:tc>
          <w:tcPr>
            <w:tcW w:w="4905" w:type="dxa"/>
            <w:vAlign w:val="center"/>
          </w:tcPr>
          <w:p w14:paraId="5D6F9C50"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Telefonas</w:t>
            </w:r>
          </w:p>
        </w:tc>
        <w:tc>
          <w:tcPr>
            <w:tcW w:w="4842" w:type="dxa"/>
            <w:vAlign w:val="center"/>
          </w:tcPr>
          <w:p w14:paraId="1DCC872D"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shd w:val="clear" w:color="auto" w:fill="FFFFFF"/>
              </w:rPr>
              <w:t>(8 5) 204 03 00</w:t>
            </w:r>
          </w:p>
        </w:tc>
      </w:tr>
      <w:tr w:rsidR="00F41108" w:rsidRPr="00F41108" w14:paraId="2F261266" w14:textId="77777777" w:rsidTr="00F137DD">
        <w:trPr>
          <w:trHeight w:val="340"/>
        </w:trPr>
        <w:tc>
          <w:tcPr>
            <w:tcW w:w="4905" w:type="dxa"/>
            <w:vAlign w:val="center"/>
          </w:tcPr>
          <w:p w14:paraId="73127303"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El. paštas</w:t>
            </w:r>
          </w:p>
        </w:tc>
        <w:tc>
          <w:tcPr>
            <w:tcW w:w="4842" w:type="dxa"/>
            <w:vAlign w:val="center"/>
          </w:tcPr>
          <w:p w14:paraId="25D31DAC"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info@telecentras.lt</w:t>
            </w:r>
          </w:p>
        </w:tc>
      </w:tr>
      <w:tr w:rsidR="00F41108" w:rsidRPr="00F41108" w14:paraId="1466042D" w14:textId="77777777" w:rsidTr="00F137DD">
        <w:trPr>
          <w:trHeight w:val="340"/>
        </w:trPr>
        <w:tc>
          <w:tcPr>
            <w:tcW w:w="4905" w:type="dxa"/>
            <w:vAlign w:val="center"/>
          </w:tcPr>
          <w:p w14:paraId="629C8E65"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Interneto tinklapis</w:t>
            </w:r>
          </w:p>
        </w:tc>
        <w:tc>
          <w:tcPr>
            <w:tcW w:w="4842" w:type="dxa"/>
            <w:vAlign w:val="center"/>
          </w:tcPr>
          <w:p w14:paraId="2B0FB380"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www.telecentras.lt</w:t>
            </w:r>
          </w:p>
        </w:tc>
      </w:tr>
      <w:tr w:rsidR="00F41108" w:rsidRPr="00F41108" w14:paraId="4571D216" w14:textId="77777777" w:rsidTr="00F137DD">
        <w:trPr>
          <w:trHeight w:val="340"/>
        </w:trPr>
        <w:tc>
          <w:tcPr>
            <w:tcW w:w="4905" w:type="dxa"/>
            <w:vAlign w:val="center"/>
          </w:tcPr>
          <w:p w14:paraId="28BB018C"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Įstatinis kapitalas</w:t>
            </w:r>
          </w:p>
        </w:tc>
        <w:tc>
          <w:tcPr>
            <w:tcW w:w="4842" w:type="dxa"/>
            <w:vAlign w:val="center"/>
          </w:tcPr>
          <w:p w14:paraId="2937317A"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26 815 854 eurai</w:t>
            </w:r>
          </w:p>
        </w:tc>
      </w:tr>
      <w:tr w:rsidR="00F41108" w:rsidRPr="00F41108" w14:paraId="3F6060BA" w14:textId="77777777" w:rsidTr="00F137DD">
        <w:trPr>
          <w:trHeight w:val="340"/>
        </w:trPr>
        <w:tc>
          <w:tcPr>
            <w:tcW w:w="4905" w:type="dxa"/>
            <w:tcBorders>
              <w:bottom w:val="single" w:sz="4" w:space="0" w:color="auto"/>
            </w:tcBorders>
            <w:vAlign w:val="center"/>
          </w:tcPr>
          <w:p w14:paraId="3A957BBF"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Vienintelis akcininkas</w:t>
            </w:r>
          </w:p>
        </w:tc>
        <w:tc>
          <w:tcPr>
            <w:tcW w:w="4842" w:type="dxa"/>
            <w:tcBorders>
              <w:bottom w:val="single" w:sz="4" w:space="0" w:color="auto"/>
            </w:tcBorders>
            <w:vAlign w:val="center"/>
          </w:tcPr>
          <w:p w14:paraId="13B91B7E" w14:textId="77777777" w:rsidR="00653F0F" w:rsidRPr="00F41108" w:rsidRDefault="00653F0F" w:rsidP="00653F0F">
            <w:pPr>
              <w:pStyle w:val="BodyA"/>
              <w:contextualSpacing/>
              <w:rPr>
                <w:rFonts w:ascii="Calibri" w:hAnsi="Calibri" w:cs="Calibri"/>
                <w:color w:val="auto"/>
              </w:rPr>
            </w:pPr>
            <w:r w:rsidRPr="00F41108">
              <w:rPr>
                <w:rFonts w:ascii="Calibri" w:hAnsi="Calibri" w:cs="Calibri"/>
                <w:color w:val="auto"/>
              </w:rPr>
              <w:t>Lietuvos Respublika, kurios turtines ir neturtines teises įgyvendina Susisiekimo ministerija</w:t>
            </w:r>
          </w:p>
        </w:tc>
      </w:tr>
    </w:tbl>
    <w:p w14:paraId="6F6BA2FF" w14:textId="77777777" w:rsidR="00653F0F" w:rsidRPr="00830E7A" w:rsidRDefault="00653F0F" w:rsidP="00653F0F">
      <w:pPr>
        <w:spacing w:before="120"/>
        <w:ind w:firstLine="567"/>
        <w:rPr>
          <w:rFonts w:ascii="Calibri" w:hAnsi="Calibri" w:cs="Calibri"/>
          <w:color w:val="00B0F0"/>
          <w:shd w:val="clear" w:color="auto" w:fill="FFFFFF"/>
          <w:lang w:eastAsia="lt-LT"/>
        </w:rPr>
        <w:sectPr w:rsidR="00653F0F" w:rsidRPr="00830E7A" w:rsidSect="00653F0F">
          <w:type w:val="continuous"/>
          <w:pgSz w:w="11906" w:h="16838"/>
          <w:pgMar w:top="1701" w:right="1133" w:bottom="1134" w:left="1134" w:header="567" w:footer="567" w:gutter="0"/>
          <w:cols w:space="1296"/>
          <w:docGrid w:linePitch="360"/>
        </w:sectPr>
      </w:pPr>
    </w:p>
    <w:p w14:paraId="0F591244" w14:textId="77777777" w:rsidR="003A2EE4" w:rsidRDefault="003A2EE4" w:rsidP="001B12C6">
      <w:pPr>
        <w:pStyle w:val="BodyA"/>
        <w:spacing w:before="120"/>
        <w:ind w:firstLine="567"/>
        <w:jc w:val="both"/>
        <w:rPr>
          <w:rFonts w:ascii="Calibri" w:hAnsi="Calibri" w:cs="Calibri"/>
          <w:color w:val="171717" w:themeColor="background2" w:themeShade="1A"/>
        </w:rPr>
      </w:pPr>
    </w:p>
    <w:p w14:paraId="671E7778" w14:textId="77777777" w:rsidR="003A2EE4" w:rsidRPr="00F41108" w:rsidRDefault="003A2EE4" w:rsidP="001B12C6">
      <w:pPr>
        <w:pStyle w:val="BodyA"/>
        <w:spacing w:before="120"/>
        <w:ind w:firstLine="567"/>
        <w:jc w:val="both"/>
        <w:rPr>
          <w:rFonts w:ascii="Calibri" w:hAnsi="Calibri" w:cs="Calibri"/>
          <w:color w:val="171717" w:themeColor="background2" w:themeShade="1A"/>
        </w:rPr>
        <w:sectPr w:rsidR="003A2EE4" w:rsidRPr="00F41108" w:rsidSect="000B5A59">
          <w:type w:val="continuous"/>
          <w:pgSz w:w="11906" w:h="16838"/>
          <w:pgMar w:top="1701" w:right="1134" w:bottom="1134" w:left="1134" w:header="567" w:footer="567" w:gutter="0"/>
          <w:cols w:num="2" w:space="1134"/>
          <w:docGrid w:linePitch="360"/>
        </w:sectPr>
      </w:pPr>
    </w:p>
    <w:p w14:paraId="16DA1C59" w14:textId="77777777" w:rsidR="00653F0F" w:rsidRPr="00F41108" w:rsidRDefault="00653F0F" w:rsidP="001B12C6">
      <w:pPr>
        <w:spacing w:before="120"/>
        <w:ind w:firstLine="567"/>
        <w:contextualSpacing/>
        <w:jc w:val="both"/>
        <w:rPr>
          <w:rFonts w:ascii="Calibri" w:hAnsi="Calibri" w:cs="Calibri"/>
          <w:shd w:val="clear" w:color="auto" w:fill="FFFFFF"/>
          <w:lang w:eastAsia="lt-LT"/>
        </w:rPr>
      </w:pPr>
      <w:r w:rsidRPr="00F41108">
        <w:rPr>
          <w:rFonts w:ascii="Calibri" w:hAnsi="Calibri" w:cs="Calibri"/>
          <w:shd w:val="clear" w:color="auto" w:fill="FFFFFF"/>
          <w:lang w:eastAsia="lt-LT"/>
        </w:rPr>
        <w:t xml:space="preserve">Lietuvos radijo ir televizijos centras </w:t>
      </w:r>
      <w:r w:rsidRPr="00F41108">
        <w:rPr>
          <w:rFonts w:ascii="Calibri" w:hAnsi="Calibri" w:cs="Calibri"/>
        </w:rPr>
        <w:t>(toliau –Telecentras, Bendrovė)</w:t>
      </w:r>
      <w:r w:rsidRPr="00F41108">
        <w:rPr>
          <w:rFonts w:ascii="Calibri" w:hAnsi="Calibri" w:cs="Calibri"/>
          <w:shd w:val="clear" w:color="auto" w:fill="FFFFFF"/>
          <w:lang w:eastAsia="lt-LT"/>
        </w:rPr>
        <w:t xml:space="preserve"> yra akcinė bendrovė, kurios akcijos nuosavybės teise priklauso valstybei, kuriai atstovauja Lietuvos Respublikos susisiekimo ministerija. Susisiekimo ministro įsakymai prilyginami visuotinio akcininkų susirinkimo nutarimams.</w:t>
      </w:r>
    </w:p>
    <w:p w14:paraId="487E4F6F" w14:textId="77777777" w:rsidR="00653F0F" w:rsidRPr="00F41108" w:rsidRDefault="00653F0F" w:rsidP="001B12C6">
      <w:pPr>
        <w:spacing w:before="120"/>
        <w:ind w:firstLine="567"/>
        <w:contextualSpacing/>
        <w:jc w:val="both"/>
        <w:rPr>
          <w:rFonts w:ascii="Calibri" w:hAnsi="Calibri" w:cs="Calibri"/>
          <w:lang w:eastAsia="lt-LT"/>
        </w:rPr>
      </w:pPr>
      <w:r w:rsidRPr="00F41108">
        <w:rPr>
          <w:rFonts w:ascii="Calibri" w:hAnsi="Calibri" w:cs="Calibri"/>
          <w:lang w:eastAsia="lt-LT"/>
        </w:rPr>
        <w:t>Bendrovė dukterinių įmonių neturi.</w:t>
      </w:r>
    </w:p>
    <w:p w14:paraId="30BA2BA5" w14:textId="77777777" w:rsidR="00D403C9" w:rsidRPr="00830E7A" w:rsidRDefault="00D403C9" w:rsidP="001B12C6">
      <w:pPr>
        <w:spacing w:before="120"/>
        <w:ind w:firstLine="567"/>
        <w:contextualSpacing/>
        <w:jc w:val="both"/>
        <w:rPr>
          <w:rFonts w:ascii="Calibri" w:hAnsi="Calibri" w:cs="Calibri"/>
          <w:color w:val="00B0F0"/>
          <w:lang w:eastAsia="lt-LT"/>
        </w:rPr>
      </w:pPr>
    </w:p>
    <w:p w14:paraId="71291601" w14:textId="77777777" w:rsidR="00653F0F" w:rsidRPr="00F41108" w:rsidRDefault="00653F0F" w:rsidP="00137993">
      <w:pPr>
        <w:pStyle w:val="BodyA"/>
        <w:spacing w:before="120"/>
        <w:contextualSpacing/>
        <w:jc w:val="both"/>
        <w:rPr>
          <w:rFonts w:ascii="Calibri" w:hAnsi="Calibri" w:cs="Calibri"/>
          <w:b/>
          <w:color w:val="0070C0"/>
          <w:sz w:val="24"/>
        </w:rPr>
      </w:pPr>
      <w:r w:rsidRPr="00F41108">
        <w:rPr>
          <w:rFonts w:ascii="Calibri" w:hAnsi="Calibri" w:cs="Calibri"/>
          <w:b/>
          <w:color w:val="0070C0"/>
          <w:sz w:val="24"/>
        </w:rPr>
        <w:t>Pagrindinės veiklos kryptys</w:t>
      </w:r>
      <w:r w:rsidRPr="00F41108">
        <w:rPr>
          <w:rFonts w:ascii="Calibri" w:hAnsi="Calibri" w:cs="Calibri"/>
          <w:b/>
          <w:color w:val="0070C0"/>
          <w:sz w:val="24"/>
        </w:rPr>
        <w:tab/>
      </w:r>
    </w:p>
    <w:p w14:paraId="503E25FD" w14:textId="77777777" w:rsidR="00653F0F" w:rsidRPr="00830E7A" w:rsidRDefault="00653F0F" w:rsidP="001B12C6">
      <w:pPr>
        <w:pStyle w:val="BodyA"/>
        <w:spacing w:before="120"/>
        <w:ind w:left="1077" w:firstLine="567"/>
        <w:contextualSpacing/>
        <w:jc w:val="both"/>
        <w:rPr>
          <w:rFonts w:ascii="Calibri" w:hAnsi="Calibri" w:cs="Calibri"/>
          <w:color w:val="00B0F0"/>
        </w:rPr>
      </w:pPr>
    </w:p>
    <w:p w14:paraId="7B443E09" w14:textId="77777777" w:rsidR="00653F0F" w:rsidRPr="00F41108" w:rsidRDefault="00653F0F" w:rsidP="001B12C6">
      <w:pPr>
        <w:shd w:val="clear" w:color="auto" w:fill="FFFFFF"/>
        <w:spacing w:before="120"/>
        <w:ind w:firstLine="567"/>
        <w:jc w:val="both"/>
        <w:rPr>
          <w:rFonts w:ascii="Calibri" w:hAnsi="Calibri" w:cs="Calibri"/>
          <w:color w:val="171717" w:themeColor="background2" w:themeShade="1A"/>
          <w:lang w:eastAsia="lt-LT"/>
        </w:rPr>
      </w:pPr>
      <w:r w:rsidRPr="00F41108">
        <w:rPr>
          <w:rFonts w:ascii="Calibri" w:hAnsi="Calibri" w:cs="Calibri"/>
          <w:color w:val="171717" w:themeColor="background2" w:themeShade="1A"/>
          <w:lang w:eastAsia="lt-LT"/>
        </w:rPr>
        <w:t>Telecentras teikia radijo ir televizijos programų siuntimo, duomenų perdavimo, interneto, išmaniosios televizijos, duomenų centrų ir telefonijos paslaugas visoje Lietuvoje. </w:t>
      </w:r>
    </w:p>
    <w:p w14:paraId="040CEB64" w14:textId="77777777" w:rsidR="00653F0F" w:rsidRPr="00F41108" w:rsidRDefault="00653F0F" w:rsidP="001B12C6">
      <w:pPr>
        <w:shd w:val="clear" w:color="auto" w:fill="FFFFFF"/>
        <w:spacing w:before="120"/>
        <w:ind w:firstLine="567"/>
        <w:jc w:val="both"/>
        <w:rPr>
          <w:rFonts w:ascii="Calibri" w:hAnsi="Calibri" w:cs="Calibri"/>
          <w:color w:val="171717" w:themeColor="background2" w:themeShade="1A"/>
          <w:lang w:eastAsia="lt-LT"/>
        </w:rPr>
      </w:pPr>
      <w:r w:rsidRPr="00F41108">
        <w:rPr>
          <w:rFonts w:ascii="Calibri" w:hAnsi="Calibri" w:cs="Calibri"/>
          <w:color w:val="171717" w:themeColor="background2" w:themeShade="1A"/>
          <w:lang w:eastAsia="lt-LT"/>
        </w:rPr>
        <w:t>Bendrovės aukštųjų bokštų ir stiebų (virš 100 metrų</w:t>
      </w:r>
      <w:r w:rsidR="00AD3117" w:rsidRPr="00F41108">
        <w:rPr>
          <w:rFonts w:ascii="Calibri" w:hAnsi="Calibri" w:cs="Calibri"/>
          <w:color w:val="171717" w:themeColor="background2" w:themeShade="1A"/>
          <w:lang w:eastAsia="lt-LT"/>
        </w:rPr>
        <w:t xml:space="preserve"> aukščio</w:t>
      </w:r>
      <w:r w:rsidRPr="00F41108">
        <w:rPr>
          <w:rFonts w:ascii="Calibri" w:hAnsi="Calibri" w:cs="Calibri"/>
          <w:color w:val="171717" w:themeColor="background2" w:themeShade="1A"/>
          <w:lang w:eastAsia="lt-LT"/>
        </w:rPr>
        <w:t xml:space="preserve">) infrastruktūra leidžia kokybišku televiziniu signalu padengti beveik 100 % Lietuvos teritorijos. Ši infrastruktūra skirta TV ir radijo programų siuntimui, taip pat yra tinkama ir bevielėms telekomunikacijų paslaugoms teikti. Telecentras yra </w:t>
      </w:r>
      <w:r w:rsidR="007A770F" w:rsidRPr="00F41108">
        <w:rPr>
          <w:rFonts w:ascii="Calibri" w:hAnsi="Calibri" w:cs="Calibri"/>
          <w:color w:val="171717" w:themeColor="background2" w:themeShade="1A"/>
          <w:lang w:eastAsia="lt-LT"/>
        </w:rPr>
        <w:t>Nacionalinio Lietuvos  radijo ir televizijos transliuotojo TV programų siuntėjas</w:t>
      </w:r>
      <w:r w:rsidR="004D2A4C" w:rsidRPr="00F41108">
        <w:rPr>
          <w:rFonts w:ascii="Calibri" w:hAnsi="Calibri" w:cs="Calibri"/>
          <w:color w:val="171717" w:themeColor="background2" w:themeShade="1A"/>
          <w:lang w:eastAsia="lt-LT"/>
        </w:rPr>
        <w:t>,</w:t>
      </w:r>
      <w:r w:rsidR="007A770F" w:rsidRPr="00F41108">
        <w:rPr>
          <w:rFonts w:ascii="Calibri" w:hAnsi="Calibri" w:cs="Calibri"/>
          <w:color w:val="171717" w:themeColor="background2" w:themeShade="1A"/>
          <w:lang w:eastAsia="lt-LT"/>
        </w:rPr>
        <w:t xml:space="preserve"> todėl </w:t>
      </w:r>
      <w:r w:rsidRPr="00F41108">
        <w:rPr>
          <w:rFonts w:ascii="Calibri" w:hAnsi="Calibri" w:cs="Calibri"/>
          <w:color w:val="171717" w:themeColor="background2" w:themeShade="1A"/>
          <w:lang w:eastAsia="lt-LT"/>
        </w:rPr>
        <w:t>įtrauktas į strateginę reikšmę nacionaliniam saugumui turinčių įmonių sąrašą.</w:t>
      </w:r>
    </w:p>
    <w:p w14:paraId="7EAF0236" w14:textId="77777777" w:rsidR="00653F0F" w:rsidRPr="00F41108" w:rsidRDefault="00653F0F" w:rsidP="001B12C6">
      <w:pPr>
        <w:shd w:val="clear" w:color="auto" w:fill="FFFFFF"/>
        <w:spacing w:before="120"/>
        <w:ind w:firstLine="567"/>
        <w:jc w:val="both"/>
        <w:rPr>
          <w:rFonts w:ascii="Calibri" w:hAnsi="Calibri" w:cs="Calibri"/>
          <w:color w:val="171717" w:themeColor="background2" w:themeShade="1A"/>
          <w:lang w:eastAsia="lt-LT"/>
        </w:rPr>
      </w:pPr>
      <w:r w:rsidRPr="00F41108">
        <w:rPr>
          <w:rFonts w:ascii="Calibri" w:hAnsi="Calibri" w:cs="Calibri"/>
          <w:color w:val="171717" w:themeColor="background2" w:themeShade="1A"/>
          <w:lang w:eastAsia="lt-LT"/>
        </w:rPr>
        <w:t xml:space="preserve">Duomenų perdavimo ir kitas telekomunikacines paslaugas Telecentras teikia naudodamas bevieles LTE ir WiFi technologijas. </w:t>
      </w:r>
      <w:r w:rsidRPr="00F41108">
        <w:rPr>
          <w:rFonts w:ascii="Calibri" w:hAnsi="Calibri" w:cs="Calibri"/>
          <w:color w:val="171717" w:themeColor="background2" w:themeShade="1A"/>
          <w:lang w:eastAsia="lt-LT"/>
        </w:rPr>
        <w:t xml:space="preserve">Bendrovės duomenų perdavimo tinklo infrastruktūra yra universali, pritaikyta visų rūšių informacijos (video, audio, duomenų ir pan.) perdavimui. </w:t>
      </w:r>
      <w:r w:rsidR="007A770F" w:rsidRPr="00F41108">
        <w:rPr>
          <w:rFonts w:ascii="Calibri" w:hAnsi="Calibri" w:cs="Calibri"/>
          <w:color w:val="171717" w:themeColor="background2" w:themeShade="1A"/>
          <w:lang w:eastAsia="lt-LT"/>
        </w:rPr>
        <w:t xml:space="preserve">Tai </w:t>
      </w:r>
      <w:r w:rsidRPr="00F41108">
        <w:rPr>
          <w:rFonts w:ascii="Calibri" w:hAnsi="Calibri" w:cs="Calibri"/>
          <w:color w:val="171717" w:themeColor="background2" w:themeShade="1A"/>
          <w:lang w:eastAsia="lt-LT"/>
        </w:rPr>
        <w:t>leido įdiegti unikalią pasaulyje ir Europoje išmaniosios televizijos paslaugą MEZON + TV</w:t>
      </w:r>
      <w:r w:rsidR="00330780" w:rsidRPr="00F41108">
        <w:rPr>
          <w:rFonts w:ascii="Calibri" w:hAnsi="Calibri" w:cs="Calibri"/>
          <w:color w:val="171717" w:themeColor="background2" w:themeShade="1A"/>
          <w:lang w:eastAsia="lt-LT"/>
        </w:rPr>
        <w:t xml:space="preserve"> per bevielę technologiją.</w:t>
      </w:r>
    </w:p>
    <w:p w14:paraId="1AF4DC3D" w14:textId="77777777" w:rsidR="00653F0F" w:rsidRPr="00F41108" w:rsidRDefault="00653F0F" w:rsidP="001B12C6">
      <w:pPr>
        <w:shd w:val="clear" w:color="auto" w:fill="FFFFFF"/>
        <w:spacing w:before="120"/>
        <w:ind w:firstLine="567"/>
        <w:jc w:val="both"/>
        <w:rPr>
          <w:rFonts w:ascii="Calibri" w:hAnsi="Calibri" w:cs="Calibri"/>
          <w:color w:val="171717" w:themeColor="background2" w:themeShade="1A"/>
          <w:lang w:eastAsia="lt-LT"/>
        </w:rPr>
      </w:pPr>
      <w:r w:rsidRPr="00F41108">
        <w:rPr>
          <w:rFonts w:ascii="Calibri" w:hAnsi="Calibri" w:cs="Calibri"/>
          <w:color w:val="171717" w:themeColor="background2" w:themeShade="1A"/>
          <w:lang w:eastAsia="lt-LT"/>
        </w:rPr>
        <w:t>Įmonė valdo modernų duomenų centrą,</w:t>
      </w:r>
      <w:r w:rsidR="00F65178" w:rsidRPr="00F41108">
        <w:rPr>
          <w:rFonts w:ascii="Calibri" w:hAnsi="Calibri" w:cs="Calibri"/>
          <w:color w:val="171717" w:themeColor="background2" w:themeShade="1A"/>
          <w:lang w:eastAsia="lt-LT"/>
        </w:rPr>
        <w:t xml:space="preserve"> kuriam suteiktas valstybės duomenų centro statusas</w:t>
      </w:r>
      <w:r w:rsidR="007A1121" w:rsidRPr="00F41108">
        <w:rPr>
          <w:rFonts w:ascii="Calibri" w:hAnsi="Calibri" w:cs="Calibri"/>
          <w:color w:val="171717" w:themeColor="background2" w:themeShade="1A"/>
          <w:lang w:eastAsia="lt-LT"/>
        </w:rPr>
        <w:t xml:space="preserve">. </w:t>
      </w:r>
    </w:p>
    <w:p w14:paraId="3EB1C523" w14:textId="77777777" w:rsidR="00653F0F" w:rsidRPr="00F41108" w:rsidRDefault="00653F0F" w:rsidP="001B12C6">
      <w:pPr>
        <w:shd w:val="clear" w:color="auto" w:fill="FFFFFF"/>
        <w:spacing w:before="120"/>
        <w:ind w:firstLine="567"/>
        <w:jc w:val="both"/>
        <w:rPr>
          <w:rFonts w:ascii="Calibri" w:hAnsi="Calibri" w:cs="Calibri"/>
          <w:color w:val="171717" w:themeColor="background2" w:themeShade="1A"/>
          <w:lang w:eastAsia="lt-LT"/>
        </w:rPr>
      </w:pPr>
      <w:r w:rsidRPr="00F41108">
        <w:rPr>
          <w:rFonts w:ascii="Calibri" w:hAnsi="Calibri" w:cs="Calibri"/>
          <w:color w:val="171717" w:themeColor="background2" w:themeShade="1A"/>
          <w:lang w:eastAsia="lt-LT"/>
        </w:rPr>
        <w:t>Bendrovė taip pat valdo nacionaliniu mastu unikalų inžinerinį statinį – Vilniaus televizijos bokštą (aukštis 326 m.)</w:t>
      </w:r>
      <w:r w:rsidR="007A1121" w:rsidRPr="00F41108">
        <w:rPr>
          <w:rFonts w:ascii="Calibri" w:hAnsi="Calibri" w:cs="Calibri"/>
          <w:color w:val="171717" w:themeColor="background2" w:themeShade="1A"/>
          <w:lang w:eastAsia="lt-LT"/>
        </w:rPr>
        <w:t xml:space="preserve">, kuriame įsikūręs </w:t>
      </w:r>
      <w:r w:rsidRPr="00F41108">
        <w:rPr>
          <w:rFonts w:ascii="Calibri" w:hAnsi="Calibri" w:cs="Calibri"/>
          <w:color w:val="171717" w:themeColor="background2" w:themeShade="1A"/>
          <w:lang w:eastAsia="lt-LT"/>
        </w:rPr>
        <w:t xml:space="preserve"> restoran</w:t>
      </w:r>
      <w:r w:rsidR="007A1121" w:rsidRPr="00F41108">
        <w:rPr>
          <w:rFonts w:ascii="Calibri" w:hAnsi="Calibri" w:cs="Calibri"/>
          <w:color w:val="171717" w:themeColor="background2" w:themeShade="1A"/>
          <w:lang w:eastAsia="lt-LT"/>
        </w:rPr>
        <w:t>as</w:t>
      </w:r>
      <w:r w:rsidRPr="00F41108">
        <w:rPr>
          <w:rFonts w:ascii="Calibri" w:hAnsi="Calibri" w:cs="Calibri"/>
          <w:color w:val="171717" w:themeColor="background2" w:themeShade="1A"/>
          <w:lang w:eastAsia="lt-LT"/>
        </w:rPr>
        <w:t xml:space="preserve"> PAUKŠČIŲ TAKAS. Per metus Vilniaus TV bokšte apsilanko </w:t>
      </w:r>
      <w:r w:rsidR="006B549A" w:rsidRPr="00F41108">
        <w:rPr>
          <w:rFonts w:ascii="Calibri" w:hAnsi="Calibri" w:cs="Calibri"/>
          <w:color w:val="171717" w:themeColor="background2" w:themeShade="1A"/>
          <w:lang w:eastAsia="lt-LT"/>
        </w:rPr>
        <w:t>apie 13</w:t>
      </w:r>
      <w:r w:rsidRPr="00F41108">
        <w:rPr>
          <w:rFonts w:ascii="Calibri" w:hAnsi="Calibri" w:cs="Calibri"/>
          <w:color w:val="171717" w:themeColor="background2" w:themeShade="1A"/>
          <w:lang w:eastAsia="lt-LT"/>
        </w:rPr>
        <w:t xml:space="preserve">0 tūkst. lankytojų iš Lietuvos ir užsienio. </w:t>
      </w:r>
    </w:p>
    <w:p w14:paraId="44E4934D" w14:textId="77777777" w:rsidR="00BE5A9E" w:rsidRPr="00F41108" w:rsidRDefault="00760790" w:rsidP="001B12C6">
      <w:pPr>
        <w:pStyle w:val="BodyA"/>
        <w:spacing w:before="120"/>
        <w:ind w:firstLine="567"/>
        <w:jc w:val="both"/>
        <w:rPr>
          <w:rFonts w:ascii="Calibri" w:eastAsia="Times New Roman" w:hAnsi="Calibri" w:cs="Calibri"/>
          <w:color w:val="171717" w:themeColor="background2" w:themeShade="1A"/>
          <w:bdr w:val="none" w:sz="0" w:space="0" w:color="auto"/>
        </w:rPr>
      </w:pPr>
      <w:r w:rsidRPr="00F41108">
        <w:rPr>
          <w:rFonts w:ascii="Calibri" w:eastAsia="Times New Roman" w:hAnsi="Calibri" w:cs="Calibri"/>
          <w:color w:val="171717" w:themeColor="background2" w:themeShade="1A"/>
          <w:bdr w:val="none" w:sz="0" w:space="0" w:color="auto"/>
        </w:rPr>
        <w:t>IT</w:t>
      </w:r>
      <w:r w:rsidR="00653F0F" w:rsidRPr="00F41108">
        <w:rPr>
          <w:rFonts w:ascii="Calibri" w:eastAsia="Times New Roman" w:hAnsi="Calibri" w:cs="Calibri"/>
          <w:color w:val="171717" w:themeColor="background2" w:themeShade="1A"/>
          <w:bdr w:val="none" w:sz="0" w:space="0" w:color="auto"/>
        </w:rPr>
        <w:t xml:space="preserve"> ir telekomunikacij</w:t>
      </w:r>
      <w:r w:rsidR="0083146E" w:rsidRPr="00F41108">
        <w:rPr>
          <w:rFonts w:ascii="Calibri" w:eastAsia="Times New Roman" w:hAnsi="Calibri" w:cs="Calibri"/>
          <w:color w:val="171717" w:themeColor="background2" w:themeShade="1A"/>
          <w:bdr w:val="none" w:sz="0" w:space="0" w:color="auto"/>
        </w:rPr>
        <w:t>ų</w:t>
      </w:r>
      <w:r w:rsidRPr="00F41108">
        <w:rPr>
          <w:rFonts w:ascii="Calibri" w:eastAsia="Times New Roman" w:hAnsi="Calibri" w:cs="Calibri"/>
          <w:color w:val="171717" w:themeColor="background2" w:themeShade="1A"/>
          <w:bdr w:val="none" w:sz="0" w:space="0" w:color="auto"/>
        </w:rPr>
        <w:t xml:space="preserve"> paslaugos įmonėms bei</w:t>
      </w:r>
      <w:r w:rsidR="00653F0F" w:rsidRPr="00F41108">
        <w:rPr>
          <w:rFonts w:ascii="Calibri" w:eastAsia="Times New Roman" w:hAnsi="Calibri" w:cs="Calibri"/>
          <w:color w:val="171717" w:themeColor="background2" w:themeShade="1A"/>
          <w:bdr w:val="none" w:sz="0" w:space="0" w:color="auto"/>
        </w:rPr>
        <w:t xml:space="preserve"> organizacijoms teikiamos su TELECENTRAS prekės ženklu, interneto ryšio paslaugos gyventojams ir verslui – su MEZON prekės ženklu. </w:t>
      </w:r>
    </w:p>
    <w:p w14:paraId="0FF3C4AC" w14:textId="77777777" w:rsidR="000B5A59" w:rsidRDefault="00653F0F" w:rsidP="001B12C6">
      <w:pPr>
        <w:pStyle w:val="BodyA"/>
        <w:spacing w:before="120"/>
        <w:ind w:firstLine="567"/>
        <w:jc w:val="both"/>
        <w:rPr>
          <w:rFonts w:ascii="Calibri" w:hAnsi="Calibri" w:cs="Calibri"/>
          <w:color w:val="171717" w:themeColor="background2" w:themeShade="1A"/>
        </w:rPr>
      </w:pPr>
      <w:r w:rsidRPr="00F41108">
        <w:rPr>
          <w:rFonts w:ascii="Calibri" w:hAnsi="Calibri" w:cs="Calibri"/>
          <w:color w:val="171717" w:themeColor="background2" w:themeShade="1A"/>
        </w:rPr>
        <w:t xml:space="preserve">Telecentro teikiamos radijo ir televizijos programų siuntimo bei infrastruktūros prieigos nuomos paslaugos yra reguliuojamos, jų priežiūrą vykdo Ryšių reguliavimo tarnyba (toliau – RRT). Tačiau didesnė Įmonės pajamų dalis gaunama iš nereguliuojamų paslaugų, kurias teikdama įmonė konkuruoja rinkoje su </w:t>
      </w:r>
      <w:r w:rsidR="007A1121" w:rsidRPr="00F41108">
        <w:rPr>
          <w:rFonts w:ascii="Calibri" w:hAnsi="Calibri" w:cs="Calibri"/>
          <w:color w:val="171717" w:themeColor="background2" w:themeShade="1A"/>
        </w:rPr>
        <w:t xml:space="preserve">telekomunikacijų paslaugas teikiančiais </w:t>
      </w:r>
      <w:r w:rsidRPr="00F41108">
        <w:rPr>
          <w:rFonts w:ascii="Calibri" w:hAnsi="Calibri" w:cs="Calibri"/>
          <w:color w:val="171717" w:themeColor="background2" w:themeShade="1A"/>
        </w:rPr>
        <w:t>operator</w:t>
      </w:r>
      <w:r w:rsidR="000F1579" w:rsidRPr="00F41108">
        <w:rPr>
          <w:rFonts w:ascii="Calibri" w:hAnsi="Calibri" w:cs="Calibri"/>
          <w:color w:val="171717" w:themeColor="background2" w:themeShade="1A"/>
        </w:rPr>
        <w:t>iais</w:t>
      </w:r>
      <w:r w:rsidR="00F87591">
        <w:rPr>
          <w:rFonts w:ascii="Calibri" w:hAnsi="Calibri" w:cs="Calibri"/>
          <w:color w:val="171717" w:themeColor="background2" w:themeShade="1A"/>
        </w:rPr>
        <w:t>.</w:t>
      </w:r>
    </w:p>
    <w:p w14:paraId="15CCA9D8" w14:textId="77777777" w:rsidR="00F41108" w:rsidRDefault="00F41108" w:rsidP="007233A1">
      <w:pPr>
        <w:pStyle w:val="BodyA"/>
        <w:spacing w:before="120"/>
        <w:ind w:firstLine="567"/>
        <w:jc w:val="both"/>
        <w:rPr>
          <w:rFonts w:ascii="Calibri" w:hAnsi="Calibri" w:cs="Calibri"/>
          <w:color w:val="171717" w:themeColor="background2" w:themeShade="1A"/>
        </w:rPr>
      </w:pPr>
    </w:p>
    <w:p w14:paraId="679C6F26" w14:textId="77777777" w:rsidR="00F41108" w:rsidRPr="00F41108" w:rsidRDefault="00F41108" w:rsidP="007233A1">
      <w:pPr>
        <w:pStyle w:val="BodyA"/>
        <w:spacing w:before="120"/>
        <w:ind w:firstLine="567"/>
        <w:jc w:val="both"/>
        <w:rPr>
          <w:rFonts w:ascii="Calibri" w:hAnsi="Calibri" w:cs="Calibri"/>
          <w:color w:val="171717" w:themeColor="background2" w:themeShade="1A"/>
        </w:rPr>
        <w:sectPr w:rsidR="00F41108" w:rsidRPr="00F41108" w:rsidSect="000B5A59">
          <w:type w:val="continuous"/>
          <w:pgSz w:w="11906" w:h="16838"/>
          <w:pgMar w:top="1701" w:right="1134" w:bottom="1134" w:left="1134" w:header="567" w:footer="567" w:gutter="0"/>
          <w:cols w:num="2" w:space="1134"/>
          <w:docGrid w:linePitch="360"/>
        </w:sectPr>
      </w:pPr>
    </w:p>
    <w:p w14:paraId="77610108" w14:textId="77777777" w:rsidR="00653F0F" w:rsidRPr="00830E7A" w:rsidRDefault="007A1121" w:rsidP="007233A1">
      <w:pPr>
        <w:pStyle w:val="BodyA"/>
        <w:spacing w:before="120"/>
        <w:ind w:firstLine="567"/>
        <w:jc w:val="both"/>
        <w:rPr>
          <w:rFonts w:ascii="Calibri" w:hAnsi="Calibri" w:cs="Calibri"/>
          <w:color w:val="00B0F0"/>
        </w:rPr>
      </w:pPr>
      <w:r w:rsidRPr="00830E7A">
        <w:rPr>
          <w:rFonts w:ascii="Calibri" w:hAnsi="Calibri" w:cs="Calibri"/>
          <w:color w:val="00B0F0"/>
        </w:rPr>
        <w:t>.</w:t>
      </w:r>
      <w:r w:rsidR="00653F0F" w:rsidRPr="00830E7A">
        <w:rPr>
          <w:rFonts w:ascii="Calibri" w:hAnsi="Calibri" w:cs="Calibri"/>
          <w:color w:val="00B0F0"/>
        </w:rPr>
        <w:br w:type="page"/>
      </w:r>
    </w:p>
    <w:p w14:paraId="5F719640" w14:textId="77777777" w:rsidR="00653F0F" w:rsidRPr="00830E7A" w:rsidRDefault="00653F0F" w:rsidP="00653F0F">
      <w:pPr>
        <w:pStyle w:val="BodyA"/>
        <w:contextualSpacing/>
        <w:rPr>
          <w:rFonts w:ascii="Calibri" w:hAnsi="Calibri" w:cs="Calibri"/>
          <w:b/>
          <w:color w:val="00B0F0"/>
          <w:sz w:val="24"/>
        </w:rPr>
        <w:sectPr w:rsidR="00653F0F" w:rsidRPr="00830E7A" w:rsidSect="00653F0F">
          <w:type w:val="continuous"/>
          <w:pgSz w:w="11906" w:h="16838"/>
          <w:pgMar w:top="1701" w:right="1134" w:bottom="1134" w:left="1134" w:header="567" w:footer="567" w:gutter="0"/>
          <w:cols w:num="2" w:space="1296"/>
          <w:docGrid w:linePitch="360"/>
        </w:sectPr>
      </w:pPr>
    </w:p>
    <w:p w14:paraId="239E0951" w14:textId="77777777" w:rsidR="0068393E" w:rsidRPr="00F41108" w:rsidRDefault="0068393E" w:rsidP="0068393E">
      <w:pPr>
        <w:pStyle w:val="BodyA"/>
        <w:contextualSpacing/>
        <w:rPr>
          <w:rFonts w:ascii="Calibri" w:hAnsi="Calibri" w:cs="Calibri"/>
          <w:b/>
          <w:color w:val="0070C0"/>
          <w:sz w:val="24"/>
        </w:rPr>
      </w:pPr>
      <w:r w:rsidRPr="00F41108">
        <w:rPr>
          <w:rFonts w:ascii="Calibri" w:hAnsi="Calibri" w:cs="Calibri"/>
          <w:b/>
          <w:color w:val="0070C0"/>
          <w:sz w:val="24"/>
        </w:rPr>
        <w:lastRenderedPageBreak/>
        <w:t>Bendrovės vizija, misija, veikimo principai</w:t>
      </w:r>
    </w:p>
    <w:p w14:paraId="00D829C4" w14:textId="77777777" w:rsidR="0068393E" w:rsidRPr="00830E7A" w:rsidRDefault="0068393E" w:rsidP="0068393E">
      <w:pPr>
        <w:pStyle w:val="BodyA"/>
        <w:ind w:left="1077"/>
        <w:contextualSpacing/>
        <w:rPr>
          <w:rFonts w:ascii="Calibri" w:hAnsi="Calibri" w:cs="Calibri"/>
          <w:color w:val="00B0F0"/>
        </w:rPr>
      </w:pPr>
    </w:p>
    <w:p w14:paraId="7FC706A9" w14:textId="77777777" w:rsidR="0068393E" w:rsidRPr="00F41108" w:rsidRDefault="0068393E" w:rsidP="0068393E">
      <w:pPr>
        <w:pStyle w:val="NormalWeb"/>
        <w:spacing w:before="120" w:beforeAutospacing="0" w:after="0" w:afterAutospacing="0"/>
        <w:rPr>
          <w:rFonts w:ascii="Calibri" w:hAnsi="Calibri" w:cs="Calibri"/>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Misija</w:t>
      </w:r>
    </w:p>
    <w:p w14:paraId="11578606" w14:textId="77777777" w:rsidR="0068393E" w:rsidRPr="00F41108" w:rsidRDefault="0068393E" w:rsidP="0068393E">
      <w:pPr>
        <w:pStyle w:val="NormalWeb"/>
        <w:spacing w:before="120" w:beforeAutospacing="0" w:after="0" w:afterAutospacing="0"/>
        <w:rPr>
          <w:rFonts w:ascii="Calibri" w:hAnsi="Calibri" w:cs="Calibri"/>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Dirbame, kad mūsų klientai galėtų be rūpesčių dalintis informacija</w:t>
      </w:r>
    </w:p>
    <w:p w14:paraId="65BD4029" w14:textId="77777777" w:rsidR="0068393E" w:rsidRPr="00F41108" w:rsidRDefault="0068393E" w:rsidP="0068393E">
      <w:pPr>
        <w:pStyle w:val="NormalWeb"/>
        <w:spacing w:before="120" w:beforeAutospacing="0" w:after="0" w:afterAutospacing="0"/>
        <w:rPr>
          <w:rFonts w:ascii="Calibri" w:hAnsi="Calibri" w:cs="Calibri"/>
          <w:i/>
          <w:color w:val="171717" w:themeColor="background2" w:themeShade="1A"/>
          <w:sz w:val="20"/>
          <w:szCs w:val="20"/>
        </w:rPr>
      </w:pPr>
      <w:r w:rsidRPr="00F41108">
        <w:rPr>
          <w:rFonts w:ascii="Calibri" w:eastAsia="Tahoma" w:hAnsi="Calibri" w:cs="Calibri"/>
          <w:i/>
          <w:color w:val="171717" w:themeColor="background2" w:themeShade="1A"/>
          <w:kern w:val="24"/>
          <w:sz w:val="20"/>
          <w:szCs w:val="20"/>
        </w:rPr>
        <w:t>Įsiklausydami į klientų poreikius, kuriame ir tobuliname informacijos sklaidos ir duomenų perdavimo paslaugas, pasitelkdami pažangiausias ITT technologijas</w:t>
      </w:r>
    </w:p>
    <w:p w14:paraId="285356A3" w14:textId="77777777" w:rsidR="0068393E" w:rsidRPr="00F41108" w:rsidRDefault="0068393E" w:rsidP="0068393E">
      <w:pPr>
        <w:pStyle w:val="BodyA"/>
        <w:ind w:left="1077"/>
        <w:contextualSpacing/>
        <w:rPr>
          <w:rFonts w:ascii="Calibri" w:hAnsi="Calibri" w:cs="Calibri"/>
          <w:color w:val="171717" w:themeColor="background2" w:themeShade="1A"/>
        </w:rPr>
      </w:pPr>
    </w:p>
    <w:p w14:paraId="202F7AB7" w14:textId="77777777" w:rsidR="0068393E" w:rsidRPr="00F41108" w:rsidRDefault="0068393E" w:rsidP="0068393E">
      <w:pPr>
        <w:pStyle w:val="NormalWeb"/>
        <w:spacing w:before="120" w:beforeAutospacing="0" w:after="0" w:afterAutospacing="0"/>
        <w:rPr>
          <w:rFonts w:ascii="Calibri" w:hAnsi="Calibri" w:cs="Calibri"/>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Vizija</w:t>
      </w:r>
    </w:p>
    <w:p w14:paraId="58838D9B" w14:textId="77777777" w:rsidR="0068393E" w:rsidRPr="00F41108" w:rsidRDefault="0068393E" w:rsidP="0068393E">
      <w:pPr>
        <w:pStyle w:val="NormalWeb"/>
        <w:spacing w:before="120" w:beforeAutospacing="0" w:after="0" w:afterAutospacing="0"/>
        <w:rPr>
          <w:rFonts w:ascii="Calibri" w:hAnsi="Calibri" w:cs="Calibri"/>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Reikšminga nacionalinės ITT infrastruktūros bendrovė, vystanti išmaniosios visuomenės ir ekonomikos sistemas bei paslaugas</w:t>
      </w:r>
    </w:p>
    <w:p w14:paraId="49DC45F4" w14:textId="77777777" w:rsidR="0068393E" w:rsidRPr="00F41108" w:rsidRDefault="0068393E" w:rsidP="0068393E">
      <w:pPr>
        <w:pStyle w:val="BodyA"/>
        <w:ind w:left="1077"/>
        <w:contextualSpacing/>
        <w:rPr>
          <w:rFonts w:ascii="Calibri" w:hAnsi="Calibri" w:cs="Calibri"/>
          <w:color w:val="171717" w:themeColor="background2" w:themeShade="1A"/>
        </w:rPr>
      </w:pPr>
    </w:p>
    <w:p w14:paraId="227488E5" w14:textId="77777777" w:rsidR="0068393E" w:rsidRPr="00F41108" w:rsidRDefault="0068393E" w:rsidP="0068393E">
      <w:pPr>
        <w:pStyle w:val="NormalWeb"/>
        <w:spacing w:before="120" w:beforeAutospacing="0" w:after="0" w:afterAutospacing="0"/>
        <w:jc w:val="both"/>
        <w:rPr>
          <w:rFonts w:ascii="Calibri" w:hAnsi="Calibri" w:cs="Calibri"/>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Mes veikiame:</w:t>
      </w:r>
    </w:p>
    <w:p w14:paraId="6BB47834" w14:textId="77777777" w:rsidR="0068393E" w:rsidRPr="00F41108" w:rsidRDefault="0068393E" w:rsidP="0068393E">
      <w:pPr>
        <w:pStyle w:val="NormalWeb"/>
        <w:spacing w:before="120" w:beforeAutospacing="0" w:after="0" w:afterAutospacing="0"/>
        <w:jc w:val="both"/>
        <w:rPr>
          <w:rFonts w:ascii="Calibri" w:hAnsi="Calibri" w:cs="Calibri"/>
          <w:b/>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Atsakingai</w:t>
      </w:r>
    </w:p>
    <w:p w14:paraId="057459E1" w14:textId="77777777" w:rsidR="0068393E" w:rsidRPr="00F41108" w:rsidRDefault="0068393E" w:rsidP="0068393E">
      <w:pPr>
        <w:pStyle w:val="NormalWeb"/>
        <w:spacing w:before="120" w:beforeAutospacing="0" w:after="0" w:afterAutospacing="0"/>
        <w:ind w:left="567"/>
        <w:rPr>
          <w:rFonts w:ascii="Calibri" w:eastAsia="Tahoma" w:hAnsi="Calibri" w:cs="Calibri"/>
          <w:i/>
          <w:color w:val="171717" w:themeColor="background2" w:themeShade="1A"/>
          <w:kern w:val="24"/>
          <w:sz w:val="20"/>
          <w:szCs w:val="20"/>
        </w:rPr>
      </w:pPr>
      <w:r w:rsidRPr="00F41108">
        <w:rPr>
          <w:rFonts w:ascii="Calibri" w:eastAsia="Tahoma" w:hAnsi="Calibri" w:cs="Calibri"/>
          <w:i/>
          <w:color w:val="171717" w:themeColor="background2" w:themeShade="1A"/>
          <w:kern w:val="24"/>
          <w:sz w:val="20"/>
          <w:szCs w:val="20"/>
        </w:rPr>
        <w:t>Vykdome klientams, partneriams duotus pažadus ir iš kiekvieno darbuotojo tikimės  atsakingo požiūrio į savo darbą</w:t>
      </w:r>
    </w:p>
    <w:p w14:paraId="5BA8D14C" w14:textId="77777777" w:rsidR="0068393E" w:rsidRPr="00F41108" w:rsidRDefault="0068393E" w:rsidP="0068393E">
      <w:pPr>
        <w:pStyle w:val="NormalWeb"/>
        <w:spacing w:before="120" w:beforeAutospacing="0" w:after="0" w:afterAutospacing="0"/>
        <w:jc w:val="both"/>
        <w:rPr>
          <w:rFonts w:ascii="Calibri" w:hAnsi="Calibri" w:cs="Calibri"/>
          <w:b/>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Veržliai ir inovatyviai</w:t>
      </w:r>
    </w:p>
    <w:p w14:paraId="7672322A" w14:textId="77777777" w:rsidR="0068393E" w:rsidRPr="00F41108" w:rsidRDefault="0068393E" w:rsidP="0068393E">
      <w:pPr>
        <w:pStyle w:val="NormalWeb"/>
        <w:spacing w:before="120" w:beforeAutospacing="0" w:after="0" w:afterAutospacing="0"/>
        <w:ind w:left="567"/>
        <w:rPr>
          <w:rFonts w:ascii="Calibri" w:eastAsia="Tahoma" w:hAnsi="Calibri" w:cs="Calibri"/>
          <w:i/>
          <w:color w:val="171717" w:themeColor="background2" w:themeShade="1A"/>
          <w:kern w:val="24"/>
          <w:sz w:val="20"/>
          <w:szCs w:val="20"/>
        </w:rPr>
      </w:pPr>
      <w:r w:rsidRPr="00F41108">
        <w:rPr>
          <w:rFonts w:ascii="Calibri" w:eastAsia="Tahoma" w:hAnsi="Calibri" w:cs="Calibri"/>
          <w:i/>
          <w:color w:val="171717" w:themeColor="background2" w:themeShade="1A"/>
          <w:kern w:val="24"/>
          <w:sz w:val="20"/>
          <w:szCs w:val="20"/>
        </w:rPr>
        <w:t>Esame patyrusi, kartu jaunatviška komanda, orientuota į naujoves ir greitą pažangių sprendimų įgyvendinimą</w:t>
      </w:r>
    </w:p>
    <w:p w14:paraId="15FB6222" w14:textId="77777777" w:rsidR="0068393E" w:rsidRPr="00F41108" w:rsidRDefault="0068393E" w:rsidP="0068393E">
      <w:pPr>
        <w:pStyle w:val="NormalWeb"/>
        <w:spacing w:before="120" w:beforeAutospacing="0" w:after="0" w:afterAutospacing="0"/>
        <w:jc w:val="both"/>
        <w:rPr>
          <w:rFonts w:ascii="Calibri" w:hAnsi="Calibri" w:cs="Calibri"/>
          <w:b/>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Pagarbiai</w:t>
      </w:r>
    </w:p>
    <w:p w14:paraId="67F062FA" w14:textId="77777777" w:rsidR="0068393E" w:rsidRPr="00F41108" w:rsidRDefault="0068393E" w:rsidP="0068393E">
      <w:pPr>
        <w:pStyle w:val="NormalWeb"/>
        <w:spacing w:before="120" w:beforeAutospacing="0" w:after="0" w:afterAutospacing="0"/>
        <w:ind w:left="567"/>
        <w:rPr>
          <w:rFonts w:ascii="Calibri" w:eastAsia="Tahoma" w:hAnsi="Calibri" w:cs="Calibri"/>
          <w:i/>
          <w:color w:val="171717" w:themeColor="background2" w:themeShade="1A"/>
          <w:kern w:val="24"/>
          <w:sz w:val="20"/>
          <w:szCs w:val="20"/>
        </w:rPr>
      </w:pPr>
      <w:r w:rsidRPr="00F41108">
        <w:rPr>
          <w:rFonts w:ascii="Calibri" w:eastAsia="Tahoma" w:hAnsi="Calibri" w:cs="Calibri"/>
          <w:i/>
          <w:color w:val="171717" w:themeColor="background2" w:themeShade="1A"/>
          <w:kern w:val="24"/>
          <w:sz w:val="20"/>
          <w:szCs w:val="20"/>
        </w:rPr>
        <w:t>Pagarba klientams, kolegoms, verslo partneriams ir aplinkai, kurioje gyvename, yra mūsų elgesio pagrindas</w:t>
      </w:r>
    </w:p>
    <w:p w14:paraId="0C120C9B" w14:textId="77777777" w:rsidR="0068393E" w:rsidRPr="00F41108" w:rsidRDefault="0068393E" w:rsidP="0068393E">
      <w:pPr>
        <w:pStyle w:val="NormalWeb"/>
        <w:spacing w:before="120" w:beforeAutospacing="0" w:after="0" w:afterAutospacing="0"/>
        <w:jc w:val="both"/>
        <w:rPr>
          <w:rFonts w:ascii="Calibri" w:hAnsi="Calibri" w:cs="Calibri"/>
          <w:b/>
          <w:color w:val="171717" w:themeColor="background2" w:themeShade="1A"/>
          <w:sz w:val="20"/>
          <w:szCs w:val="20"/>
        </w:rPr>
      </w:pPr>
      <w:r w:rsidRPr="00F41108">
        <w:rPr>
          <w:rFonts w:ascii="Calibri" w:eastAsia="Tahoma" w:hAnsi="Calibri" w:cs="Calibri"/>
          <w:b/>
          <w:bCs/>
          <w:color w:val="171717" w:themeColor="background2" w:themeShade="1A"/>
          <w:kern w:val="24"/>
          <w:sz w:val="20"/>
          <w:szCs w:val="20"/>
        </w:rPr>
        <w:t>Paprastai</w:t>
      </w:r>
    </w:p>
    <w:p w14:paraId="2B7A4C7C" w14:textId="77777777" w:rsidR="0068393E" w:rsidRPr="00F41108" w:rsidRDefault="0068393E" w:rsidP="0068393E">
      <w:pPr>
        <w:pStyle w:val="NormalWeb"/>
        <w:spacing w:before="120" w:beforeAutospacing="0" w:after="0" w:afterAutospacing="0"/>
        <w:ind w:left="567"/>
        <w:rPr>
          <w:rFonts w:ascii="Calibri" w:eastAsia="Tahoma" w:hAnsi="Calibri" w:cs="Calibri"/>
          <w:i/>
          <w:color w:val="171717" w:themeColor="background2" w:themeShade="1A"/>
          <w:kern w:val="24"/>
          <w:sz w:val="20"/>
          <w:szCs w:val="20"/>
        </w:rPr>
      </w:pPr>
      <w:r w:rsidRPr="00F41108">
        <w:rPr>
          <w:rFonts w:ascii="Calibri" w:eastAsia="Tahoma" w:hAnsi="Calibri" w:cs="Calibri"/>
          <w:i/>
          <w:color w:val="171717" w:themeColor="background2" w:themeShade="1A"/>
          <w:kern w:val="24"/>
          <w:sz w:val="20"/>
          <w:szCs w:val="20"/>
        </w:rPr>
        <w:t>Siekiame, kad mūsų paslaugos būtų nesudėtingos vartoti, o mus būtų lengva suprasti ir paprasta bendrauti</w:t>
      </w:r>
    </w:p>
    <w:p w14:paraId="0DD4F10A" w14:textId="77777777" w:rsidR="0068393E" w:rsidRPr="00F41108" w:rsidRDefault="0068393E" w:rsidP="00DD774B">
      <w:pPr>
        <w:pStyle w:val="NormalWeb"/>
        <w:spacing w:before="0" w:beforeAutospacing="0" w:after="0" w:afterAutospacing="0"/>
        <w:rPr>
          <w:rFonts w:ascii="Calibri" w:hAnsi="Calibri" w:cs="Calibri"/>
          <w:b/>
          <w:color w:val="0070C0"/>
        </w:rPr>
      </w:pPr>
      <w:r w:rsidRPr="00F41108">
        <w:rPr>
          <w:rFonts w:ascii="Calibri" w:hAnsi="Calibri" w:cs="Calibri"/>
          <w:b/>
          <w:color w:val="0070C0"/>
        </w:rPr>
        <w:t>Strateginės kryptys ir prioritetai</w:t>
      </w:r>
    </w:p>
    <w:p w14:paraId="3D2FC4C1" w14:textId="77777777" w:rsidR="0068393E" w:rsidRPr="00830E7A" w:rsidRDefault="0068393E" w:rsidP="0068393E">
      <w:pPr>
        <w:pStyle w:val="BodyA"/>
        <w:ind w:left="1077"/>
        <w:contextualSpacing/>
        <w:rPr>
          <w:rFonts w:ascii="Calibri" w:hAnsi="Calibri" w:cs="Calibri"/>
          <w:color w:val="00B0F0"/>
        </w:rPr>
      </w:pPr>
    </w:p>
    <w:p w14:paraId="6C9BFBD3" w14:textId="77777777" w:rsidR="00F41108" w:rsidRPr="0064644D" w:rsidRDefault="00F8447E" w:rsidP="00F87591">
      <w:pPr>
        <w:spacing w:before="120" w:after="120"/>
        <w:ind w:firstLine="284"/>
        <w:jc w:val="both"/>
        <w:rPr>
          <w:rFonts w:ascii="Calibri" w:eastAsia="Tahoma" w:hAnsi="Calibri" w:cs="Calibri"/>
          <w:kern w:val="24"/>
        </w:rPr>
      </w:pPr>
      <w:r w:rsidRPr="00F41108">
        <w:rPr>
          <w:rFonts w:asciiTheme="minorHAnsi" w:hAnsiTheme="minorHAnsi" w:cstheme="minorHAnsi"/>
          <w:szCs w:val="22"/>
        </w:rPr>
        <w:t>Bendrovės valdyba 2019 metais patvirtino atnaujintą strategiją</w:t>
      </w:r>
      <w:r w:rsidR="00F87591">
        <w:rPr>
          <w:rFonts w:asciiTheme="minorHAnsi" w:hAnsiTheme="minorHAnsi" w:cstheme="minorHAnsi"/>
          <w:szCs w:val="22"/>
        </w:rPr>
        <w:t>,</w:t>
      </w:r>
      <w:r w:rsidRPr="00F41108">
        <w:rPr>
          <w:rFonts w:asciiTheme="minorHAnsi" w:hAnsiTheme="minorHAnsi" w:cstheme="minorHAnsi"/>
          <w:szCs w:val="22"/>
        </w:rPr>
        <w:t xml:space="preserve"> kuri tiksliau atspindi</w:t>
      </w:r>
      <w:r w:rsidRPr="00F41108">
        <w:rPr>
          <w:rFonts w:ascii="Calibri" w:eastAsia="Tahoma" w:hAnsi="Calibri" w:cs="Calibri"/>
          <w:kern w:val="24"/>
        </w:rPr>
        <w:t xml:space="preserve"> Telecentro akcininko lūkesčius bei </w:t>
      </w:r>
      <w:r w:rsidRPr="0064644D">
        <w:rPr>
          <w:rFonts w:ascii="Calibri" w:eastAsia="Tahoma" w:hAnsi="Calibri" w:cs="Calibri"/>
          <w:kern w:val="24"/>
        </w:rPr>
        <w:t>tendencijas telekomunikacijų rinkoje</w:t>
      </w:r>
      <w:r w:rsidR="00F41108" w:rsidRPr="0064644D">
        <w:rPr>
          <w:rFonts w:ascii="Calibri" w:eastAsia="Tahoma" w:hAnsi="Calibri" w:cs="Calibri"/>
          <w:kern w:val="24"/>
        </w:rPr>
        <w:t>.</w:t>
      </w:r>
    </w:p>
    <w:p w14:paraId="3718B415" w14:textId="77777777" w:rsidR="00F8447E" w:rsidRPr="0064644D" w:rsidRDefault="00F41108" w:rsidP="00F87591">
      <w:pPr>
        <w:spacing w:before="120" w:after="120"/>
        <w:ind w:firstLine="284"/>
        <w:jc w:val="both"/>
        <w:rPr>
          <w:rFonts w:asciiTheme="minorHAnsi" w:hAnsiTheme="minorHAnsi" w:cstheme="minorHAnsi"/>
          <w:szCs w:val="22"/>
        </w:rPr>
      </w:pPr>
      <w:r w:rsidRPr="0064644D">
        <w:rPr>
          <w:rFonts w:asciiTheme="minorHAnsi" w:hAnsiTheme="minorHAnsi" w:cstheme="minorHAnsi"/>
          <w:szCs w:val="22"/>
        </w:rPr>
        <w:t xml:space="preserve">Pritarus akcininkui ir patvirtinus valdybai, bendrovė 2020-05-21 pasirašė verslo dalies, teikiamos </w:t>
      </w:r>
      <w:r w:rsidR="00626998">
        <w:rPr>
          <w:rFonts w:asciiTheme="minorHAnsi" w:hAnsiTheme="minorHAnsi" w:cstheme="minorHAnsi"/>
          <w:szCs w:val="22"/>
        </w:rPr>
        <w:t>su MEZON</w:t>
      </w:r>
      <w:r w:rsidRPr="0064644D">
        <w:rPr>
          <w:rFonts w:asciiTheme="minorHAnsi" w:hAnsiTheme="minorHAnsi" w:cstheme="minorHAnsi"/>
          <w:szCs w:val="22"/>
        </w:rPr>
        <w:t xml:space="preserve"> prekės že</w:t>
      </w:r>
      <w:r w:rsidR="00626998">
        <w:rPr>
          <w:rFonts w:asciiTheme="minorHAnsi" w:hAnsiTheme="minorHAnsi" w:cstheme="minorHAnsi"/>
          <w:szCs w:val="22"/>
        </w:rPr>
        <w:t>nklu, pardavimo sutartį</w:t>
      </w:r>
      <w:r w:rsidR="00137993">
        <w:rPr>
          <w:rFonts w:asciiTheme="minorHAnsi" w:hAnsiTheme="minorHAnsi" w:cstheme="minorHAnsi"/>
          <w:szCs w:val="22"/>
        </w:rPr>
        <w:t>.</w:t>
      </w:r>
      <w:r w:rsidR="00626998">
        <w:rPr>
          <w:rFonts w:asciiTheme="minorHAnsi" w:hAnsiTheme="minorHAnsi" w:cstheme="minorHAnsi"/>
          <w:szCs w:val="22"/>
        </w:rPr>
        <w:t xml:space="preserve"> Tuo</w:t>
      </w:r>
      <w:r w:rsidRPr="0064644D">
        <w:rPr>
          <w:rFonts w:asciiTheme="minorHAnsi" w:hAnsiTheme="minorHAnsi" w:cstheme="minorHAnsi"/>
          <w:szCs w:val="22"/>
        </w:rPr>
        <w:t xml:space="preserve"> būdu, išei</w:t>
      </w:r>
      <w:r w:rsidR="000812AF" w:rsidRPr="0064644D">
        <w:rPr>
          <w:rFonts w:asciiTheme="minorHAnsi" w:hAnsiTheme="minorHAnsi" w:cstheme="minorHAnsi"/>
          <w:szCs w:val="22"/>
        </w:rPr>
        <w:t xml:space="preserve">dama iš mažmeninių telekomunikacijų paslaugų </w:t>
      </w:r>
      <w:r w:rsidR="00626998">
        <w:rPr>
          <w:rFonts w:asciiTheme="minorHAnsi" w:hAnsiTheme="minorHAnsi" w:cstheme="minorHAnsi"/>
          <w:szCs w:val="22"/>
        </w:rPr>
        <w:t>segmento</w:t>
      </w:r>
      <w:r w:rsidR="000812AF" w:rsidRPr="0064644D">
        <w:rPr>
          <w:rFonts w:asciiTheme="minorHAnsi" w:hAnsiTheme="minorHAnsi" w:cstheme="minorHAnsi"/>
          <w:szCs w:val="22"/>
        </w:rPr>
        <w:t xml:space="preserve">, </w:t>
      </w:r>
      <w:r w:rsidR="00F8447E" w:rsidRPr="0064644D">
        <w:rPr>
          <w:rFonts w:asciiTheme="minorHAnsi" w:hAnsiTheme="minorHAnsi" w:cstheme="minorHAnsi"/>
          <w:szCs w:val="22"/>
        </w:rPr>
        <w:t xml:space="preserve">bendrovė planuoja </w:t>
      </w:r>
      <w:r w:rsidRPr="0064644D">
        <w:rPr>
          <w:rFonts w:asciiTheme="minorHAnsi" w:hAnsiTheme="minorHAnsi" w:cstheme="minorHAnsi"/>
          <w:szCs w:val="22"/>
        </w:rPr>
        <w:t>pagrindinį</w:t>
      </w:r>
      <w:r w:rsidR="00F8447E" w:rsidRPr="0064644D">
        <w:rPr>
          <w:rFonts w:asciiTheme="minorHAnsi" w:hAnsiTheme="minorHAnsi" w:cstheme="minorHAnsi"/>
          <w:szCs w:val="22"/>
        </w:rPr>
        <w:t xml:space="preserve"> dėmesį skirti infrastruktūros projektams. </w:t>
      </w:r>
    </w:p>
    <w:p w14:paraId="49C148CB" w14:textId="77777777" w:rsidR="00F8447E" w:rsidRPr="0064644D" w:rsidRDefault="00F8447E" w:rsidP="00F87591">
      <w:pPr>
        <w:spacing w:before="120" w:after="120"/>
        <w:ind w:firstLine="284"/>
        <w:jc w:val="both"/>
        <w:rPr>
          <w:rFonts w:asciiTheme="minorHAnsi" w:hAnsiTheme="minorHAnsi" w:cstheme="minorHAnsi"/>
          <w:szCs w:val="22"/>
        </w:rPr>
      </w:pPr>
      <w:r w:rsidRPr="0064644D">
        <w:rPr>
          <w:rFonts w:asciiTheme="minorHAnsi" w:hAnsiTheme="minorHAnsi" w:cstheme="minorHAnsi"/>
          <w:szCs w:val="22"/>
        </w:rPr>
        <w:t>Bendrovė vyst</w:t>
      </w:r>
      <w:r w:rsidR="00146272" w:rsidRPr="0064644D">
        <w:rPr>
          <w:rFonts w:asciiTheme="minorHAnsi" w:hAnsiTheme="minorHAnsi" w:cstheme="minorHAnsi"/>
          <w:szCs w:val="22"/>
        </w:rPr>
        <w:t>o</w:t>
      </w:r>
      <w:r w:rsidRPr="0064644D">
        <w:rPr>
          <w:rFonts w:asciiTheme="minorHAnsi" w:hAnsiTheme="minorHAnsi" w:cstheme="minorHAnsi"/>
          <w:szCs w:val="22"/>
        </w:rPr>
        <w:t xml:space="preserve"> duomenų centrų paslaugas dėmesį </w:t>
      </w:r>
      <w:r w:rsidR="00146272" w:rsidRPr="0064644D">
        <w:rPr>
          <w:rFonts w:asciiTheme="minorHAnsi" w:hAnsiTheme="minorHAnsi" w:cstheme="minorHAnsi"/>
          <w:szCs w:val="22"/>
        </w:rPr>
        <w:t xml:space="preserve">koncentruodama </w:t>
      </w:r>
      <w:r w:rsidRPr="0064644D">
        <w:rPr>
          <w:rFonts w:asciiTheme="minorHAnsi" w:hAnsiTheme="minorHAnsi" w:cstheme="minorHAnsi"/>
          <w:szCs w:val="22"/>
        </w:rPr>
        <w:t>valstybės poreiki</w:t>
      </w:r>
      <w:r w:rsidR="008B2A4B" w:rsidRPr="0064644D">
        <w:rPr>
          <w:rFonts w:asciiTheme="minorHAnsi" w:hAnsiTheme="minorHAnsi" w:cstheme="minorHAnsi"/>
          <w:szCs w:val="22"/>
        </w:rPr>
        <w:t>ams</w:t>
      </w:r>
      <w:r w:rsidRPr="0064644D">
        <w:rPr>
          <w:rFonts w:asciiTheme="minorHAnsi" w:hAnsiTheme="minorHAnsi" w:cstheme="minorHAnsi"/>
          <w:szCs w:val="22"/>
        </w:rPr>
        <w:t>.</w:t>
      </w:r>
    </w:p>
    <w:p w14:paraId="1712724F" w14:textId="77777777" w:rsidR="00BA2BE6" w:rsidRPr="0064644D" w:rsidRDefault="00F8447E" w:rsidP="00F87591">
      <w:pPr>
        <w:spacing w:before="120" w:after="120"/>
        <w:ind w:firstLine="284"/>
        <w:jc w:val="both"/>
        <w:rPr>
          <w:rFonts w:asciiTheme="minorHAnsi" w:hAnsiTheme="minorHAnsi" w:cstheme="minorHAnsi"/>
          <w:szCs w:val="22"/>
        </w:rPr>
      </w:pPr>
      <w:r w:rsidRPr="0064644D">
        <w:rPr>
          <w:rFonts w:asciiTheme="minorHAnsi" w:hAnsiTheme="minorHAnsi" w:cstheme="minorHAnsi"/>
          <w:szCs w:val="22"/>
        </w:rPr>
        <w:t xml:space="preserve">TV siuntimo paslaugų srityje tikimasi išlaikyti </w:t>
      </w:r>
      <w:r w:rsidR="00146272" w:rsidRPr="0064644D">
        <w:rPr>
          <w:rFonts w:asciiTheme="minorHAnsi" w:hAnsiTheme="minorHAnsi" w:cstheme="minorHAnsi"/>
          <w:szCs w:val="22"/>
        </w:rPr>
        <w:t xml:space="preserve">eterinės </w:t>
      </w:r>
      <w:r w:rsidRPr="0064644D">
        <w:rPr>
          <w:rFonts w:asciiTheme="minorHAnsi" w:hAnsiTheme="minorHAnsi" w:cstheme="minorHAnsi"/>
          <w:szCs w:val="22"/>
        </w:rPr>
        <w:t xml:space="preserve">televizijos patrauklumą, kurį turėtų didinti 2019 m. startavusi </w:t>
      </w:r>
      <w:proofErr w:type="spellStart"/>
      <w:r w:rsidRPr="0064644D">
        <w:rPr>
          <w:rFonts w:asciiTheme="minorHAnsi" w:hAnsiTheme="minorHAnsi" w:cstheme="minorHAnsi"/>
          <w:szCs w:val="22"/>
        </w:rPr>
        <w:t>HiTV</w:t>
      </w:r>
      <w:proofErr w:type="spellEnd"/>
      <w:r w:rsidRPr="0064644D">
        <w:rPr>
          <w:rFonts w:asciiTheme="minorHAnsi" w:hAnsiTheme="minorHAnsi" w:cstheme="minorHAnsi"/>
          <w:szCs w:val="22"/>
        </w:rPr>
        <w:t xml:space="preserve"> paslauga</w:t>
      </w:r>
      <w:r w:rsidR="007F2226" w:rsidRPr="0064644D">
        <w:rPr>
          <w:rFonts w:asciiTheme="minorHAnsi" w:hAnsiTheme="minorHAnsi" w:cstheme="minorHAnsi"/>
          <w:szCs w:val="22"/>
        </w:rPr>
        <w:t xml:space="preserve"> bei </w:t>
      </w:r>
      <w:r w:rsidR="00626998">
        <w:rPr>
          <w:rFonts w:asciiTheme="minorHAnsi" w:hAnsiTheme="minorHAnsi" w:cstheme="minorHAnsi"/>
          <w:szCs w:val="22"/>
        </w:rPr>
        <w:t xml:space="preserve">į didėjantis eterį </w:t>
      </w:r>
      <w:r w:rsidR="007F2226" w:rsidRPr="0064644D">
        <w:rPr>
          <w:rFonts w:asciiTheme="minorHAnsi" w:hAnsiTheme="minorHAnsi" w:cstheme="minorHAnsi"/>
          <w:szCs w:val="22"/>
        </w:rPr>
        <w:t>siunčiamų kanalų kiekis</w:t>
      </w:r>
      <w:r w:rsidR="004D2A4C" w:rsidRPr="0064644D">
        <w:rPr>
          <w:rFonts w:asciiTheme="minorHAnsi" w:hAnsiTheme="minorHAnsi" w:cstheme="minorHAnsi"/>
          <w:szCs w:val="22"/>
        </w:rPr>
        <w:t>.</w:t>
      </w:r>
    </w:p>
    <w:p w14:paraId="39B7FD04" w14:textId="77777777" w:rsidR="00F41108" w:rsidRPr="0064644D" w:rsidRDefault="00F41108" w:rsidP="00F87591">
      <w:pPr>
        <w:spacing w:before="120" w:after="120"/>
        <w:ind w:firstLine="284"/>
        <w:jc w:val="both"/>
        <w:rPr>
          <w:rFonts w:asciiTheme="minorHAnsi" w:hAnsiTheme="minorHAnsi" w:cstheme="minorHAnsi"/>
          <w:szCs w:val="22"/>
        </w:rPr>
      </w:pPr>
      <w:r w:rsidRPr="0064644D">
        <w:rPr>
          <w:rFonts w:asciiTheme="minorHAnsi" w:hAnsiTheme="minorHAnsi" w:cstheme="minorHAnsi"/>
          <w:szCs w:val="22"/>
        </w:rPr>
        <w:t xml:space="preserve">Pramoginių paslaugų plėtra Vilniaus TV bokšte bus vykdoma </w:t>
      </w:r>
      <w:r w:rsidR="00725D35" w:rsidRPr="0064644D">
        <w:rPr>
          <w:rFonts w:asciiTheme="minorHAnsi" w:hAnsiTheme="minorHAnsi" w:cstheme="minorHAnsi"/>
          <w:szCs w:val="22"/>
        </w:rPr>
        <w:t>labiau išnaudojant</w:t>
      </w:r>
      <w:r w:rsidRPr="0064644D">
        <w:rPr>
          <w:rFonts w:asciiTheme="minorHAnsi" w:hAnsiTheme="minorHAnsi" w:cstheme="minorHAnsi"/>
          <w:szCs w:val="22"/>
        </w:rPr>
        <w:t xml:space="preserve"> šiuo metu laisvas ir nenaudojamas patalpas. </w:t>
      </w:r>
    </w:p>
    <w:p w14:paraId="627264C2" w14:textId="77777777" w:rsidR="00F8447E" w:rsidRPr="0064644D" w:rsidRDefault="00F8447E" w:rsidP="00F87591">
      <w:pPr>
        <w:spacing w:before="120" w:after="120"/>
        <w:ind w:firstLine="284"/>
        <w:jc w:val="both"/>
        <w:rPr>
          <w:rFonts w:asciiTheme="minorHAnsi" w:hAnsiTheme="minorHAnsi" w:cstheme="minorHAnsi"/>
          <w:szCs w:val="22"/>
        </w:rPr>
      </w:pPr>
      <w:r w:rsidRPr="0064644D">
        <w:rPr>
          <w:rFonts w:asciiTheme="minorHAnsi" w:hAnsiTheme="minorHAnsi" w:cstheme="minorHAnsi"/>
          <w:szCs w:val="22"/>
        </w:rPr>
        <w:t xml:space="preserve">Sąnaudų srityje didžiausi iššūkiai yra susiję su brangstančiais </w:t>
      </w:r>
      <w:r w:rsidR="00626998">
        <w:rPr>
          <w:rFonts w:asciiTheme="minorHAnsi" w:hAnsiTheme="minorHAnsi" w:cstheme="minorHAnsi"/>
          <w:szCs w:val="22"/>
        </w:rPr>
        <w:t>ištekliais</w:t>
      </w:r>
      <w:r w:rsidRPr="0064644D">
        <w:rPr>
          <w:rFonts w:asciiTheme="minorHAnsi" w:hAnsiTheme="minorHAnsi" w:cstheme="minorHAnsi"/>
          <w:szCs w:val="22"/>
        </w:rPr>
        <w:t>. Bendrovė reaguoja į pokyčius darbo rinkoje ir siekia išlaikyti geriausius specialistus. Tai lemia personalo sąnaudų augimą. Šių ir kitų sąnaudų augimą bendrovė kompensuos didindama veiklos efektyvumą ir peržiūrėdama perkamų paslaugų apimtis.</w:t>
      </w:r>
    </w:p>
    <w:p w14:paraId="59904C4E" w14:textId="77777777" w:rsidR="00F8447E" w:rsidRPr="000812AF" w:rsidRDefault="00F8447E" w:rsidP="00F87591">
      <w:pPr>
        <w:spacing w:before="120" w:after="120"/>
        <w:ind w:firstLine="284"/>
        <w:jc w:val="both"/>
        <w:rPr>
          <w:rFonts w:asciiTheme="minorHAnsi" w:hAnsiTheme="minorHAnsi" w:cstheme="minorHAnsi"/>
          <w:szCs w:val="22"/>
        </w:rPr>
      </w:pPr>
      <w:r w:rsidRPr="0064644D">
        <w:rPr>
          <w:rFonts w:asciiTheme="minorHAnsi" w:hAnsiTheme="minorHAnsi" w:cstheme="minorHAnsi"/>
          <w:szCs w:val="22"/>
        </w:rPr>
        <w:t xml:space="preserve">Investicijos į </w:t>
      </w:r>
      <w:r w:rsidR="00AC46AE">
        <w:rPr>
          <w:rFonts w:asciiTheme="minorHAnsi" w:hAnsiTheme="minorHAnsi" w:cstheme="minorHAnsi"/>
          <w:szCs w:val="22"/>
        </w:rPr>
        <w:t>MEZON</w:t>
      </w:r>
      <w:r w:rsidR="00146272" w:rsidRPr="0064644D">
        <w:rPr>
          <w:rFonts w:asciiTheme="minorHAnsi" w:hAnsiTheme="minorHAnsi" w:cstheme="minorHAnsi"/>
          <w:szCs w:val="22"/>
        </w:rPr>
        <w:t xml:space="preserve"> paslaugos </w:t>
      </w:r>
      <w:r w:rsidR="000812AF" w:rsidRPr="0064644D">
        <w:rPr>
          <w:rFonts w:asciiTheme="minorHAnsi" w:hAnsiTheme="minorHAnsi" w:cstheme="minorHAnsi"/>
          <w:szCs w:val="22"/>
        </w:rPr>
        <w:t xml:space="preserve">nuosaikią </w:t>
      </w:r>
      <w:r w:rsidR="00146272" w:rsidRPr="0064644D">
        <w:rPr>
          <w:rFonts w:asciiTheme="minorHAnsi" w:hAnsiTheme="minorHAnsi" w:cstheme="minorHAnsi"/>
          <w:szCs w:val="22"/>
        </w:rPr>
        <w:t>plėtrą ir kokybę</w:t>
      </w:r>
      <w:r w:rsidRPr="0064644D">
        <w:rPr>
          <w:rFonts w:asciiTheme="minorHAnsi" w:hAnsiTheme="minorHAnsi" w:cstheme="minorHAnsi"/>
          <w:szCs w:val="22"/>
        </w:rPr>
        <w:t xml:space="preserve"> bus tęsiamos </w:t>
      </w:r>
      <w:r w:rsidR="000812AF" w:rsidRPr="0064644D">
        <w:rPr>
          <w:rFonts w:asciiTheme="minorHAnsi" w:hAnsiTheme="minorHAnsi" w:cstheme="minorHAnsi"/>
          <w:szCs w:val="22"/>
        </w:rPr>
        <w:t>iki verslo pardavimo sandorio užbaigimo. Bus didinamos investicijos į infrastruktūros projektus, n</w:t>
      </w:r>
      <w:r w:rsidRPr="0064644D">
        <w:rPr>
          <w:rFonts w:asciiTheme="minorHAnsi" w:hAnsiTheme="minorHAnsi" w:cstheme="minorHAnsi"/>
          <w:szCs w:val="22"/>
        </w:rPr>
        <w:t>umatoma investuoti į</w:t>
      </w:r>
      <w:r w:rsidR="008B2A4B" w:rsidRPr="0064644D">
        <w:rPr>
          <w:rFonts w:asciiTheme="minorHAnsi" w:hAnsiTheme="minorHAnsi" w:cstheme="minorHAnsi"/>
          <w:szCs w:val="22"/>
        </w:rPr>
        <w:t xml:space="preserve"> duomenų centr</w:t>
      </w:r>
      <w:r w:rsidR="00146272" w:rsidRPr="0064644D">
        <w:rPr>
          <w:rFonts w:asciiTheme="minorHAnsi" w:hAnsiTheme="minorHAnsi" w:cstheme="minorHAnsi"/>
          <w:szCs w:val="22"/>
        </w:rPr>
        <w:t>ų plėtr</w:t>
      </w:r>
      <w:r w:rsidR="009B2516" w:rsidRPr="0064644D">
        <w:rPr>
          <w:rFonts w:asciiTheme="minorHAnsi" w:hAnsiTheme="minorHAnsi" w:cstheme="minorHAnsi"/>
          <w:szCs w:val="22"/>
        </w:rPr>
        <w:t>ą</w:t>
      </w:r>
      <w:r w:rsidR="000812AF" w:rsidRPr="0064644D">
        <w:rPr>
          <w:rFonts w:asciiTheme="minorHAnsi" w:hAnsiTheme="minorHAnsi" w:cstheme="minorHAnsi"/>
          <w:szCs w:val="22"/>
        </w:rPr>
        <w:t>, atsinaujinančius energijos šaltinius</w:t>
      </w:r>
      <w:r w:rsidR="008B2A4B" w:rsidRPr="0064644D">
        <w:rPr>
          <w:rFonts w:asciiTheme="minorHAnsi" w:hAnsiTheme="minorHAnsi" w:cstheme="minorHAnsi"/>
          <w:szCs w:val="22"/>
        </w:rPr>
        <w:t xml:space="preserve"> bei</w:t>
      </w:r>
      <w:r w:rsidRPr="0064644D">
        <w:rPr>
          <w:rFonts w:asciiTheme="minorHAnsi" w:hAnsiTheme="minorHAnsi" w:cstheme="minorHAnsi"/>
          <w:szCs w:val="22"/>
        </w:rPr>
        <w:t xml:space="preserve"> vidinių IT sistemų atnaujinimą.</w:t>
      </w:r>
    </w:p>
    <w:p w14:paraId="0FCC2069" w14:textId="77777777" w:rsidR="000B5A59" w:rsidRPr="00830E7A" w:rsidRDefault="000B5A59" w:rsidP="0068393E">
      <w:pPr>
        <w:pStyle w:val="BodyA"/>
        <w:ind w:left="284"/>
        <w:jc w:val="both"/>
        <w:rPr>
          <w:rFonts w:ascii="Calibri" w:hAnsi="Calibri" w:cs="Calibri"/>
          <w:bCs/>
          <w:i/>
          <w:color w:val="00B0F0"/>
        </w:rPr>
        <w:sectPr w:rsidR="000B5A59" w:rsidRPr="00830E7A" w:rsidSect="000B5A59">
          <w:type w:val="continuous"/>
          <w:pgSz w:w="11906" w:h="16838"/>
          <w:pgMar w:top="1701" w:right="1134" w:bottom="1134" w:left="1134" w:header="567" w:footer="567" w:gutter="0"/>
          <w:cols w:num="2" w:space="1134"/>
          <w:docGrid w:linePitch="360"/>
        </w:sectPr>
      </w:pPr>
    </w:p>
    <w:p w14:paraId="250407FB" w14:textId="77777777" w:rsidR="0068393E" w:rsidRPr="00830E7A" w:rsidRDefault="0068393E" w:rsidP="0068393E">
      <w:pPr>
        <w:pStyle w:val="BodyA"/>
        <w:ind w:left="284"/>
        <w:jc w:val="both"/>
        <w:rPr>
          <w:rFonts w:ascii="Calibri" w:hAnsi="Calibri" w:cs="Calibri"/>
          <w:bCs/>
          <w:i/>
          <w:color w:val="00B0F0"/>
        </w:rPr>
      </w:pPr>
    </w:p>
    <w:p w14:paraId="26B2E5A0" w14:textId="77777777" w:rsidR="004E280D" w:rsidRPr="00830E7A" w:rsidRDefault="004E280D">
      <w:pPr>
        <w:rPr>
          <w:rFonts w:ascii="Calibri" w:hAnsi="Calibri" w:cs="Calibri"/>
          <w:bCs/>
          <w:i/>
          <w:color w:val="00B0F0"/>
        </w:rPr>
      </w:pPr>
    </w:p>
    <w:p w14:paraId="382002DE" w14:textId="77777777" w:rsidR="004E280D" w:rsidRPr="00830E7A" w:rsidRDefault="004E280D">
      <w:pPr>
        <w:rPr>
          <w:rFonts w:ascii="Calibri" w:eastAsia="Arial Unicode MS" w:hAnsi="Calibri" w:cs="Calibri"/>
          <w:bCs/>
          <w:i/>
          <w:color w:val="00B0F0"/>
          <w:u w:color="000000"/>
          <w:bdr w:val="nil"/>
          <w:lang w:eastAsia="lt-LT"/>
        </w:rPr>
      </w:pPr>
    </w:p>
    <w:p w14:paraId="3F1ACD06" w14:textId="77777777" w:rsidR="009A03C6" w:rsidRPr="00830E7A" w:rsidRDefault="009A03C6">
      <w:pPr>
        <w:rPr>
          <w:rFonts w:ascii="Calibri" w:eastAsia="Arial Unicode MS" w:hAnsi="Calibri" w:cs="Calibri"/>
          <w:bCs/>
          <w:i/>
          <w:color w:val="00B0F0"/>
          <w:u w:color="000000"/>
          <w:bdr w:val="nil"/>
          <w:lang w:eastAsia="lt-LT"/>
        </w:rPr>
        <w:sectPr w:rsidR="009A03C6" w:rsidRPr="00830E7A" w:rsidSect="0068393E">
          <w:type w:val="continuous"/>
          <w:pgSz w:w="11906" w:h="16838"/>
          <w:pgMar w:top="1701" w:right="1134" w:bottom="1134" w:left="1134" w:header="567" w:footer="567" w:gutter="0"/>
          <w:cols w:num="2" w:space="1296"/>
          <w:docGrid w:linePitch="360"/>
        </w:sectPr>
      </w:pPr>
    </w:p>
    <w:p w14:paraId="023838DF" w14:textId="77777777" w:rsidR="00183B4B" w:rsidRDefault="00183B4B">
      <w:pPr>
        <w:rPr>
          <w:rFonts w:ascii="Calibri" w:eastAsia="Arial Unicode MS" w:hAnsi="Calibri" w:cs="Calibri"/>
          <w:b/>
          <w:noProof/>
          <w:color w:val="00B0F0"/>
          <w:sz w:val="24"/>
          <w:u w:color="000000"/>
          <w:bdr w:val="nil"/>
          <w:lang w:eastAsia="lt-LT"/>
        </w:rPr>
      </w:pPr>
      <w:r>
        <w:rPr>
          <w:rFonts w:ascii="Calibri" w:hAnsi="Calibri" w:cs="Calibri"/>
          <w:b/>
          <w:noProof/>
          <w:color w:val="00B0F0"/>
          <w:sz w:val="24"/>
        </w:rPr>
        <w:br w:type="page"/>
      </w:r>
    </w:p>
    <w:p w14:paraId="41EA86BF" w14:textId="77777777" w:rsidR="00A45657" w:rsidRPr="00315134" w:rsidRDefault="00A45657" w:rsidP="00A45657">
      <w:pPr>
        <w:pStyle w:val="BodyA"/>
        <w:contextualSpacing/>
        <w:rPr>
          <w:rFonts w:ascii="Calibri" w:hAnsi="Calibri" w:cs="Calibri"/>
          <w:color w:val="0070C0"/>
          <w:sz w:val="24"/>
        </w:rPr>
      </w:pPr>
      <w:r w:rsidRPr="00315134">
        <w:rPr>
          <w:rFonts w:ascii="Calibri" w:hAnsi="Calibri" w:cs="Calibri"/>
          <w:b/>
          <w:color w:val="0070C0"/>
          <w:sz w:val="24"/>
        </w:rPr>
        <w:lastRenderedPageBreak/>
        <w:t>Telecentras telekomunikacijų rinkos kontekste</w:t>
      </w:r>
    </w:p>
    <w:p w14:paraId="5D402F05" w14:textId="77777777" w:rsidR="00653F0F" w:rsidRPr="00315134" w:rsidRDefault="00653F0F" w:rsidP="00503A1D">
      <w:pPr>
        <w:spacing w:before="120" w:after="240"/>
        <w:jc w:val="both"/>
        <w:rPr>
          <w:rFonts w:ascii="Calibri" w:hAnsi="Calibri" w:cs="Calibri"/>
          <w:bCs/>
        </w:rPr>
      </w:pPr>
      <w:r w:rsidRPr="00315134">
        <w:rPr>
          <w:rFonts w:ascii="Calibri" w:hAnsi="Calibri" w:cs="Calibri"/>
          <w:bCs/>
        </w:rPr>
        <w:t>Elektroninių ryšių pajamų struktūra pagal paslaugų teikėjus</w:t>
      </w:r>
    </w:p>
    <w:tbl>
      <w:tblPr>
        <w:tblStyle w:val="TableGrid"/>
        <w:tblW w:w="9854" w:type="dxa"/>
        <w:tblLook w:val="0420" w:firstRow="1" w:lastRow="0" w:firstColumn="0" w:lastColumn="0" w:noHBand="0" w:noVBand="1"/>
      </w:tblPr>
      <w:tblGrid>
        <w:gridCol w:w="4376"/>
        <w:gridCol w:w="2654"/>
        <w:gridCol w:w="2824"/>
      </w:tblGrid>
      <w:tr w:rsidR="000D10C9" w:rsidRPr="00183B4B" w14:paraId="119945B0" w14:textId="77777777" w:rsidTr="00BF1127">
        <w:trPr>
          <w:trHeight w:val="345"/>
        </w:trPr>
        <w:tc>
          <w:tcPr>
            <w:tcW w:w="4376" w:type="dxa"/>
            <w:tcBorders>
              <w:top w:val="single" w:sz="4" w:space="0" w:color="000000" w:themeColor="text1"/>
              <w:left w:val="single" w:sz="4" w:space="0" w:color="000000" w:themeColor="text1"/>
              <w:bottom w:val="single" w:sz="4" w:space="0" w:color="auto"/>
              <w:right w:val="single" w:sz="4" w:space="0" w:color="FFFFFF" w:themeColor="background1"/>
            </w:tcBorders>
            <w:shd w:val="clear" w:color="auto" w:fill="0070C0"/>
            <w:vAlign w:val="center"/>
          </w:tcPr>
          <w:p w14:paraId="0258B74D" w14:textId="77777777" w:rsidR="00BF1127" w:rsidRPr="00183B4B" w:rsidRDefault="00BF1127" w:rsidP="00653F0F">
            <w:pPr>
              <w:pStyle w:val="Default"/>
              <w:contextualSpacing/>
              <w:rPr>
                <w:rFonts w:ascii="Calibri" w:hAnsi="Calibri" w:cs="Calibri"/>
                <w:color w:val="FFFFFF" w:themeColor="background1"/>
                <w:sz w:val="20"/>
                <w:szCs w:val="20"/>
                <w:shd w:val="clear" w:color="auto" w:fill="FFFFFF"/>
              </w:rPr>
            </w:pPr>
            <w:r w:rsidRPr="00183B4B">
              <w:rPr>
                <w:rFonts w:ascii="Calibri" w:eastAsia="Times New Roman" w:hAnsi="Calibri" w:cs="Calibri"/>
                <w:color w:val="FFFFFF" w:themeColor="background1"/>
                <w:sz w:val="20"/>
                <w:szCs w:val="20"/>
              </w:rPr>
              <w:t>Paslaugų tiekėjai</w:t>
            </w:r>
          </w:p>
        </w:tc>
        <w:tc>
          <w:tcPr>
            <w:tcW w:w="2654"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0070C0"/>
          </w:tcPr>
          <w:p w14:paraId="207CA857" w14:textId="77777777" w:rsidR="00BF1127" w:rsidRPr="00183B4B" w:rsidRDefault="00BF1127" w:rsidP="00653F0F">
            <w:pPr>
              <w:contextualSpacing/>
              <w:jc w:val="center"/>
              <w:rPr>
                <w:rFonts w:ascii="Calibri" w:hAnsi="Calibri" w:cs="Calibri"/>
                <w:color w:val="FFFFFF" w:themeColor="background1"/>
              </w:rPr>
            </w:pPr>
            <w:r w:rsidRPr="00183B4B">
              <w:rPr>
                <w:rFonts w:ascii="Calibri" w:hAnsi="Calibri" w:cs="Calibri"/>
                <w:color w:val="FFFFFF" w:themeColor="background1"/>
              </w:rPr>
              <w:t>Rinkos dalis</w:t>
            </w:r>
          </w:p>
          <w:p w14:paraId="6952E141" w14:textId="77777777" w:rsidR="00BF1127" w:rsidRPr="00183B4B" w:rsidRDefault="00BF1127" w:rsidP="00737717">
            <w:pPr>
              <w:contextualSpacing/>
              <w:jc w:val="center"/>
              <w:rPr>
                <w:rFonts w:ascii="Calibri" w:hAnsi="Calibri" w:cs="Calibri"/>
                <w:color w:val="FFFFFF" w:themeColor="background1"/>
              </w:rPr>
            </w:pPr>
            <w:r w:rsidRPr="00183B4B">
              <w:rPr>
                <w:rFonts w:ascii="Calibri" w:hAnsi="Calibri" w:cs="Calibri"/>
                <w:color w:val="FFFFFF" w:themeColor="background1"/>
              </w:rPr>
              <w:t>201</w:t>
            </w:r>
            <w:r w:rsidR="00852005">
              <w:rPr>
                <w:rFonts w:ascii="Calibri" w:hAnsi="Calibri" w:cs="Calibri"/>
                <w:color w:val="FFFFFF" w:themeColor="background1"/>
              </w:rPr>
              <w:t>9</w:t>
            </w:r>
            <w:r w:rsidRPr="00183B4B">
              <w:rPr>
                <w:rFonts w:ascii="Calibri" w:hAnsi="Calibri" w:cs="Calibri"/>
                <w:color w:val="FFFFFF" w:themeColor="background1"/>
              </w:rPr>
              <w:t xml:space="preserve"> m. I ketv., %</w:t>
            </w:r>
          </w:p>
        </w:tc>
        <w:tc>
          <w:tcPr>
            <w:tcW w:w="2824" w:type="dxa"/>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0070C0"/>
            <w:vAlign w:val="center"/>
          </w:tcPr>
          <w:p w14:paraId="2B986EAE" w14:textId="77777777" w:rsidR="00BF1127" w:rsidRPr="00183B4B" w:rsidRDefault="00BF1127" w:rsidP="00653F0F">
            <w:pPr>
              <w:contextualSpacing/>
              <w:jc w:val="center"/>
              <w:rPr>
                <w:rFonts w:ascii="Calibri" w:hAnsi="Calibri" w:cs="Calibri"/>
                <w:color w:val="FFFFFF" w:themeColor="background1"/>
              </w:rPr>
            </w:pPr>
            <w:r w:rsidRPr="00183B4B">
              <w:rPr>
                <w:rFonts w:ascii="Calibri" w:hAnsi="Calibri" w:cs="Calibri"/>
                <w:color w:val="FFFFFF" w:themeColor="background1"/>
              </w:rPr>
              <w:t>Rinkos dalis</w:t>
            </w:r>
          </w:p>
          <w:p w14:paraId="11DACA8D" w14:textId="77777777" w:rsidR="00BF1127" w:rsidRPr="00183B4B" w:rsidRDefault="00BF1127" w:rsidP="00653F0F">
            <w:pPr>
              <w:contextualSpacing/>
              <w:jc w:val="center"/>
              <w:rPr>
                <w:rFonts w:ascii="Calibri" w:hAnsi="Calibri" w:cs="Calibri"/>
                <w:color w:val="FFFFFF" w:themeColor="background1"/>
              </w:rPr>
            </w:pPr>
            <w:r w:rsidRPr="00183B4B">
              <w:rPr>
                <w:rFonts w:ascii="Calibri" w:hAnsi="Calibri" w:cs="Calibri"/>
                <w:color w:val="FFFFFF" w:themeColor="background1"/>
              </w:rPr>
              <w:t>20</w:t>
            </w:r>
            <w:r w:rsidR="00852005">
              <w:rPr>
                <w:rFonts w:ascii="Calibri" w:hAnsi="Calibri" w:cs="Calibri"/>
                <w:color w:val="FFFFFF" w:themeColor="background1"/>
              </w:rPr>
              <w:t>20</w:t>
            </w:r>
            <w:r w:rsidRPr="00183B4B">
              <w:rPr>
                <w:rFonts w:ascii="Calibri" w:hAnsi="Calibri" w:cs="Calibri"/>
                <w:color w:val="FFFFFF" w:themeColor="background1"/>
              </w:rPr>
              <w:t xml:space="preserve"> m. I ketv., %</w:t>
            </w:r>
          </w:p>
        </w:tc>
      </w:tr>
      <w:tr w:rsidR="000D10C9" w:rsidRPr="00830E7A" w14:paraId="48F43DA2" w14:textId="77777777" w:rsidTr="00BF1127">
        <w:trPr>
          <w:trHeight w:val="345"/>
        </w:trPr>
        <w:tc>
          <w:tcPr>
            <w:tcW w:w="4376" w:type="dxa"/>
            <w:tcBorders>
              <w:top w:val="single" w:sz="4" w:space="0" w:color="auto"/>
              <w:left w:val="single" w:sz="4" w:space="0" w:color="000000" w:themeColor="text1"/>
              <w:bottom w:val="single" w:sz="4" w:space="0" w:color="auto"/>
              <w:right w:val="single" w:sz="4" w:space="0" w:color="auto"/>
            </w:tcBorders>
            <w:vAlign w:val="center"/>
          </w:tcPr>
          <w:p w14:paraId="401328D6" w14:textId="77777777" w:rsidR="00BF1127" w:rsidRPr="00737717" w:rsidRDefault="00BF1127" w:rsidP="00653F0F">
            <w:pPr>
              <w:contextualSpacing/>
              <w:rPr>
                <w:rFonts w:ascii="Calibri" w:hAnsi="Calibri" w:cs="Calibri"/>
              </w:rPr>
            </w:pPr>
            <w:r w:rsidRPr="00737717">
              <w:rPr>
                <w:rFonts w:ascii="Calibri" w:hAnsi="Calibri" w:cs="Calibri"/>
              </w:rPr>
              <w:t>Telia Lietuva AB</w:t>
            </w:r>
          </w:p>
        </w:tc>
        <w:tc>
          <w:tcPr>
            <w:tcW w:w="2654" w:type="dxa"/>
            <w:tcBorders>
              <w:top w:val="single" w:sz="4" w:space="0" w:color="auto"/>
              <w:left w:val="single" w:sz="4" w:space="0" w:color="auto"/>
              <w:bottom w:val="single" w:sz="4" w:space="0" w:color="auto"/>
              <w:right w:val="single" w:sz="4" w:space="0" w:color="auto"/>
            </w:tcBorders>
          </w:tcPr>
          <w:p w14:paraId="3A12608D" w14:textId="77777777" w:rsidR="00BF1127" w:rsidRPr="00737717" w:rsidRDefault="007F391F" w:rsidP="00653F0F">
            <w:pPr>
              <w:contextualSpacing/>
              <w:jc w:val="center"/>
              <w:rPr>
                <w:rFonts w:ascii="Calibri" w:hAnsi="Calibri" w:cs="Calibri"/>
              </w:rPr>
            </w:pPr>
            <w:r w:rsidRPr="00737717">
              <w:rPr>
                <w:rFonts w:ascii="Calibri" w:hAnsi="Calibri" w:cs="Calibri"/>
              </w:rPr>
              <w:t>3</w:t>
            </w:r>
            <w:r w:rsidR="00737717" w:rsidRPr="00737717">
              <w:rPr>
                <w:rFonts w:ascii="Calibri" w:hAnsi="Calibri" w:cs="Calibri"/>
              </w:rPr>
              <w:t>8</w:t>
            </w:r>
            <w:r w:rsidR="00BF1127" w:rsidRPr="00737717">
              <w:rPr>
                <w:rFonts w:ascii="Calibri" w:hAnsi="Calibri" w:cs="Calibri"/>
              </w:rPr>
              <w:t>,</w:t>
            </w:r>
            <w:r w:rsidR="00852005">
              <w:rPr>
                <w:rFonts w:ascii="Calibri" w:hAnsi="Calibri" w:cs="Calibri"/>
              </w:rPr>
              <w:t>37</w:t>
            </w:r>
          </w:p>
        </w:tc>
        <w:tc>
          <w:tcPr>
            <w:tcW w:w="2824" w:type="dxa"/>
            <w:tcBorders>
              <w:top w:val="single" w:sz="4" w:space="0" w:color="auto"/>
              <w:left w:val="single" w:sz="4" w:space="0" w:color="auto"/>
              <w:bottom w:val="single" w:sz="4" w:space="0" w:color="auto"/>
              <w:right w:val="single" w:sz="4" w:space="0" w:color="000000" w:themeColor="text1"/>
            </w:tcBorders>
            <w:vAlign w:val="center"/>
          </w:tcPr>
          <w:p w14:paraId="6E0ECDA6" w14:textId="77777777" w:rsidR="00BF1127" w:rsidRPr="00737717" w:rsidRDefault="00BF1127" w:rsidP="00653F0F">
            <w:pPr>
              <w:contextualSpacing/>
              <w:jc w:val="center"/>
              <w:rPr>
                <w:rFonts w:ascii="Calibri" w:hAnsi="Calibri" w:cs="Calibri"/>
              </w:rPr>
            </w:pPr>
            <w:r w:rsidRPr="00737717">
              <w:rPr>
                <w:rFonts w:ascii="Calibri" w:hAnsi="Calibri" w:cs="Calibri"/>
              </w:rPr>
              <w:t>3</w:t>
            </w:r>
            <w:r w:rsidR="00852005">
              <w:rPr>
                <w:rFonts w:ascii="Calibri" w:hAnsi="Calibri" w:cs="Calibri"/>
              </w:rPr>
              <w:t>8</w:t>
            </w:r>
            <w:r w:rsidRPr="00737717">
              <w:rPr>
                <w:rFonts w:ascii="Calibri" w:hAnsi="Calibri" w:cs="Calibri"/>
              </w:rPr>
              <w:t>,</w:t>
            </w:r>
            <w:r w:rsidR="00852005">
              <w:rPr>
                <w:rFonts w:ascii="Calibri" w:hAnsi="Calibri" w:cs="Calibri"/>
              </w:rPr>
              <w:t>82</w:t>
            </w:r>
          </w:p>
        </w:tc>
      </w:tr>
      <w:tr w:rsidR="000D10C9" w:rsidRPr="00830E7A" w14:paraId="02A80AC5" w14:textId="77777777" w:rsidTr="00BF1127">
        <w:trPr>
          <w:trHeight w:val="345"/>
        </w:trPr>
        <w:tc>
          <w:tcPr>
            <w:tcW w:w="4376" w:type="dxa"/>
            <w:tcBorders>
              <w:top w:val="single" w:sz="4" w:space="0" w:color="auto"/>
              <w:left w:val="single" w:sz="4" w:space="0" w:color="000000" w:themeColor="text1"/>
              <w:bottom w:val="single" w:sz="4" w:space="0" w:color="auto"/>
              <w:right w:val="single" w:sz="4" w:space="0" w:color="auto"/>
            </w:tcBorders>
            <w:vAlign w:val="center"/>
          </w:tcPr>
          <w:p w14:paraId="5CED5215" w14:textId="77777777" w:rsidR="00BF1127" w:rsidRPr="00737717" w:rsidRDefault="00BF1127" w:rsidP="00653F0F">
            <w:pPr>
              <w:contextualSpacing/>
              <w:rPr>
                <w:rFonts w:ascii="Calibri" w:hAnsi="Calibri" w:cs="Calibri"/>
              </w:rPr>
            </w:pPr>
            <w:r w:rsidRPr="00737717">
              <w:rPr>
                <w:rFonts w:ascii="Calibri" w:hAnsi="Calibri" w:cs="Calibri"/>
              </w:rPr>
              <w:t>UAB "Tele2"</w:t>
            </w:r>
          </w:p>
        </w:tc>
        <w:tc>
          <w:tcPr>
            <w:tcW w:w="2654" w:type="dxa"/>
            <w:tcBorders>
              <w:top w:val="single" w:sz="4" w:space="0" w:color="auto"/>
              <w:left w:val="single" w:sz="4" w:space="0" w:color="auto"/>
              <w:bottom w:val="single" w:sz="4" w:space="0" w:color="auto"/>
              <w:right w:val="single" w:sz="4" w:space="0" w:color="auto"/>
            </w:tcBorders>
          </w:tcPr>
          <w:p w14:paraId="1772CE7E" w14:textId="77777777" w:rsidR="00BF1127" w:rsidRPr="00737717" w:rsidRDefault="00BF1127" w:rsidP="00653F0F">
            <w:pPr>
              <w:contextualSpacing/>
              <w:jc w:val="center"/>
              <w:rPr>
                <w:rFonts w:ascii="Calibri" w:hAnsi="Calibri" w:cs="Calibri"/>
              </w:rPr>
            </w:pPr>
            <w:r w:rsidRPr="00737717">
              <w:rPr>
                <w:rFonts w:ascii="Calibri" w:hAnsi="Calibri" w:cs="Calibri"/>
              </w:rPr>
              <w:t>2</w:t>
            </w:r>
            <w:r w:rsidR="00852005">
              <w:rPr>
                <w:rFonts w:ascii="Calibri" w:hAnsi="Calibri" w:cs="Calibri"/>
              </w:rPr>
              <w:t>3</w:t>
            </w:r>
            <w:r w:rsidRPr="00737717">
              <w:rPr>
                <w:rFonts w:ascii="Calibri" w:hAnsi="Calibri" w:cs="Calibri"/>
              </w:rPr>
              <w:t>,</w:t>
            </w:r>
            <w:r w:rsidR="00852005">
              <w:rPr>
                <w:rFonts w:ascii="Calibri" w:hAnsi="Calibri" w:cs="Calibri"/>
              </w:rPr>
              <w:t>12</w:t>
            </w:r>
          </w:p>
        </w:tc>
        <w:tc>
          <w:tcPr>
            <w:tcW w:w="2824" w:type="dxa"/>
            <w:tcBorders>
              <w:top w:val="single" w:sz="4" w:space="0" w:color="auto"/>
              <w:left w:val="single" w:sz="4" w:space="0" w:color="auto"/>
              <w:bottom w:val="single" w:sz="4" w:space="0" w:color="auto"/>
              <w:right w:val="single" w:sz="4" w:space="0" w:color="000000" w:themeColor="text1"/>
            </w:tcBorders>
            <w:vAlign w:val="center"/>
          </w:tcPr>
          <w:p w14:paraId="2A68699A" w14:textId="77777777" w:rsidR="00BF1127" w:rsidRPr="00737717" w:rsidRDefault="00BF1127" w:rsidP="00653F0F">
            <w:pPr>
              <w:contextualSpacing/>
              <w:jc w:val="center"/>
              <w:rPr>
                <w:rFonts w:ascii="Calibri" w:hAnsi="Calibri" w:cs="Calibri"/>
              </w:rPr>
            </w:pPr>
            <w:r w:rsidRPr="00737717">
              <w:rPr>
                <w:rFonts w:ascii="Calibri" w:hAnsi="Calibri" w:cs="Calibri"/>
              </w:rPr>
              <w:t>2</w:t>
            </w:r>
            <w:r w:rsidR="00852005">
              <w:rPr>
                <w:rFonts w:ascii="Calibri" w:hAnsi="Calibri" w:cs="Calibri"/>
              </w:rPr>
              <w:t>4</w:t>
            </w:r>
            <w:r w:rsidRPr="00737717">
              <w:rPr>
                <w:rFonts w:ascii="Calibri" w:hAnsi="Calibri" w:cs="Calibri"/>
              </w:rPr>
              <w:t>,</w:t>
            </w:r>
            <w:r w:rsidR="00852005">
              <w:rPr>
                <w:rFonts w:ascii="Calibri" w:hAnsi="Calibri" w:cs="Calibri"/>
              </w:rPr>
              <w:t>09</w:t>
            </w:r>
          </w:p>
        </w:tc>
      </w:tr>
      <w:tr w:rsidR="000D10C9" w:rsidRPr="00830E7A" w14:paraId="3EF29B99" w14:textId="77777777" w:rsidTr="00BF1127">
        <w:trPr>
          <w:trHeight w:val="345"/>
        </w:trPr>
        <w:tc>
          <w:tcPr>
            <w:tcW w:w="4376" w:type="dxa"/>
            <w:tcBorders>
              <w:top w:val="single" w:sz="4" w:space="0" w:color="auto"/>
              <w:left w:val="single" w:sz="4" w:space="0" w:color="000000" w:themeColor="text1"/>
              <w:bottom w:val="single" w:sz="4" w:space="0" w:color="auto"/>
              <w:right w:val="single" w:sz="4" w:space="0" w:color="auto"/>
            </w:tcBorders>
            <w:vAlign w:val="center"/>
          </w:tcPr>
          <w:p w14:paraId="03B1E889" w14:textId="77777777" w:rsidR="00BF1127" w:rsidRPr="00737717" w:rsidRDefault="00BF1127" w:rsidP="00653F0F">
            <w:pPr>
              <w:contextualSpacing/>
              <w:rPr>
                <w:rFonts w:ascii="Calibri" w:hAnsi="Calibri" w:cs="Calibri"/>
              </w:rPr>
            </w:pPr>
            <w:r w:rsidRPr="00737717">
              <w:rPr>
                <w:rFonts w:ascii="Calibri" w:hAnsi="Calibri" w:cs="Calibri"/>
              </w:rPr>
              <w:t>UAB "Bitė Lietuva"</w:t>
            </w:r>
          </w:p>
        </w:tc>
        <w:tc>
          <w:tcPr>
            <w:tcW w:w="2654" w:type="dxa"/>
            <w:tcBorders>
              <w:top w:val="single" w:sz="4" w:space="0" w:color="auto"/>
              <w:left w:val="single" w:sz="4" w:space="0" w:color="auto"/>
              <w:bottom w:val="single" w:sz="4" w:space="0" w:color="auto"/>
              <w:right w:val="single" w:sz="4" w:space="0" w:color="auto"/>
            </w:tcBorders>
          </w:tcPr>
          <w:p w14:paraId="5B326F64" w14:textId="77777777" w:rsidR="00BF1127" w:rsidRPr="00737717" w:rsidRDefault="00BF1127" w:rsidP="00653F0F">
            <w:pPr>
              <w:contextualSpacing/>
              <w:jc w:val="center"/>
              <w:rPr>
                <w:rFonts w:ascii="Calibri" w:hAnsi="Calibri" w:cs="Calibri"/>
              </w:rPr>
            </w:pPr>
            <w:r w:rsidRPr="00737717">
              <w:rPr>
                <w:rFonts w:ascii="Calibri" w:hAnsi="Calibri" w:cs="Calibri"/>
              </w:rPr>
              <w:t>1</w:t>
            </w:r>
            <w:r w:rsidR="00737717" w:rsidRPr="00737717">
              <w:rPr>
                <w:rFonts w:ascii="Calibri" w:hAnsi="Calibri" w:cs="Calibri"/>
              </w:rPr>
              <w:t>8</w:t>
            </w:r>
            <w:r w:rsidRPr="00737717">
              <w:rPr>
                <w:rFonts w:ascii="Calibri" w:hAnsi="Calibri" w:cs="Calibri"/>
              </w:rPr>
              <w:t>,</w:t>
            </w:r>
            <w:r w:rsidR="00852005">
              <w:rPr>
                <w:rFonts w:ascii="Calibri" w:hAnsi="Calibri" w:cs="Calibri"/>
              </w:rPr>
              <w:t>31</w:t>
            </w:r>
          </w:p>
        </w:tc>
        <w:tc>
          <w:tcPr>
            <w:tcW w:w="2824" w:type="dxa"/>
            <w:tcBorders>
              <w:top w:val="single" w:sz="4" w:space="0" w:color="auto"/>
              <w:left w:val="single" w:sz="4" w:space="0" w:color="auto"/>
              <w:bottom w:val="single" w:sz="4" w:space="0" w:color="auto"/>
              <w:right w:val="single" w:sz="4" w:space="0" w:color="000000" w:themeColor="text1"/>
            </w:tcBorders>
            <w:vAlign w:val="center"/>
          </w:tcPr>
          <w:p w14:paraId="38E832D3" w14:textId="77777777" w:rsidR="00BF1127" w:rsidRPr="00737717" w:rsidRDefault="00BF1127" w:rsidP="00653F0F">
            <w:pPr>
              <w:contextualSpacing/>
              <w:jc w:val="center"/>
              <w:rPr>
                <w:rFonts w:ascii="Calibri" w:hAnsi="Calibri" w:cs="Calibri"/>
              </w:rPr>
            </w:pPr>
            <w:r w:rsidRPr="00737717">
              <w:rPr>
                <w:rFonts w:ascii="Calibri" w:hAnsi="Calibri" w:cs="Calibri"/>
              </w:rPr>
              <w:t>1</w:t>
            </w:r>
            <w:r w:rsidR="00852005">
              <w:rPr>
                <w:rFonts w:ascii="Calibri" w:hAnsi="Calibri" w:cs="Calibri"/>
              </w:rPr>
              <w:t>9</w:t>
            </w:r>
            <w:r w:rsidRPr="00737717">
              <w:rPr>
                <w:rFonts w:ascii="Calibri" w:hAnsi="Calibri" w:cs="Calibri"/>
              </w:rPr>
              <w:t>,</w:t>
            </w:r>
            <w:r w:rsidR="00852005">
              <w:rPr>
                <w:rFonts w:ascii="Calibri" w:hAnsi="Calibri" w:cs="Calibri"/>
              </w:rPr>
              <w:t>25</w:t>
            </w:r>
          </w:p>
        </w:tc>
      </w:tr>
      <w:tr w:rsidR="00737717" w:rsidRPr="00737717" w14:paraId="20C12391" w14:textId="77777777" w:rsidTr="00BF1127">
        <w:trPr>
          <w:trHeight w:val="345"/>
        </w:trPr>
        <w:tc>
          <w:tcPr>
            <w:tcW w:w="4376" w:type="dxa"/>
            <w:tcBorders>
              <w:top w:val="single" w:sz="4" w:space="0" w:color="auto"/>
              <w:left w:val="single" w:sz="4" w:space="0" w:color="000000" w:themeColor="text1"/>
              <w:bottom w:val="single" w:sz="4" w:space="0" w:color="auto"/>
              <w:right w:val="single" w:sz="4" w:space="0" w:color="auto"/>
            </w:tcBorders>
            <w:vAlign w:val="center"/>
          </w:tcPr>
          <w:p w14:paraId="7C481957" w14:textId="77777777" w:rsidR="00737717" w:rsidRPr="00737717" w:rsidRDefault="00737717" w:rsidP="00653F0F">
            <w:pPr>
              <w:contextualSpacing/>
              <w:rPr>
                <w:rFonts w:ascii="Calibri" w:hAnsi="Calibri" w:cs="Calibri"/>
              </w:rPr>
            </w:pPr>
            <w:r w:rsidRPr="00737717">
              <w:rPr>
                <w:rFonts w:ascii="Calibri" w:hAnsi="Calibri" w:cs="Calibri"/>
              </w:rPr>
              <w:t>UAB "Cgates"</w:t>
            </w:r>
          </w:p>
        </w:tc>
        <w:tc>
          <w:tcPr>
            <w:tcW w:w="2654" w:type="dxa"/>
            <w:tcBorders>
              <w:top w:val="single" w:sz="4" w:space="0" w:color="auto"/>
              <w:left w:val="single" w:sz="4" w:space="0" w:color="auto"/>
              <w:bottom w:val="single" w:sz="4" w:space="0" w:color="auto"/>
              <w:right w:val="single" w:sz="4" w:space="0" w:color="auto"/>
            </w:tcBorders>
          </w:tcPr>
          <w:p w14:paraId="750119DC" w14:textId="77777777" w:rsidR="00737717" w:rsidRPr="00737717" w:rsidRDefault="00737717" w:rsidP="00653F0F">
            <w:pPr>
              <w:contextualSpacing/>
              <w:jc w:val="center"/>
              <w:rPr>
                <w:rFonts w:ascii="Calibri" w:hAnsi="Calibri" w:cs="Calibri"/>
              </w:rPr>
            </w:pPr>
            <w:r w:rsidRPr="00737717">
              <w:rPr>
                <w:rFonts w:ascii="Calibri" w:hAnsi="Calibri" w:cs="Calibri"/>
              </w:rPr>
              <w:t>3,</w:t>
            </w:r>
            <w:r w:rsidR="00852005">
              <w:rPr>
                <w:rFonts w:ascii="Calibri" w:hAnsi="Calibri" w:cs="Calibri"/>
              </w:rPr>
              <w:t>28</w:t>
            </w:r>
          </w:p>
        </w:tc>
        <w:tc>
          <w:tcPr>
            <w:tcW w:w="2824" w:type="dxa"/>
            <w:tcBorders>
              <w:top w:val="single" w:sz="4" w:space="0" w:color="auto"/>
              <w:left w:val="single" w:sz="4" w:space="0" w:color="auto"/>
              <w:bottom w:val="single" w:sz="4" w:space="0" w:color="auto"/>
              <w:right w:val="single" w:sz="4" w:space="0" w:color="000000" w:themeColor="text1"/>
            </w:tcBorders>
            <w:vAlign w:val="center"/>
          </w:tcPr>
          <w:p w14:paraId="464A057B" w14:textId="77777777" w:rsidR="00737717" w:rsidRPr="00737717" w:rsidRDefault="00737717" w:rsidP="00653F0F">
            <w:pPr>
              <w:contextualSpacing/>
              <w:jc w:val="center"/>
              <w:rPr>
                <w:rFonts w:ascii="Calibri" w:hAnsi="Calibri" w:cs="Calibri"/>
              </w:rPr>
            </w:pPr>
            <w:r w:rsidRPr="00737717">
              <w:rPr>
                <w:rFonts w:ascii="Calibri" w:hAnsi="Calibri" w:cs="Calibri"/>
              </w:rPr>
              <w:t>3,</w:t>
            </w:r>
            <w:r w:rsidR="00852005">
              <w:rPr>
                <w:rFonts w:ascii="Calibri" w:hAnsi="Calibri" w:cs="Calibri"/>
              </w:rPr>
              <w:t>39</w:t>
            </w:r>
          </w:p>
        </w:tc>
      </w:tr>
      <w:tr w:rsidR="00737717" w:rsidRPr="00737717" w14:paraId="0B2FCAB2" w14:textId="77777777" w:rsidTr="00737717">
        <w:trPr>
          <w:trHeight w:val="345"/>
        </w:trPr>
        <w:tc>
          <w:tcPr>
            <w:tcW w:w="4376"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vAlign w:val="center"/>
          </w:tcPr>
          <w:p w14:paraId="2C7E2A06" w14:textId="77777777" w:rsidR="00737717" w:rsidRPr="00737717" w:rsidRDefault="00737717" w:rsidP="00653F0F">
            <w:pPr>
              <w:contextualSpacing/>
              <w:rPr>
                <w:rFonts w:ascii="Calibri" w:hAnsi="Calibri" w:cs="Calibri"/>
              </w:rPr>
            </w:pPr>
            <w:r w:rsidRPr="00737717">
              <w:rPr>
                <w:rFonts w:ascii="Calibri" w:hAnsi="Calibri" w:cs="Calibri"/>
                <w:b/>
              </w:rPr>
              <w:t>AB Lietuvos radijo ir televizijos centras</w:t>
            </w:r>
          </w:p>
        </w:tc>
        <w:tc>
          <w:tcPr>
            <w:tcW w:w="2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EF26E" w14:textId="77777777" w:rsidR="00737717" w:rsidRPr="00737717" w:rsidRDefault="00737717" w:rsidP="00653F0F">
            <w:pPr>
              <w:contextualSpacing/>
              <w:jc w:val="center"/>
              <w:rPr>
                <w:rFonts w:ascii="Calibri" w:hAnsi="Calibri" w:cs="Calibri"/>
              </w:rPr>
            </w:pPr>
            <w:r w:rsidRPr="00737717">
              <w:rPr>
                <w:rFonts w:ascii="Calibri" w:hAnsi="Calibri" w:cs="Calibri"/>
                <w:b/>
              </w:rPr>
              <w:t>2,2</w:t>
            </w:r>
            <w:r w:rsidR="00852005">
              <w:rPr>
                <w:rFonts w:ascii="Calibri" w:hAnsi="Calibri" w:cs="Calibri"/>
                <w:b/>
              </w:rPr>
              <w:t>1</w:t>
            </w:r>
          </w:p>
        </w:tc>
        <w:tc>
          <w:tcPr>
            <w:tcW w:w="2824"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1476663" w14:textId="77777777" w:rsidR="00737717" w:rsidRPr="00737717" w:rsidRDefault="00737717" w:rsidP="00653F0F">
            <w:pPr>
              <w:contextualSpacing/>
              <w:jc w:val="center"/>
              <w:rPr>
                <w:rFonts w:ascii="Calibri" w:hAnsi="Calibri" w:cs="Calibri"/>
              </w:rPr>
            </w:pPr>
            <w:r w:rsidRPr="00737717">
              <w:rPr>
                <w:rFonts w:ascii="Calibri" w:hAnsi="Calibri" w:cs="Calibri"/>
                <w:b/>
              </w:rPr>
              <w:t>2,2</w:t>
            </w:r>
            <w:r w:rsidR="00852005">
              <w:rPr>
                <w:rFonts w:ascii="Calibri" w:hAnsi="Calibri" w:cs="Calibri"/>
                <w:b/>
              </w:rPr>
              <w:t>1</w:t>
            </w:r>
          </w:p>
        </w:tc>
      </w:tr>
      <w:tr w:rsidR="00737717" w:rsidRPr="00737717" w14:paraId="5C7CD958" w14:textId="77777777" w:rsidTr="00737717">
        <w:trPr>
          <w:trHeight w:val="345"/>
        </w:trPr>
        <w:tc>
          <w:tcPr>
            <w:tcW w:w="4376" w:type="dxa"/>
            <w:tcBorders>
              <w:top w:val="single" w:sz="4" w:space="0" w:color="auto"/>
              <w:left w:val="single" w:sz="4" w:space="0" w:color="000000" w:themeColor="text1"/>
              <w:bottom w:val="single" w:sz="4" w:space="0" w:color="000000" w:themeColor="text1"/>
              <w:right w:val="single" w:sz="4" w:space="0" w:color="auto"/>
            </w:tcBorders>
            <w:vAlign w:val="center"/>
          </w:tcPr>
          <w:p w14:paraId="437FC344" w14:textId="77777777" w:rsidR="00737717" w:rsidRPr="00737717" w:rsidRDefault="00737717" w:rsidP="00653F0F">
            <w:pPr>
              <w:contextualSpacing/>
              <w:rPr>
                <w:rFonts w:ascii="Calibri" w:hAnsi="Calibri" w:cs="Calibri"/>
                <w:b/>
              </w:rPr>
            </w:pPr>
            <w:r w:rsidRPr="00737717">
              <w:rPr>
                <w:rFonts w:ascii="Calibri" w:hAnsi="Calibri" w:cs="Calibri"/>
              </w:rPr>
              <w:t>Kiti tiekėjai</w:t>
            </w:r>
          </w:p>
        </w:tc>
        <w:tc>
          <w:tcPr>
            <w:tcW w:w="2654" w:type="dxa"/>
            <w:tcBorders>
              <w:top w:val="single" w:sz="4" w:space="0" w:color="auto"/>
              <w:left w:val="single" w:sz="4" w:space="0" w:color="auto"/>
              <w:bottom w:val="single" w:sz="4" w:space="0" w:color="000000" w:themeColor="text1"/>
              <w:right w:val="single" w:sz="4" w:space="0" w:color="auto"/>
            </w:tcBorders>
          </w:tcPr>
          <w:p w14:paraId="1772CED0" w14:textId="77777777" w:rsidR="00737717" w:rsidRPr="00737717" w:rsidRDefault="00737717" w:rsidP="00653F0F">
            <w:pPr>
              <w:contextualSpacing/>
              <w:jc w:val="center"/>
              <w:rPr>
                <w:rFonts w:ascii="Calibri" w:hAnsi="Calibri" w:cs="Calibri"/>
                <w:b/>
              </w:rPr>
            </w:pPr>
            <w:r w:rsidRPr="00737717">
              <w:rPr>
                <w:rFonts w:ascii="Calibri" w:hAnsi="Calibri" w:cs="Calibri"/>
              </w:rPr>
              <w:t>1</w:t>
            </w:r>
            <w:r>
              <w:rPr>
                <w:rFonts w:ascii="Calibri" w:hAnsi="Calibri" w:cs="Calibri"/>
              </w:rPr>
              <w:t>4</w:t>
            </w:r>
            <w:r w:rsidRPr="00737717">
              <w:rPr>
                <w:rFonts w:ascii="Calibri" w:hAnsi="Calibri" w:cs="Calibri"/>
              </w:rPr>
              <w:t>,</w:t>
            </w:r>
            <w:r w:rsidR="00852005">
              <w:rPr>
                <w:rFonts w:ascii="Calibri" w:hAnsi="Calibri" w:cs="Calibri"/>
              </w:rPr>
              <w:t>71</w:t>
            </w:r>
          </w:p>
        </w:tc>
        <w:tc>
          <w:tcPr>
            <w:tcW w:w="2824" w:type="dxa"/>
            <w:tcBorders>
              <w:top w:val="single" w:sz="4" w:space="0" w:color="auto"/>
              <w:left w:val="single" w:sz="4" w:space="0" w:color="auto"/>
              <w:bottom w:val="single" w:sz="4" w:space="0" w:color="000000" w:themeColor="text1"/>
              <w:right w:val="single" w:sz="4" w:space="0" w:color="000000" w:themeColor="text1"/>
            </w:tcBorders>
            <w:vAlign w:val="center"/>
          </w:tcPr>
          <w:p w14:paraId="2A74C380" w14:textId="77777777" w:rsidR="00737717" w:rsidRPr="00737717" w:rsidRDefault="00737717" w:rsidP="00653F0F">
            <w:pPr>
              <w:contextualSpacing/>
              <w:jc w:val="center"/>
              <w:rPr>
                <w:rFonts w:ascii="Calibri" w:hAnsi="Calibri" w:cs="Calibri"/>
                <w:b/>
              </w:rPr>
            </w:pPr>
            <w:r w:rsidRPr="00737717">
              <w:rPr>
                <w:rFonts w:ascii="Calibri" w:hAnsi="Calibri" w:cs="Calibri"/>
              </w:rPr>
              <w:t>1</w:t>
            </w:r>
            <w:r>
              <w:rPr>
                <w:rFonts w:ascii="Calibri" w:hAnsi="Calibri" w:cs="Calibri"/>
              </w:rPr>
              <w:t>2</w:t>
            </w:r>
            <w:r w:rsidRPr="00737717">
              <w:rPr>
                <w:rFonts w:ascii="Calibri" w:hAnsi="Calibri" w:cs="Calibri"/>
              </w:rPr>
              <w:t>,</w:t>
            </w:r>
            <w:r w:rsidR="00852005">
              <w:rPr>
                <w:rFonts w:ascii="Calibri" w:hAnsi="Calibri" w:cs="Calibri"/>
              </w:rPr>
              <w:t>24</w:t>
            </w:r>
          </w:p>
        </w:tc>
      </w:tr>
    </w:tbl>
    <w:p w14:paraId="3CAAE8A0" w14:textId="77777777" w:rsidR="00653F0F" w:rsidRPr="00F87591" w:rsidRDefault="00653F0F" w:rsidP="00653F0F">
      <w:pPr>
        <w:pStyle w:val="BodyA"/>
        <w:ind w:left="1077"/>
        <w:contextualSpacing/>
        <w:rPr>
          <w:rFonts w:ascii="Calibri" w:hAnsi="Calibri" w:cs="Calibri"/>
          <w:color w:val="auto"/>
        </w:rPr>
      </w:pPr>
    </w:p>
    <w:p w14:paraId="03AB0BEF" w14:textId="77777777" w:rsidR="00653F0F" w:rsidRPr="00F87591" w:rsidRDefault="00653F0F" w:rsidP="00653F0F">
      <w:pPr>
        <w:spacing w:before="120"/>
        <w:ind w:firstLine="567"/>
        <w:jc w:val="both"/>
        <w:rPr>
          <w:rFonts w:ascii="Calibri" w:hAnsi="Calibri" w:cs="Calibri"/>
        </w:rPr>
        <w:sectPr w:rsidR="00653F0F" w:rsidRPr="00F87591" w:rsidSect="00653F0F">
          <w:type w:val="continuous"/>
          <w:pgSz w:w="11906" w:h="16838"/>
          <w:pgMar w:top="1701" w:right="1134" w:bottom="1134" w:left="1134" w:header="567" w:footer="567" w:gutter="0"/>
          <w:cols w:space="1296"/>
          <w:docGrid w:linePitch="360"/>
        </w:sectPr>
      </w:pPr>
    </w:p>
    <w:p w14:paraId="53F58014" w14:textId="77777777" w:rsidR="009D0804" w:rsidRPr="00F87591" w:rsidRDefault="009D0804" w:rsidP="001B12C6">
      <w:pPr>
        <w:spacing w:before="120" w:after="120"/>
        <w:ind w:firstLine="567"/>
        <w:jc w:val="both"/>
        <w:rPr>
          <w:rFonts w:ascii="Calibri" w:hAnsi="Calibri" w:cs="Calibri"/>
        </w:rPr>
      </w:pPr>
      <w:r w:rsidRPr="00F87591">
        <w:rPr>
          <w:rFonts w:ascii="Calibri" w:hAnsi="Calibri" w:cs="Calibri"/>
        </w:rPr>
        <w:t>Ryšių reguliavimo tarnybos (toliau – RRT) duomenimis, 20</w:t>
      </w:r>
      <w:r w:rsidR="00852005" w:rsidRPr="00F87591">
        <w:rPr>
          <w:rFonts w:ascii="Calibri" w:hAnsi="Calibri" w:cs="Calibri"/>
        </w:rPr>
        <w:t>20</w:t>
      </w:r>
      <w:r w:rsidRPr="00F87591">
        <w:rPr>
          <w:rFonts w:ascii="Calibri" w:hAnsi="Calibri" w:cs="Calibri"/>
        </w:rPr>
        <w:t xml:space="preserve"> m. I ketvirtį Lietuvos elektroninių ryšių rinka </w:t>
      </w:r>
      <w:r w:rsidR="00F87591" w:rsidRPr="00F87591">
        <w:rPr>
          <w:rFonts w:ascii="Calibri" w:hAnsi="Calibri" w:cs="Calibri"/>
        </w:rPr>
        <w:t>pagal pajamas sumažėjo -1,87</w:t>
      </w:r>
      <w:r w:rsidR="004F1801">
        <w:rPr>
          <w:rFonts w:ascii="Calibri" w:hAnsi="Calibri" w:cs="Calibri"/>
        </w:rPr>
        <w:t xml:space="preserve"> </w:t>
      </w:r>
      <w:r w:rsidR="00F87591" w:rsidRPr="00F87591">
        <w:rPr>
          <w:rFonts w:ascii="Calibri" w:hAnsi="Calibri" w:cs="Calibri"/>
        </w:rPr>
        <w:t xml:space="preserve">% lyginant su 2019 m. IV ketvirčiu, tačiau </w:t>
      </w:r>
      <w:r w:rsidRPr="00F87591">
        <w:rPr>
          <w:rFonts w:ascii="Calibri" w:hAnsi="Calibri" w:cs="Calibri"/>
        </w:rPr>
        <w:t xml:space="preserve">buvo didesnė </w:t>
      </w:r>
      <w:r w:rsidR="00852005" w:rsidRPr="00F87591">
        <w:rPr>
          <w:rFonts w:ascii="Calibri" w:hAnsi="Calibri" w:cs="Calibri"/>
        </w:rPr>
        <w:t>3</w:t>
      </w:r>
      <w:r w:rsidR="007F391F" w:rsidRPr="00F87591">
        <w:rPr>
          <w:rFonts w:ascii="Calibri" w:hAnsi="Calibri" w:cs="Calibri"/>
        </w:rPr>
        <w:t>,</w:t>
      </w:r>
      <w:r w:rsidR="00852005" w:rsidRPr="00F87591">
        <w:rPr>
          <w:rFonts w:ascii="Calibri" w:hAnsi="Calibri" w:cs="Calibri"/>
        </w:rPr>
        <w:t>42</w:t>
      </w:r>
      <w:r w:rsidR="004F1801">
        <w:rPr>
          <w:rFonts w:ascii="Calibri" w:hAnsi="Calibri" w:cs="Calibri"/>
        </w:rPr>
        <w:t xml:space="preserve"> </w:t>
      </w:r>
      <w:r w:rsidRPr="00F87591">
        <w:rPr>
          <w:rFonts w:ascii="Calibri" w:hAnsi="Calibri" w:cs="Calibri"/>
        </w:rPr>
        <w:t>% lyginant su 201</w:t>
      </w:r>
      <w:r w:rsidR="00852005" w:rsidRPr="00F87591">
        <w:rPr>
          <w:rFonts w:ascii="Calibri" w:hAnsi="Calibri" w:cs="Calibri"/>
        </w:rPr>
        <w:t>9</w:t>
      </w:r>
      <w:r w:rsidRPr="00F87591">
        <w:rPr>
          <w:rFonts w:ascii="Calibri" w:hAnsi="Calibri" w:cs="Calibri"/>
        </w:rPr>
        <w:t xml:space="preserve"> m. I ketvirčiu</w:t>
      </w:r>
      <w:r w:rsidR="00BF1127" w:rsidRPr="00F87591">
        <w:rPr>
          <w:rFonts w:ascii="Calibri" w:hAnsi="Calibri" w:cs="Calibri"/>
        </w:rPr>
        <w:t>.</w:t>
      </w:r>
    </w:p>
    <w:p w14:paraId="0C3F5836" w14:textId="77777777" w:rsidR="009D0804" w:rsidRPr="00F87591" w:rsidRDefault="009D0804" w:rsidP="001B12C6">
      <w:pPr>
        <w:spacing w:before="120" w:after="120"/>
        <w:ind w:firstLine="567"/>
        <w:jc w:val="both"/>
        <w:rPr>
          <w:rFonts w:ascii="Calibri" w:hAnsi="Calibri" w:cs="Calibri"/>
        </w:rPr>
      </w:pPr>
      <w:r w:rsidRPr="00F87591">
        <w:rPr>
          <w:rFonts w:ascii="Calibri" w:hAnsi="Calibri" w:cs="Calibri"/>
        </w:rPr>
        <w:t>Ypač sparčiai rinkoje auga interneto paslaugų pajamos</w:t>
      </w:r>
      <w:r w:rsidR="00AD3117" w:rsidRPr="00F87591">
        <w:rPr>
          <w:rFonts w:ascii="Calibri" w:hAnsi="Calibri" w:cs="Calibri"/>
        </w:rPr>
        <w:t>,</w:t>
      </w:r>
      <w:r w:rsidRPr="00F87591">
        <w:rPr>
          <w:rFonts w:ascii="Calibri" w:hAnsi="Calibri" w:cs="Calibri"/>
        </w:rPr>
        <w:t xml:space="preserve"> kai internetas teikiamas naudojant mobilią prieigą (metinis augimas sudaro 2</w:t>
      </w:r>
      <w:r w:rsidR="00737717" w:rsidRPr="00F87591">
        <w:rPr>
          <w:rFonts w:ascii="Calibri" w:hAnsi="Calibri" w:cs="Calibri"/>
        </w:rPr>
        <w:t>4</w:t>
      </w:r>
      <w:r w:rsidR="00BF1127" w:rsidRPr="00F87591">
        <w:rPr>
          <w:rFonts w:ascii="Calibri" w:hAnsi="Calibri" w:cs="Calibri"/>
        </w:rPr>
        <w:t>,</w:t>
      </w:r>
      <w:r w:rsidR="00852005" w:rsidRPr="00F87591">
        <w:rPr>
          <w:rFonts w:ascii="Calibri" w:hAnsi="Calibri" w:cs="Calibri"/>
        </w:rPr>
        <w:t>3</w:t>
      </w:r>
      <w:r w:rsidR="00AD3117" w:rsidRPr="00F87591">
        <w:rPr>
          <w:rFonts w:ascii="Calibri" w:hAnsi="Calibri" w:cs="Calibri"/>
        </w:rPr>
        <w:t xml:space="preserve"> </w:t>
      </w:r>
      <w:bookmarkStart w:id="0" w:name="_Hlk30419946"/>
      <w:r w:rsidRPr="00F87591">
        <w:rPr>
          <w:rFonts w:ascii="Calibri" w:hAnsi="Calibri" w:cs="Calibri"/>
        </w:rPr>
        <w:t>%</w:t>
      </w:r>
      <w:bookmarkEnd w:id="0"/>
      <w:r w:rsidRPr="00F87591">
        <w:rPr>
          <w:rFonts w:ascii="Calibri" w:hAnsi="Calibri" w:cs="Calibri"/>
        </w:rPr>
        <w:t xml:space="preserve">), o fiksuoto interneto prieigos ir balso paslaugų rinka mažėja. Mokamų TV paslaugų rinka pagal pajamas išaugo </w:t>
      </w:r>
      <w:r w:rsidR="0081758F" w:rsidRPr="00F87591">
        <w:rPr>
          <w:rFonts w:ascii="Calibri" w:hAnsi="Calibri" w:cs="Calibri"/>
        </w:rPr>
        <w:t>12</w:t>
      </w:r>
      <w:r w:rsidR="00BF1127" w:rsidRPr="00F87591">
        <w:rPr>
          <w:rFonts w:ascii="Calibri" w:hAnsi="Calibri" w:cs="Calibri"/>
        </w:rPr>
        <w:t>,</w:t>
      </w:r>
      <w:r w:rsidR="0081758F" w:rsidRPr="00F87591">
        <w:rPr>
          <w:rFonts w:ascii="Calibri" w:hAnsi="Calibri" w:cs="Calibri"/>
        </w:rPr>
        <w:t>5</w:t>
      </w:r>
      <w:r w:rsidR="001515C6" w:rsidRPr="00F87591">
        <w:rPr>
          <w:rFonts w:ascii="Calibri" w:hAnsi="Calibri" w:cs="Calibri"/>
        </w:rPr>
        <w:t>%, lyginant su 201</w:t>
      </w:r>
      <w:r w:rsidR="00852005" w:rsidRPr="00F87591">
        <w:rPr>
          <w:rFonts w:ascii="Calibri" w:hAnsi="Calibri" w:cs="Calibri"/>
        </w:rPr>
        <w:t>9</w:t>
      </w:r>
      <w:r w:rsidR="001515C6" w:rsidRPr="00F87591">
        <w:rPr>
          <w:rFonts w:ascii="Calibri" w:hAnsi="Calibri" w:cs="Calibri"/>
        </w:rPr>
        <w:t xml:space="preserve"> m. I ketvirčiu</w:t>
      </w:r>
      <w:r w:rsidR="00F40260" w:rsidRPr="00F87591">
        <w:rPr>
          <w:rFonts w:ascii="Calibri" w:hAnsi="Calibri" w:cs="Calibri"/>
        </w:rPr>
        <w:t>.</w:t>
      </w:r>
      <w:r w:rsidRPr="00F87591">
        <w:rPr>
          <w:rFonts w:ascii="Calibri" w:hAnsi="Calibri" w:cs="Calibri"/>
        </w:rPr>
        <w:t xml:space="preserve"> Augimą lėmė IPTV paslaugos populiarumas</w:t>
      </w:r>
      <w:r w:rsidR="00B972BC" w:rsidRPr="00F87591">
        <w:rPr>
          <w:rFonts w:ascii="Calibri" w:hAnsi="Calibri" w:cs="Calibri"/>
        </w:rPr>
        <w:t>.</w:t>
      </w:r>
    </w:p>
    <w:p w14:paraId="7527B408" w14:textId="77777777" w:rsidR="00653F0F" w:rsidRPr="0081758F" w:rsidRDefault="009D2342" w:rsidP="001B12C6">
      <w:pPr>
        <w:spacing w:before="120" w:after="120"/>
        <w:ind w:firstLine="567"/>
        <w:jc w:val="both"/>
        <w:rPr>
          <w:rFonts w:ascii="Calibri" w:hAnsi="Calibri" w:cs="Calibri"/>
        </w:rPr>
      </w:pPr>
      <w:r w:rsidRPr="00F87591">
        <w:rPr>
          <w:rFonts w:ascii="Calibri" w:hAnsi="Calibri" w:cs="Calibri"/>
        </w:rPr>
        <w:t>Remiantis RRT 20</w:t>
      </w:r>
      <w:r w:rsidR="00852005" w:rsidRPr="00F87591">
        <w:rPr>
          <w:rFonts w:ascii="Calibri" w:hAnsi="Calibri" w:cs="Calibri"/>
        </w:rPr>
        <w:t>20</w:t>
      </w:r>
      <w:r w:rsidRPr="00F87591">
        <w:rPr>
          <w:rFonts w:ascii="Calibri" w:hAnsi="Calibri" w:cs="Calibri"/>
        </w:rPr>
        <w:t xml:space="preserve"> m. </w:t>
      </w:r>
      <w:r w:rsidR="001515C6" w:rsidRPr="00F87591">
        <w:rPr>
          <w:rFonts w:ascii="Calibri" w:hAnsi="Calibri" w:cs="Calibri"/>
        </w:rPr>
        <w:t>I</w:t>
      </w:r>
      <w:r w:rsidRPr="00F87591">
        <w:rPr>
          <w:rFonts w:ascii="Calibri" w:hAnsi="Calibri" w:cs="Calibri"/>
        </w:rPr>
        <w:t xml:space="preserve"> ketvirčio </w:t>
      </w:r>
      <w:r w:rsidRPr="0081758F">
        <w:rPr>
          <w:rFonts w:ascii="Calibri" w:hAnsi="Calibri" w:cs="Calibri"/>
        </w:rPr>
        <w:t xml:space="preserve">ataskaita, </w:t>
      </w:r>
      <w:r w:rsidR="00653F0F" w:rsidRPr="0081758F">
        <w:rPr>
          <w:rFonts w:ascii="Calibri" w:hAnsi="Calibri" w:cs="Calibri"/>
        </w:rPr>
        <w:t>Telecentro dalis bendroje telekomunikacijų rinkoje sudaro 2</w:t>
      </w:r>
      <w:r w:rsidR="000B7BD6" w:rsidRPr="0081758F">
        <w:rPr>
          <w:rFonts w:ascii="Calibri" w:hAnsi="Calibri" w:cs="Calibri"/>
        </w:rPr>
        <w:t>,</w:t>
      </w:r>
      <w:r w:rsidR="0081758F" w:rsidRPr="0081758F">
        <w:rPr>
          <w:rFonts w:ascii="Calibri" w:hAnsi="Calibri" w:cs="Calibri"/>
        </w:rPr>
        <w:t>2</w:t>
      </w:r>
      <w:r w:rsidR="00852005">
        <w:rPr>
          <w:rFonts w:ascii="Calibri" w:hAnsi="Calibri" w:cs="Calibri"/>
        </w:rPr>
        <w:t>1</w:t>
      </w:r>
      <w:r w:rsidR="00653F0F" w:rsidRPr="0081758F">
        <w:rPr>
          <w:rFonts w:ascii="Calibri" w:hAnsi="Calibri" w:cs="Calibri"/>
        </w:rPr>
        <w:t xml:space="preserve"> %, fiksuotos ir mobilios prieigos interneto rinkoje (skaičiuojant be Interneto paslaugų, teikiamų per mobilų telefoną) –</w:t>
      </w:r>
      <w:r w:rsidR="000B7BD6" w:rsidRPr="0081758F">
        <w:rPr>
          <w:rFonts w:ascii="Calibri" w:hAnsi="Calibri" w:cs="Calibri"/>
        </w:rPr>
        <w:t xml:space="preserve"> </w:t>
      </w:r>
      <w:r w:rsidR="001515C6" w:rsidRPr="0081758F">
        <w:rPr>
          <w:rFonts w:ascii="Calibri" w:hAnsi="Calibri" w:cs="Calibri"/>
        </w:rPr>
        <w:t>6</w:t>
      </w:r>
      <w:r w:rsidR="000B7BD6" w:rsidRPr="0081758F">
        <w:rPr>
          <w:rFonts w:ascii="Calibri" w:hAnsi="Calibri" w:cs="Calibri"/>
        </w:rPr>
        <w:t>,</w:t>
      </w:r>
      <w:r w:rsidR="00852005">
        <w:rPr>
          <w:rFonts w:ascii="Calibri" w:hAnsi="Calibri" w:cs="Calibri"/>
        </w:rPr>
        <w:t>4</w:t>
      </w:r>
      <w:r w:rsidR="00BE5A9E" w:rsidRPr="0081758F">
        <w:rPr>
          <w:rFonts w:ascii="Calibri" w:hAnsi="Calibri" w:cs="Calibri"/>
        </w:rPr>
        <w:t xml:space="preserve"> </w:t>
      </w:r>
      <w:r w:rsidR="00653F0F" w:rsidRPr="0081758F">
        <w:rPr>
          <w:rFonts w:ascii="Calibri" w:hAnsi="Calibri" w:cs="Calibri"/>
        </w:rPr>
        <w:t xml:space="preserve">%, o radijo ir televizijos programų siuntimo paslaugų rinkoje – </w:t>
      </w:r>
      <w:r w:rsidR="002326F4" w:rsidRPr="0081758F">
        <w:rPr>
          <w:rFonts w:ascii="Calibri" w:hAnsi="Calibri" w:cs="Calibri"/>
        </w:rPr>
        <w:t>100</w:t>
      </w:r>
      <w:r w:rsidR="00F40260" w:rsidRPr="0081758F">
        <w:rPr>
          <w:rFonts w:ascii="Calibri" w:hAnsi="Calibri" w:cs="Calibri"/>
          <w:shd w:val="clear" w:color="auto" w:fill="FFFFFF"/>
        </w:rPr>
        <w:t> </w:t>
      </w:r>
      <w:r w:rsidR="00653F0F" w:rsidRPr="0081758F">
        <w:rPr>
          <w:rFonts w:ascii="Calibri" w:hAnsi="Calibri" w:cs="Calibri"/>
        </w:rPr>
        <w:t xml:space="preserve">%. </w:t>
      </w:r>
    </w:p>
    <w:p w14:paraId="0F327B63" w14:textId="77777777" w:rsidR="001D2B5C" w:rsidRPr="0081758F" w:rsidRDefault="00653F0F" w:rsidP="001B12C6">
      <w:pPr>
        <w:spacing w:before="120" w:after="120"/>
        <w:ind w:firstLine="567"/>
        <w:jc w:val="both"/>
        <w:rPr>
          <w:rFonts w:ascii="Calibri" w:hAnsi="Calibri" w:cs="Calibri"/>
        </w:rPr>
      </w:pPr>
      <w:r w:rsidRPr="0081758F">
        <w:rPr>
          <w:rFonts w:ascii="Calibri" w:hAnsi="Calibri" w:cs="Calibri"/>
        </w:rPr>
        <w:t>Didžiąją telekomunikacijų rinkos dalį (</w:t>
      </w:r>
      <w:r w:rsidR="000B7BD6" w:rsidRPr="0081758F">
        <w:rPr>
          <w:rFonts w:ascii="Calibri" w:hAnsi="Calibri" w:cs="Calibri"/>
        </w:rPr>
        <w:t>8</w:t>
      </w:r>
      <w:r w:rsidR="0081758F" w:rsidRPr="0081758F">
        <w:rPr>
          <w:rFonts w:ascii="Calibri" w:hAnsi="Calibri" w:cs="Calibri"/>
        </w:rPr>
        <w:t>2</w:t>
      </w:r>
      <w:r w:rsidR="000B7BD6" w:rsidRPr="0081758F">
        <w:rPr>
          <w:rFonts w:ascii="Calibri" w:hAnsi="Calibri" w:cs="Calibri"/>
        </w:rPr>
        <w:t>,</w:t>
      </w:r>
      <w:r w:rsidR="0081758F" w:rsidRPr="0081758F">
        <w:rPr>
          <w:rFonts w:ascii="Calibri" w:hAnsi="Calibri" w:cs="Calibri"/>
        </w:rPr>
        <w:t>0</w:t>
      </w:r>
      <w:r w:rsidR="00F40260" w:rsidRPr="0081758F">
        <w:rPr>
          <w:rFonts w:ascii="Calibri" w:hAnsi="Calibri" w:cs="Calibri"/>
          <w:shd w:val="clear" w:color="auto" w:fill="FFFFFF"/>
        </w:rPr>
        <w:t> </w:t>
      </w:r>
      <w:r w:rsidRPr="0081758F">
        <w:rPr>
          <w:rFonts w:ascii="Calibri" w:hAnsi="Calibri" w:cs="Calibri"/>
        </w:rPr>
        <w:t xml:space="preserve">%) užima 3 didieji operatoriai: </w:t>
      </w:r>
      <w:r w:rsidR="00626998">
        <w:rPr>
          <w:rFonts w:ascii="Calibri" w:hAnsi="Calibri" w:cs="Calibri"/>
        </w:rPr>
        <w:t>„</w:t>
      </w:r>
      <w:r w:rsidRPr="0081758F">
        <w:rPr>
          <w:rFonts w:ascii="Calibri" w:hAnsi="Calibri" w:cs="Calibri"/>
        </w:rPr>
        <w:t>Telia Lietuva</w:t>
      </w:r>
      <w:r w:rsidR="00626998">
        <w:rPr>
          <w:rFonts w:ascii="Calibri" w:hAnsi="Calibri" w:cs="Calibri"/>
        </w:rPr>
        <w:t>“</w:t>
      </w:r>
      <w:r w:rsidRPr="0081758F">
        <w:rPr>
          <w:rFonts w:ascii="Calibri" w:hAnsi="Calibri" w:cs="Calibri"/>
        </w:rPr>
        <w:t xml:space="preserve"> AB, UAB </w:t>
      </w:r>
      <w:r w:rsidR="00626998">
        <w:rPr>
          <w:rFonts w:ascii="Calibri" w:hAnsi="Calibri" w:cs="Calibri"/>
        </w:rPr>
        <w:t>„</w:t>
      </w:r>
      <w:r w:rsidRPr="0081758F">
        <w:rPr>
          <w:rFonts w:ascii="Calibri" w:hAnsi="Calibri" w:cs="Calibri"/>
        </w:rPr>
        <w:t>Tele2</w:t>
      </w:r>
      <w:r w:rsidR="00626998">
        <w:rPr>
          <w:rFonts w:ascii="Calibri" w:hAnsi="Calibri" w:cs="Calibri"/>
        </w:rPr>
        <w:t>“</w:t>
      </w:r>
      <w:r w:rsidRPr="0081758F">
        <w:rPr>
          <w:rFonts w:ascii="Calibri" w:hAnsi="Calibri" w:cs="Calibri"/>
        </w:rPr>
        <w:t xml:space="preserve"> ir UAB </w:t>
      </w:r>
      <w:r w:rsidR="00626998">
        <w:rPr>
          <w:rFonts w:ascii="Calibri" w:hAnsi="Calibri" w:cs="Calibri"/>
        </w:rPr>
        <w:t>„</w:t>
      </w:r>
      <w:r w:rsidRPr="0081758F">
        <w:rPr>
          <w:rFonts w:ascii="Calibri" w:hAnsi="Calibri" w:cs="Calibri"/>
        </w:rPr>
        <w:t>Bitė Lietuva</w:t>
      </w:r>
      <w:r w:rsidR="00626998">
        <w:rPr>
          <w:rFonts w:ascii="Calibri" w:hAnsi="Calibri" w:cs="Calibri"/>
        </w:rPr>
        <w:t>“</w:t>
      </w:r>
      <w:r w:rsidRPr="0081758F">
        <w:rPr>
          <w:rFonts w:ascii="Calibri" w:hAnsi="Calibri" w:cs="Calibri"/>
        </w:rPr>
        <w:t>.</w:t>
      </w:r>
    </w:p>
    <w:p w14:paraId="1EB44EC6" w14:textId="77777777" w:rsidR="00B74844" w:rsidRPr="00830E7A" w:rsidRDefault="00B972BC" w:rsidP="001B12C6">
      <w:pPr>
        <w:spacing w:before="120" w:after="120"/>
        <w:ind w:firstLine="567"/>
        <w:jc w:val="both"/>
        <w:rPr>
          <w:rFonts w:ascii="Calibri" w:hAnsi="Calibri" w:cs="Calibri"/>
          <w:b/>
          <w:color w:val="00B0F0"/>
          <w:sz w:val="16"/>
          <w:szCs w:val="16"/>
        </w:rPr>
      </w:pPr>
      <w:r w:rsidRPr="0081758F">
        <w:rPr>
          <w:rFonts w:ascii="Calibri" w:hAnsi="Calibri" w:cs="Calibri"/>
        </w:rPr>
        <w:t>P</w:t>
      </w:r>
      <w:r w:rsidR="00653F0F" w:rsidRPr="0081758F">
        <w:rPr>
          <w:rFonts w:ascii="Calibri" w:hAnsi="Calibri" w:cs="Calibri"/>
        </w:rPr>
        <w:t xml:space="preserve">aslaugų teikėjų, besiverčiančių elektroninių ryšių veikla, skaičius Lietuvoje </w:t>
      </w:r>
      <w:r w:rsidR="000B7BD6" w:rsidRPr="0081758F">
        <w:rPr>
          <w:rFonts w:ascii="Calibri" w:hAnsi="Calibri" w:cs="Calibri"/>
        </w:rPr>
        <w:t>20</w:t>
      </w:r>
      <w:r w:rsidR="00852005">
        <w:rPr>
          <w:rFonts w:ascii="Calibri" w:hAnsi="Calibri" w:cs="Calibri"/>
        </w:rPr>
        <w:t>20</w:t>
      </w:r>
      <w:r w:rsidR="000B7BD6" w:rsidRPr="0081758F">
        <w:rPr>
          <w:rFonts w:ascii="Calibri" w:hAnsi="Calibri" w:cs="Calibri"/>
        </w:rPr>
        <w:t xml:space="preserve"> m. </w:t>
      </w:r>
      <w:r w:rsidR="001515C6" w:rsidRPr="0081758F">
        <w:rPr>
          <w:rFonts w:ascii="Calibri" w:hAnsi="Calibri" w:cs="Calibri"/>
        </w:rPr>
        <w:t>I</w:t>
      </w:r>
      <w:r w:rsidR="000B7BD6" w:rsidRPr="0081758F">
        <w:rPr>
          <w:rFonts w:ascii="Calibri" w:hAnsi="Calibri" w:cs="Calibri"/>
        </w:rPr>
        <w:t xml:space="preserve"> ketvirčio pabaigoje buvo 1</w:t>
      </w:r>
      <w:r w:rsidR="00852005">
        <w:rPr>
          <w:rFonts w:ascii="Calibri" w:hAnsi="Calibri" w:cs="Calibri"/>
        </w:rPr>
        <w:t>18</w:t>
      </w:r>
      <w:r w:rsidR="000B7BD6" w:rsidRPr="0081758F">
        <w:rPr>
          <w:rFonts w:ascii="Calibri" w:hAnsi="Calibri" w:cs="Calibri"/>
        </w:rPr>
        <w:t xml:space="preserve"> paslaugų teikėjų, </w:t>
      </w:r>
      <w:r w:rsidR="00653F0F" w:rsidRPr="0081758F">
        <w:rPr>
          <w:rFonts w:ascii="Calibri" w:hAnsi="Calibri" w:cs="Calibri"/>
        </w:rPr>
        <w:t xml:space="preserve">per metus </w:t>
      </w:r>
      <w:r w:rsidR="00852005">
        <w:rPr>
          <w:rFonts w:ascii="Calibri" w:hAnsi="Calibri" w:cs="Calibri"/>
        </w:rPr>
        <w:t>skaičius nepakito</w:t>
      </w:r>
      <w:r w:rsidR="000B7BD6" w:rsidRPr="0081758F">
        <w:rPr>
          <w:rFonts w:ascii="Calibri" w:hAnsi="Calibri" w:cs="Calibri"/>
        </w:rPr>
        <w:t>.</w:t>
      </w:r>
    </w:p>
    <w:p w14:paraId="063EB230" w14:textId="77777777" w:rsidR="00653F0F" w:rsidRPr="00315134" w:rsidRDefault="00653F0F" w:rsidP="00137993">
      <w:pPr>
        <w:pStyle w:val="BodyA"/>
        <w:spacing w:before="120" w:after="160"/>
        <w:rPr>
          <w:rFonts w:ascii="Calibri" w:hAnsi="Calibri" w:cs="Calibri"/>
          <w:b/>
          <w:color w:val="0070C0"/>
          <w:sz w:val="24"/>
        </w:rPr>
      </w:pPr>
      <w:r w:rsidRPr="00315134">
        <w:rPr>
          <w:rFonts w:ascii="Calibri" w:hAnsi="Calibri" w:cs="Calibri"/>
          <w:b/>
          <w:color w:val="0070C0"/>
          <w:sz w:val="24"/>
        </w:rPr>
        <w:t>Reguliavimas</w:t>
      </w:r>
    </w:p>
    <w:p w14:paraId="2E468E04" w14:textId="77777777" w:rsidR="00653F0F" w:rsidRPr="0081758F" w:rsidRDefault="00653F0F" w:rsidP="001B12C6">
      <w:pPr>
        <w:pStyle w:val="BodyA"/>
        <w:spacing w:before="120" w:after="120"/>
        <w:ind w:firstLine="567"/>
        <w:jc w:val="both"/>
        <w:rPr>
          <w:rFonts w:ascii="Calibri" w:hAnsi="Calibri" w:cs="Calibri"/>
          <w:color w:val="auto"/>
        </w:rPr>
      </w:pPr>
      <w:r w:rsidRPr="0081758F">
        <w:rPr>
          <w:rFonts w:ascii="Calibri" w:hAnsi="Calibri" w:cs="Calibri"/>
          <w:color w:val="auto"/>
        </w:rPr>
        <w:t>Bendrovė yra strateginę reikšmę nacionaliniam saugumui turinti įmonė, todėl kai kurie sprendimai, susiję su įmonės turto valdymu, sandoriais, įmonės pertvarkymu ar reorganizavimu įsigalioja tik juos patvirtinus Nacionaliniam saugumui užtikrinti svarbių objektų apsaugos koordinavimo komisijai.</w:t>
      </w:r>
    </w:p>
    <w:p w14:paraId="63C2FA3B" w14:textId="77777777" w:rsidR="00653F0F" w:rsidRPr="0081758F" w:rsidRDefault="00626998" w:rsidP="001B12C6">
      <w:pPr>
        <w:pStyle w:val="BodyA"/>
        <w:spacing w:before="120"/>
        <w:ind w:firstLine="567"/>
        <w:jc w:val="both"/>
        <w:rPr>
          <w:rFonts w:ascii="Calibri" w:hAnsi="Calibri" w:cs="Calibri"/>
          <w:color w:val="auto"/>
        </w:rPr>
      </w:pPr>
      <w:r>
        <w:rPr>
          <w:rFonts w:ascii="Calibri" w:hAnsi="Calibri" w:cs="Calibri"/>
          <w:color w:val="auto"/>
        </w:rPr>
        <w:t xml:space="preserve">Dalis </w:t>
      </w:r>
      <w:r w:rsidR="00FA3090">
        <w:rPr>
          <w:rFonts w:ascii="Calibri" w:hAnsi="Calibri" w:cs="Calibri"/>
          <w:color w:val="auto"/>
        </w:rPr>
        <w:t>b</w:t>
      </w:r>
      <w:r w:rsidR="00653F0F" w:rsidRPr="0081758F">
        <w:rPr>
          <w:rFonts w:ascii="Calibri" w:hAnsi="Calibri" w:cs="Calibri"/>
          <w:color w:val="auto"/>
        </w:rPr>
        <w:t>endrovė</w:t>
      </w:r>
      <w:r w:rsidR="00FA3090">
        <w:rPr>
          <w:rFonts w:ascii="Calibri" w:hAnsi="Calibri" w:cs="Calibri"/>
          <w:color w:val="auto"/>
        </w:rPr>
        <w:t>s</w:t>
      </w:r>
      <w:r w:rsidR="00653F0F" w:rsidRPr="0081758F">
        <w:rPr>
          <w:rFonts w:ascii="Calibri" w:hAnsi="Calibri" w:cs="Calibri"/>
          <w:color w:val="auto"/>
        </w:rPr>
        <w:t xml:space="preserve"> </w:t>
      </w:r>
      <w:r w:rsidR="00FA3090">
        <w:rPr>
          <w:rFonts w:ascii="Calibri" w:hAnsi="Calibri" w:cs="Calibri"/>
          <w:color w:val="auto"/>
        </w:rPr>
        <w:t>veiklos vyksta</w:t>
      </w:r>
      <w:r w:rsidR="00653F0F" w:rsidRPr="0081758F">
        <w:rPr>
          <w:rFonts w:ascii="Calibri" w:hAnsi="Calibri" w:cs="Calibri"/>
          <w:color w:val="auto"/>
        </w:rPr>
        <w:t xml:space="preserve"> reguliuojamoje rinkoje, todėl jos veiklai taikomi reguliacinio </w:t>
      </w:r>
      <w:r w:rsidR="00653F0F" w:rsidRPr="0081758F">
        <w:rPr>
          <w:rFonts w:ascii="Calibri" w:hAnsi="Calibri" w:cs="Calibri"/>
          <w:color w:val="auto"/>
        </w:rPr>
        <w:t>pobūdžio ribojimai. Bendrovė didelę įtaką turinčiu ūkio subjektu yra pripažinta šiose rinkose:</w:t>
      </w:r>
    </w:p>
    <w:p w14:paraId="4A068DEA" w14:textId="77777777" w:rsidR="00653F0F" w:rsidRPr="0081758F" w:rsidRDefault="00653F0F" w:rsidP="00AC46AE">
      <w:pPr>
        <w:pStyle w:val="BodyA"/>
        <w:ind w:left="284"/>
        <w:jc w:val="both"/>
        <w:rPr>
          <w:rFonts w:ascii="Calibri" w:hAnsi="Calibri" w:cs="Calibri"/>
          <w:color w:val="auto"/>
        </w:rPr>
      </w:pPr>
      <w:r w:rsidRPr="0081758F">
        <w:rPr>
          <w:rFonts w:ascii="Calibri" w:hAnsi="Calibri" w:cs="Calibri"/>
          <w:color w:val="auto"/>
        </w:rPr>
        <w:t xml:space="preserve">- </w:t>
      </w:r>
      <w:r w:rsidR="00AD3117" w:rsidRPr="0081758F">
        <w:rPr>
          <w:rFonts w:ascii="Calibri" w:hAnsi="Calibri" w:cs="Calibri"/>
          <w:color w:val="auto"/>
        </w:rPr>
        <w:t>r</w:t>
      </w:r>
      <w:r w:rsidRPr="0081758F">
        <w:rPr>
          <w:rFonts w:ascii="Calibri" w:hAnsi="Calibri" w:cs="Calibri"/>
          <w:color w:val="auto"/>
        </w:rPr>
        <w:t xml:space="preserve">adijo ir TV prieigos nuomos paslaugų teikimo, </w:t>
      </w:r>
    </w:p>
    <w:p w14:paraId="787F13BC" w14:textId="77777777" w:rsidR="00653F0F" w:rsidRPr="0081758F" w:rsidRDefault="00653F0F" w:rsidP="00AC46AE">
      <w:pPr>
        <w:pStyle w:val="BodyA"/>
        <w:ind w:left="284"/>
        <w:jc w:val="both"/>
        <w:rPr>
          <w:rFonts w:ascii="Calibri" w:hAnsi="Calibri" w:cs="Calibri"/>
          <w:color w:val="auto"/>
        </w:rPr>
      </w:pPr>
      <w:r w:rsidRPr="0081758F">
        <w:rPr>
          <w:rFonts w:ascii="Calibri" w:hAnsi="Calibri" w:cs="Calibri"/>
          <w:color w:val="auto"/>
        </w:rPr>
        <w:t>- TV programų siuntimo paslaugų, skirtų turinio paslaugoms galutiniams vartotojams teikti,</w:t>
      </w:r>
    </w:p>
    <w:p w14:paraId="3E25094F" w14:textId="77777777" w:rsidR="00653F0F" w:rsidRPr="0081758F" w:rsidRDefault="00BB4B9A" w:rsidP="00AC46AE">
      <w:pPr>
        <w:pStyle w:val="BodyA"/>
        <w:ind w:left="284"/>
        <w:jc w:val="both"/>
        <w:rPr>
          <w:rFonts w:ascii="Calibri" w:hAnsi="Calibri" w:cs="Calibri"/>
          <w:color w:val="auto"/>
        </w:rPr>
      </w:pPr>
      <w:r w:rsidRPr="0081758F">
        <w:rPr>
          <w:rFonts w:ascii="Calibri" w:hAnsi="Calibri" w:cs="Calibri"/>
          <w:color w:val="auto"/>
        </w:rPr>
        <w:t xml:space="preserve">- </w:t>
      </w:r>
      <w:r w:rsidR="00653F0F" w:rsidRPr="0081758F">
        <w:rPr>
          <w:rFonts w:ascii="Calibri" w:hAnsi="Calibri" w:cs="Calibri"/>
          <w:color w:val="auto"/>
        </w:rPr>
        <w:t xml:space="preserve">skambučių užbaigimo savo tinkle. </w:t>
      </w:r>
    </w:p>
    <w:p w14:paraId="2DE2F8D6" w14:textId="77777777" w:rsidR="00653F0F" w:rsidRPr="0081758F" w:rsidRDefault="00653F0F" w:rsidP="001B12C6">
      <w:pPr>
        <w:pStyle w:val="BodyA"/>
        <w:spacing w:before="120" w:after="120"/>
        <w:ind w:firstLine="567"/>
        <w:jc w:val="both"/>
        <w:rPr>
          <w:rFonts w:ascii="Calibri" w:hAnsi="Calibri" w:cs="Calibri"/>
          <w:color w:val="auto"/>
        </w:rPr>
      </w:pPr>
      <w:r w:rsidRPr="0081758F">
        <w:rPr>
          <w:rFonts w:ascii="Calibri" w:hAnsi="Calibri" w:cs="Calibri"/>
          <w:color w:val="auto"/>
        </w:rPr>
        <w:t xml:space="preserve">Bendrovei, kaip didelę įtaką turinčiam ūkio subjektui, yra nustatyti prieigos paslaugų suteikimo, nediskriminavimo, skaidrumo, kainų kontrolės ir sąnaudų apskaitos bei apskaitos atskyrimo įpareigojimai. </w:t>
      </w:r>
    </w:p>
    <w:p w14:paraId="7770FB1C" w14:textId="77777777" w:rsidR="00653F0F" w:rsidRPr="00F87591" w:rsidRDefault="0096602A" w:rsidP="001B12C6">
      <w:pPr>
        <w:pStyle w:val="BodyA"/>
        <w:spacing w:before="120" w:after="120"/>
        <w:ind w:firstLine="567"/>
        <w:jc w:val="both"/>
        <w:rPr>
          <w:rFonts w:ascii="Calibri" w:hAnsi="Calibri" w:cs="Calibri"/>
          <w:color w:val="auto"/>
          <w:sz w:val="16"/>
          <w:szCs w:val="16"/>
        </w:rPr>
      </w:pPr>
      <w:r w:rsidRPr="0081758F">
        <w:rPr>
          <w:rFonts w:ascii="Calibri" w:hAnsi="Calibri" w:cs="Calibri"/>
          <w:color w:val="auto"/>
        </w:rPr>
        <w:t>Bendrovė tvarko didelį kiekį</w:t>
      </w:r>
      <w:r w:rsidR="00653F0F" w:rsidRPr="0081758F">
        <w:rPr>
          <w:rFonts w:ascii="Calibri" w:hAnsi="Calibri" w:cs="Calibri"/>
          <w:color w:val="auto"/>
        </w:rPr>
        <w:t xml:space="preserve"> asmens duomenų, todėl privalo įgyvendinti technines ir organizacines priemones BDAR (ES bendrasis duomenų apsaugos reglamentas) reikalavimų užtikrinimui. </w:t>
      </w:r>
    </w:p>
    <w:p w14:paraId="445E6B6A" w14:textId="77777777" w:rsidR="00653F0F" w:rsidRPr="00315134" w:rsidRDefault="00653F0F" w:rsidP="00137993">
      <w:pPr>
        <w:pStyle w:val="BodyA"/>
        <w:spacing w:before="120"/>
        <w:contextualSpacing/>
        <w:rPr>
          <w:rFonts w:ascii="Calibri" w:hAnsi="Calibri" w:cs="Calibri"/>
          <w:b/>
          <w:color w:val="0070C0"/>
          <w:sz w:val="24"/>
        </w:rPr>
      </w:pPr>
      <w:r w:rsidRPr="00315134">
        <w:rPr>
          <w:rFonts w:ascii="Calibri" w:hAnsi="Calibri" w:cs="Calibri"/>
          <w:b/>
          <w:color w:val="0070C0"/>
          <w:sz w:val="24"/>
        </w:rPr>
        <w:t xml:space="preserve">Paslaugos ir klientai </w:t>
      </w:r>
    </w:p>
    <w:p w14:paraId="754BA04A" w14:textId="77777777" w:rsidR="00B94AB9" w:rsidRDefault="00B94AB9" w:rsidP="001B12C6">
      <w:pPr>
        <w:pStyle w:val="BodyA"/>
        <w:spacing w:before="120"/>
        <w:ind w:firstLine="567"/>
        <w:jc w:val="both"/>
        <w:rPr>
          <w:rFonts w:ascii="Calibri" w:hAnsi="Calibri" w:cs="Calibri"/>
          <w:shd w:val="clear" w:color="auto" w:fill="FFFFFF"/>
        </w:rPr>
      </w:pPr>
      <w:bookmarkStart w:id="1" w:name="_Hlk22281630"/>
      <w:r>
        <w:rPr>
          <w:rFonts w:ascii="Calibri" w:hAnsi="Calibri" w:cs="Calibri"/>
          <w:b/>
          <w:bCs/>
          <w:shd w:val="clear" w:color="auto" w:fill="FFFFFF"/>
        </w:rPr>
        <w:t>Televizijos ir radijo paslaugos.</w:t>
      </w:r>
      <w:r>
        <w:rPr>
          <w:rFonts w:ascii="Calibri" w:hAnsi="Calibri" w:cs="Calibri"/>
          <w:shd w:val="clear" w:color="auto" w:fill="FFFFFF"/>
        </w:rPr>
        <w:t xml:space="preserve"> Telecentro skaitmeninės antžeminės televizijos tinklais šiuo metu siunčiama 22 nemokamos televizijos programos, iš kurių 20 programų yra standartinės raiškos (SD) ir 2 – aukštos raiškos (HD). Paslauga teikiama 6 Lietuvos TV transliuotojams. </w:t>
      </w:r>
      <w:r w:rsidR="001A7514">
        <w:rPr>
          <w:rFonts w:ascii="Calibri" w:hAnsi="Calibri" w:cs="Calibri"/>
          <w:color w:val="auto"/>
        </w:rPr>
        <w:t xml:space="preserve">Nuo 2020 m. vasario pirmuoju skaitmeninės antžeminės </w:t>
      </w:r>
      <w:r w:rsidR="001A7514" w:rsidRPr="00F87591">
        <w:rPr>
          <w:rFonts w:ascii="Calibri" w:hAnsi="Calibri" w:cs="Calibri"/>
          <w:color w:val="auto"/>
        </w:rPr>
        <w:t xml:space="preserve">televizijos tinklu ST1 pradėta siųsti </w:t>
      </w:r>
      <w:r w:rsidR="001A7514">
        <w:rPr>
          <w:rFonts w:ascii="Calibri" w:hAnsi="Calibri" w:cs="Calibri"/>
          <w:color w:val="auto"/>
        </w:rPr>
        <w:t>„</w:t>
      </w:r>
      <w:proofErr w:type="spellStart"/>
      <w:r w:rsidR="001A7514" w:rsidRPr="00F87591">
        <w:rPr>
          <w:rFonts w:ascii="Calibri" w:hAnsi="Calibri" w:cs="Calibri"/>
          <w:color w:val="auto"/>
        </w:rPr>
        <w:t>Delfi</w:t>
      </w:r>
      <w:proofErr w:type="spellEnd"/>
      <w:r w:rsidR="001A7514" w:rsidRPr="00F87591">
        <w:rPr>
          <w:rFonts w:ascii="Calibri" w:hAnsi="Calibri" w:cs="Calibri"/>
          <w:color w:val="auto"/>
        </w:rPr>
        <w:t xml:space="preserve"> TV</w:t>
      </w:r>
      <w:r w:rsidR="001A7514">
        <w:rPr>
          <w:rFonts w:ascii="Calibri" w:hAnsi="Calibri" w:cs="Calibri"/>
          <w:color w:val="auto"/>
        </w:rPr>
        <w:t>“</w:t>
      </w:r>
      <w:r w:rsidR="001A7514" w:rsidRPr="00F87591">
        <w:rPr>
          <w:rFonts w:ascii="Calibri" w:hAnsi="Calibri" w:cs="Calibri"/>
          <w:color w:val="auto"/>
        </w:rPr>
        <w:t xml:space="preserve"> programa.</w:t>
      </w:r>
      <w:r w:rsidR="001A7514">
        <w:rPr>
          <w:rFonts w:ascii="Calibri" w:hAnsi="Calibri" w:cs="Calibri"/>
          <w:color w:val="auto"/>
        </w:rPr>
        <w:t xml:space="preserve"> </w:t>
      </w:r>
      <w:r w:rsidRPr="00B94AB9">
        <w:rPr>
          <w:rFonts w:ascii="Calibri" w:hAnsi="Calibri" w:cs="Calibri"/>
          <w:color w:val="auto"/>
          <w:shd w:val="clear" w:color="auto" w:fill="FFFFFF"/>
        </w:rPr>
        <w:t>Transliuotojo UAB „</w:t>
      </w:r>
      <w:proofErr w:type="spellStart"/>
      <w:r w:rsidRPr="00B94AB9">
        <w:rPr>
          <w:rFonts w:ascii="Calibri" w:hAnsi="Calibri" w:cs="Calibri"/>
          <w:color w:val="auto"/>
          <w:shd w:val="clear" w:color="auto" w:fill="FFFFFF"/>
        </w:rPr>
        <w:t>Inno</w:t>
      </w:r>
      <w:proofErr w:type="spellEnd"/>
      <w:r w:rsidRPr="00B94AB9">
        <w:rPr>
          <w:rFonts w:ascii="Calibri" w:hAnsi="Calibri" w:cs="Calibri"/>
          <w:color w:val="auto"/>
          <w:shd w:val="clear" w:color="auto" w:fill="FFFFFF"/>
        </w:rPr>
        <w:t xml:space="preserve"> LT“ televizijos programos „FMT TV“ siuntimas šiuo metu laikinai sustabdytas, kadangi Lietuvos radijo ir televizijos komisija nuo 2020 m. gegužės 14 d. iki 2020 m. liepos 31 d. sustabdė transliavimo licenciją. </w:t>
      </w:r>
      <w:r w:rsidR="001A7514">
        <w:rPr>
          <w:rFonts w:ascii="Calibri" w:hAnsi="Calibri" w:cs="Calibri"/>
          <w:shd w:val="clear" w:color="auto" w:fill="FFFFFF"/>
        </w:rPr>
        <w:t xml:space="preserve"> </w:t>
      </w:r>
    </w:p>
    <w:p w14:paraId="71512E77" w14:textId="77777777" w:rsidR="00B94AB9" w:rsidRPr="00F87591" w:rsidRDefault="00B94AB9" w:rsidP="001B12C6">
      <w:pPr>
        <w:pStyle w:val="BodyA"/>
        <w:spacing w:before="120"/>
        <w:ind w:firstLine="567"/>
        <w:jc w:val="both"/>
        <w:rPr>
          <w:rFonts w:ascii="Calibri" w:hAnsi="Calibri" w:cs="Calibri"/>
          <w:color w:val="auto"/>
          <w:shd w:val="clear" w:color="auto" w:fill="FFFFFF"/>
        </w:rPr>
      </w:pPr>
      <w:r>
        <w:rPr>
          <w:rFonts w:ascii="Calibri" w:hAnsi="Calibri" w:cs="Calibri"/>
          <w:shd w:val="clear" w:color="auto" w:fill="FFFFFF"/>
        </w:rPr>
        <w:t>Radijo siuntimo paslaugomis naudojasi 4 nacionaliniai transliuotojai, 2 regioniniai transliuotojai ir 4 vietinės radijo stotys</w:t>
      </w:r>
    </w:p>
    <w:bookmarkEnd w:id="1"/>
    <w:p w14:paraId="52708789" w14:textId="77777777" w:rsidR="00653F0F" w:rsidRPr="00830E7A" w:rsidRDefault="00653F0F" w:rsidP="00A45657">
      <w:pPr>
        <w:pStyle w:val="BodyA"/>
        <w:spacing w:before="120" w:after="120"/>
        <w:ind w:firstLine="567"/>
        <w:jc w:val="both"/>
        <w:rPr>
          <w:rFonts w:ascii="Calibri" w:hAnsi="Calibri" w:cs="Calibri"/>
          <w:color w:val="00B0F0"/>
          <w:shd w:val="clear" w:color="auto" w:fill="FFFFFF"/>
        </w:rPr>
      </w:pPr>
      <w:r w:rsidRPr="00F87591">
        <w:rPr>
          <w:rFonts w:asciiTheme="minorHAnsi" w:hAnsiTheme="minorHAnsi" w:cstheme="minorHAnsi"/>
          <w:color w:val="auto"/>
        </w:rPr>
        <w:t xml:space="preserve">Bendrovė </w:t>
      </w:r>
      <w:r w:rsidR="00A578AD" w:rsidRPr="00F87591">
        <w:rPr>
          <w:rFonts w:asciiTheme="minorHAnsi" w:hAnsiTheme="minorHAnsi" w:cstheme="minorHAnsi"/>
          <w:color w:val="auto"/>
        </w:rPr>
        <w:t xml:space="preserve">turi galimybę teikti </w:t>
      </w:r>
      <w:r w:rsidRPr="00F87591">
        <w:rPr>
          <w:rFonts w:asciiTheme="minorHAnsi" w:hAnsiTheme="minorHAnsi" w:cstheme="minorHAnsi"/>
          <w:color w:val="auto"/>
        </w:rPr>
        <w:t>tiesioginio TV signalo perdavimo TV transliuotojams paslaugą iš bet</w:t>
      </w:r>
      <w:r w:rsidRPr="00F87591">
        <w:rPr>
          <w:rFonts w:ascii="Calibri" w:hAnsi="Calibri" w:cs="Calibri"/>
          <w:color w:val="auto"/>
        </w:rPr>
        <w:t xml:space="preserve"> kurios šalies vietos. Per 20</w:t>
      </w:r>
      <w:r w:rsidR="007845BE" w:rsidRPr="00F87591">
        <w:rPr>
          <w:rFonts w:ascii="Calibri" w:hAnsi="Calibri" w:cs="Calibri"/>
          <w:color w:val="auto"/>
        </w:rPr>
        <w:t>20</w:t>
      </w:r>
      <w:r w:rsidR="00E57359" w:rsidRPr="00F87591">
        <w:rPr>
          <w:rFonts w:ascii="Calibri" w:hAnsi="Calibri" w:cs="Calibri"/>
          <w:color w:val="auto"/>
        </w:rPr>
        <w:t xml:space="preserve"> metų </w:t>
      </w:r>
      <w:r w:rsidR="007845BE" w:rsidRPr="00F87591">
        <w:rPr>
          <w:rFonts w:ascii="Calibri" w:hAnsi="Calibri" w:cs="Calibri"/>
          <w:color w:val="auto"/>
        </w:rPr>
        <w:t>6</w:t>
      </w:r>
      <w:r w:rsidR="0083490A" w:rsidRPr="00F87591">
        <w:rPr>
          <w:rFonts w:ascii="Calibri" w:hAnsi="Calibri" w:cs="Calibri"/>
          <w:color w:val="auto"/>
        </w:rPr>
        <w:t xml:space="preserve"> mėnesi</w:t>
      </w:r>
      <w:r w:rsidR="007845BE" w:rsidRPr="00F87591">
        <w:rPr>
          <w:rFonts w:ascii="Calibri" w:hAnsi="Calibri" w:cs="Calibri"/>
          <w:color w:val="auto"/>
        </w:rPr>
        <w:t>us</w:t>
      </w:r>
      <w:r w:rsidRPr="00F87591">
        <w:rPr>
          <w:rFonts w:ascii="Calibri" w:hAnsi="Calibri" w:cs="Calibri"/>
          <w:color w:val="auto"/>
        </w:rPr>
        <w:t xml:space="preserve"> </w:t>
      </w:r>
      <w:r w:rsidR="00FA3090">
        <w:rPr>
          <w:rFonts w:ascii="Calibri" w:hAnsi="Calibri" w:cs="Calibri"/>
          <w:color w:val="auto"/>
        </w:rPr>
        <w:t>atliktos</w:t>
      </w:r>
      <w:r w:rsidRPr="00F87591">
        <w:rPr>
          <w:rFonts w:ascii="Calibri" w:hAnsi="Calibri" w:cs="Calibri"/>
          <w:color w:val="auto"/>
        </w:rPr>
        <w:t xml:space="preserve"> </w:t>
      </w:r>
      <w:r w:rsidR="004834E0" w:rsidRPr="00F87591">
        <w:rPr>
          <w:rFonts w:ascii="Calibri" w:hAnsi="Calibri" w:cs="Calibri"/>
          <w:color w:val="auto"/>
        </w:rPr>
        <w:t>59</w:t>
      </w:r>
      <w:r w:rsidRPr="00F87591">
        <w:rPr>
          <w:rFonts w:ascii="Calibri" w:hAnsi="Calibri" w:cs="Calibri"/>
          <w:color w:val="auto"/>
        </w:rPr>
        <w:t xml:space="preserve"> </w:t>
      </w:r>
      <w:r w:rsidR="00FA3090">
        <w:rPr>
          <w:rFonts w:ascii="Calibri" w:hAnsi="Calibri" w:cs="Calibri"/>
          <w:color w:val="auto"/>
        </w:rPr>
        <w:t>tiesioginė</w:t>
      </w:r>
      <w:r w:rsidR="004834E0" w:rsidRPr="00F87591">
        <w:rPr>
          <w:rFonts w:ascii="Calibri" w:hAnsi="Calibri" w:cs="Calibri"/>
          <w:color w:val="auto"/>
        </w:rPr>
        <w:t>s</w:t>
      </w:r>
      <w:r w:rsidRPr="00F87591">
        <w:rPr>
          <w:rFonts w:ascii="Calibri" w:hAnsi="Calibri" w:cs="Calibri"/>
          <w:color w:val="auto"/>
        </w:rPr>
        <w:t xml:space="preserve"> transliacij</w:t>
      </w:r>
      <w:r w:rsidR="00FA3090">
        <w:rPr>
          <w:rFonts w:ascii="Calibri" w:hAnsi="Calibri" w:cs="Calibri"/>
          <w:color w:val="auto"/>
        </w:rPr>
        <w:t>o</w:t>
      </w:r>
      <w:r w:rsidR="004834E0" w:rsidRPr="00F87591">
        <w:rPr>
          <w:rFonts w:ascii="Calibri" w:hAnsi="Calibri" w:cs="Calibri"/>
          <w:color w:val="auto"/>
        </w:rPr>
        <w:t>s</w:t>
      </w:r>
      <w:r w:rsidR="00E57359" w:rsidRPr="00F87591">
        <w:rPr>
          <w:rFonts w:ascii="Calibri" w:hAnsi="Calibri" w:cs="Calibri"/>
          <w:color w:val="auto"/>
        </w:rPr>
        <w:t>,</w:t>
      </w:r>
      <w:r w:rsidRPr="00F87591">
        <w:rPr>
          <w:rFonts w:ascii="Calibri" w:hAnsi="Calibri" w:cs="Calibri"/>
          <w:color w:val="auto"/>
        </w:rPr>
        <w:t xml:space="preserve"> kurių bendra trukmė daugiau </w:t>
      </w:r>
      <w:r w:rsidR="00FA3090">
        <w:rPr>
          <w:rFonts w:ascii="Calibri" w:hAnsi="Calibri" w:cs="Calibri"/>
          <w:color w:val="000000" w:themeColor="text1"/>
        </w:rPr>
        <w:t>nei</w:t>
      </w:r>
      <w:r w:rsidRPr="004834E0">
        <w:rPr>
          <w:rFonts w:ascii="Calibri" w:hAnsi="Calibri" w:cs="Calibri"/>
          <w:color w:val="000000" w:themeColor="text1"/>
        </w:rPr>
        <w:t xml:space="preserve"> </w:t>
      </w:r>
      <w:r w:rsidR="004834E0" w:rsidRPr="004834E0">
        <w:rPr>
          <w:rFonts w:ascii="Calibri" w:hAnsi="Calibri" w:cs="Calibri"/>
          <w:color w:val="000000" w:themeColor="text1"/>
        </w:rPr>
        <w:t>177</w:t>
      </w:r>
      <w:r w:rsidRPr="004834E0">
        <w:rPr>
          <w:rFonts w:ascii="Calibri" w:hAnsi="Calibri" w:cs="Calibri"/>
          <w:color w:val="000000" w:themeColor="text1"/>
        </w:rPr>
        <w:t xml:space="preserve"> val</w:t>
      </w:r>
      <w:r w:rsidRPr="00830E7A">
        <w:rPr>
          <w:rFonts w:ascii="Calibri" w:hAnsi="Calibri" w:cs="Calibri"/>
          <w:color w:val="00B0F0"/>
        </w:rPr>
        <w:t>.</w:t>
      </w:r>
      <w:r w:rsidRPr="00830E7A">
        <w:rPr>
          <w:rFonts w:ascii="Calibri" w:hAnsi="Calibri" w:cs="Calibri"/>
          <w:color w:val="00B0F0"/>
          <w:shd w:val="clear" w:color="auto" w:fill="FFFFFF"/>
        </w:rPr>
        <w:t xml:space="preserve"> </w:t>
      </w:r>
    </w:p>
    <w:p w14:paraId="420C79CC" w14:textId="77777777" w:rsidR="00A818EF" w:rsidRPr="00B94AB9" w:rsidRDefault="00A818EF" w:rsidP="00A45657">
      <w:pPr>
        <w:pStyle w:val="BodyA"/>
        <w:spacing w:before="120"/>
        <w:ind w:firstLine="567"/>
        <w:jc w:val="both"/>
        <w:rPr>
          <w:rFonts w:ascii="Calibri" w:hAnsi="Calibri" w:cs="Calibri"/>
          <w:color w:val="auto"/>
          <w:shd w:val="clear" w:color="auto" w:fill="FFFFFF"/>
        </w:rPr>
      </w:pPr>
      <w:proofErr w:type="spellStart"/>
      <w:r w:rsidRPr="00B94AB9">
        <w:rPr>
          <w:rFonts w:ascii="Calibri" w:hAnsi="Calibri" w:cs="Calibri"/>
          <w:b/>
          <w:color w:val="auto"/>
          <w:shd w:val="clear" w:color="auto" w:fill="FFFFFF"/>
        </w:rPr>
        <w:lastRenderedPageBreak/>
        <w:t>HiTV</w:t>
      </w:r>
      <w:proofErr w:type="spellEnd"/>
      <w:r w:rsidRPr="00B94AB9">
        <w:rPr>
          <w:rFonts w:ascii="Calibri" w:hAnsi="Calibri" w:cs="Calibri"/>
          <w:b/>
          <w:color w:val="auto"/>
          <w:shd w:val="clear" w:color="auto" w:fill="FFFFFF"/>
        </w:rPr>
        <w:t xml:space="preserve">. </w:t>
      </w:r>
      <w:r w:rsidRPr="00B94AB9">
        <w:rPr>
          <w:rFonts w:ascii="Calibri" w:hAnsi="Calibri" w:cs="Calibri"/>
          <w:color w:val="auto"/>
          <w:shd w:val="clear" w:color="auto" w:fill="FFFFFF"/>
        </w:rPr>
        <w:t xml:space="preserve">Tai hibridinės televizijos paslauga, kuri leidžia TV programas ir laidas žiūrėti per namų televizorių realiu ir atidėtu laiku nemokamai. Per </w:t>
      </w:r>
      <w:proofErr w:type="spellStart"/>
      <w:r w:rsidRPr="00B94AB9">
        <w:rPr>
          <w:rFonts w:ascii="Calibri" w:hAnsi="Calibri" w:cs="Calibri"/>
          <w:color w:val="auto"/>
          <w:shd w:val="clear" w:color="auto" w:fill="FFFFFF"/>
        </w:rPr>
        <w:t>HiTV</w:t>
      </w:r>
      <w:proofErr w:type="spellEnd"/>
      <w:r w:rsidRPr="00B94AB9">
        <w:rPr>
          <w:rFonts w:ascii="Calibri" w:hAnsi="Calibri" w:cs="Calibri"/>
          <w:color w:val="auto"/>
          <w:shd w:val="clear" w:color="auto" w:fill="FFFFFF"/>
        </w:rPr>
        <w:t xml:space="preserve"> galima pasiekti LRT, LNK kanalų grupės ir Lietuvos ryto </w:t>
      </w:r>
      <w:proofErr w:type="spellStart"/>
      <w:r w:rsidRPr="00B94AB9">
        <w:rPr>
          <w:rFonts w:ascii="Calibri" w:hAnsi="Calibri" w:cs="Calibri"/>
          <w:color w:val="auto"/>
          <w:shd w:val="clear" w:color="auto" w:fill="FFFFFF"/>
        </w:rPr>
        <w:t>mediatekas</w:t>
      </w:r>
      <w:proofErr w:type="spellEnd"/>
      <w:r w:rsidRPr="00B94AB9">
        <w:rPr>
          <w:rFonts w:ascii="Calibri" w:hAnsi="Calibri" w:cs="Calibri"/>
          <w:color w:val="auto"/>
          <w:shd w:val="clear" w:color="auto" w:fill="FFFFFF"/>
        </w:rPr>
        <w:t>, portalus, klausytis radijo stočių, naudotis elektroniniu programų gidu, gauti orų prognozes.</w:t>
      </w:r>
    </w:p>
    <w:p w14:paraId="73A95794" w14:textId="77777777" w:rsidR="00A45657" w:rsidRPr="00830E7A" w:rsidRDefault="00653F0F" w:rsidP="00A45657">
      <w:pPr>
        <w:spacing w:before="120"/>
        <w:ind w:firstLine="567"/>
        <w:jc w:val="both"/>
        <w:rPr>
          <w:rFonts w:ascii="Calibri" w:hAnsi="Calibri" w:cs="Calibri"/>
          <w:color w:val="00B0F0"/>
        </w:rPr>
      </w:pPr>
      <w:r w:rsidRPr="00B94AB9">
        <w:rPr>
          <w:rFonts w:ascii="Calibri" w:hAnsi="Calibri" w:cs="Calibri"/>
          <w:b/>
        </w:rPr>
        <w:t>Infrastruktūros nuomos paslaugos.</w:t>
      </w:r>
      <w:r w:rsidRPr="00B94AB9">
        <w:rPr>
          <w:rFonts w:ascii="Calibri" w:hAnsi="Calibri" w:cs="Calibri"/>
        </w:rPr>
        <w:t xml:space="preserve"> Bendrovė teikia infrastruktūros</w:t>
      </w:r>
      <w:r w:rsidR="00CE2505" w:rsidRPr="00B94AB9">
        <w:rPr>
          <w:rFonts w:ascii="Calibri" w:hAnsi="Calibri" w:cs="Calibri"/>
        </w:rPr>
        <w:t xml:space="preserve"> nuomos</w:t>
      </w:r>
      <w:r w:rsidRPr="00B94AB9">
        <w:rPr>
          <w:rFonts w:ascii="Calibri" w:hAnsi="Calibri" w:cs="Calibri"/>
        </w:rPr>
        <w:t xml:space="preserve"> paslaugas, tokias kaip radijo ir televizijos transliacijų perdavimo priemonių (aukštuminių bokštų) nuoma, kurios skirtos radijo ir televizijos programų transliuotojams arba retransliuotojams bei įrangos talpinimo paslaugas operatoriams ar kitiems ūkio subjektams. 20</w:t>
      </w:r>
      <w:r w:rsidR="007845BE" w:rsidRPr="00B94AB9">
        <w:rPr>
          <w:rFonts w:ascii="Calibri" w:hAnsi="Calibri" w:cs="Calibri"/>
        </w:rPr>
        <w:t>20</w:t>
      </w:r>
      <w:r w:rsidRPr="00B94AB9">
        <w:rPr>
          <w:rFonts w:ascii="Calibri" w:hAnsi="Calibri" w:cs="Calibri"/>
        </w:rPr>
        <w:t xml:space="preserve"> metų</w:t>
      </w:r>
      <w:r w:rsidR="00E57359" w:rsidRPr="00B94AB9">
        <w:rPr>
          <w:rFonts w:ascii="Calibri" w:hAnsi="Calibri" w:cs="Calibri"/>
        </w:rPr>
        <w:t xml:space="preserve"> </w:t>
      </w:r>
      <w:r w:rsidR="007845BE" w:rsidRPr="00B94AB9">
        <w:rPr>
          <w:rFonts w:ascii="Calibri" w:hAnsi="Calibri" w:cs="Calibri"/>
        </w:rPr>
        <w:t>6</w:t>
      </w:r>
      <w:r w:rsidR="0083490A" w:rsidRPr="00B94AB9">
        <w:rPr>
          <w:rFonts w:ascii="Calibri" w:hAnsi="Calibri" w:cs="Calibri"/>
        </w:rPr>
        <w:t xml:space="preserve"> mėnesių</w:t>
      </w:r>
      <w:r w:rsidRPr="00B94AB9">
        <w:rPr>
          <w:rFonts w:ascii="Calibri" w:hAnsi="Calibri" w:cs="Calibri"/>
        </w:rPr>
        <w:t xml:space="preserve"> pabaigoje infrastruktūros </w:t>
      </w:r>
      <w:r w:rsidRPr="00663BFB">
        <w:rPr>
          <w:rFonts w:ascii="Calibri" w:hAnsi="Calibri" w:cs="Calibri"/>
          <w:color w:val="000000" w:themeColor="text1"/>
        </w:rPr>
        <w:t>nuomos paslaugomis naudojosi 4</w:t>
      </w:r>
      <w:r w:rsidR="00663BFB" w:rsidRPr="00663BFB">
        <w:rPr>
          <w:rFonts w:ascii="Calibri" w:hAnsi="Calibri" w:cs="Calibri"/>
          <w:color w:val="000000" w:themeColor="text1"/>
        </w:rPr>
        <w:t>9</w:t>
      </w:r>
      <w:r w:rsidRPr="00663BFB">
        <w:rPr>
          <w:rFonts w:ascii="Calibri" w:hAnsi="Calibri" w:cs="Calibri"/>
          <w:color w:val="000000" w:themeColor="text1"/>
        </w:rPr>
        <w:t xml:space="preserve"> </w:t>
      </w:r>
      <w:r w:rsidR="004D2A4C" w:rsidRPr="00663BFB">
        <w:rPr>
          <w:rFonts w:ascii="Calibri" w:hAnsi="Calibri" w:cs="Calibri"/>
          <w:color w:val="000000" w:themeColor="text1"/>
        </w:rPr>
        <w:t xml:space="preserve">verslo </w:t>
      </w:r>
      <w:r w:rsidRPr="00663BFB">
        <w:rPr>
          <w:rFonts w:ascii="Calibri" w:hAnsi="Calibri" w:cs="Calibri"/>
          <w:color w:val="000000" w:themeColor="text1"/>
        </w:rPr>
        <w:t xml:space="preserve">klientai. </w:t>
      </w:r>
    </w:p>
    <w:p w14:paraId="4291CC1D" w14:textId="77777777" w:rsidR="00A45657" w:rsidRPr="00B94AB9" w:rsidRDefault="00A45657" w:rsidP="00A45657">
      <w:pPr>
        <w:spacing w:before="120"/>
        <w:ind w:firstLine="567"/>
        <w:jc w:val="both"/>
        <w:rPr>
          <w:rFonts w:asciiTheme="minorHAnsi" w:eastAsia="Arial Unicode MS" w:hAnsiTheme="minorHAnsi" w:cstheme="minorHAnsi"/>
          <w:u w:color="000000"/>
          <w:bdr w:val="nil"/>
          <w:shd w:val="clear" w:color="auto" w:fill="FFFFFF"/>
          <w:lang w:eastAsia="lt-LT"/>
        </w:rPr>
      </w:pPr>
      <w:r w:rsidRPr="00B94AB9">
        <w:rPr>
          <w:rFonts w:asciiTheme="minorHAnsi" w:hAnsiTheme="minorHAnsi" w:cstheme="minorHAnsi"/>
          <w:b/>
          <w:shd w:val="clear" w:color="auto" w:fill="FFFFFF"/>
        </w:rPr>
        <w:t>Duomenų centrų paslaugos.</w:t>
      </w:r>
      <w:r w:rsidRPr="00B94AB9">
        <w:rPr>
          <w:rFonts w:asciiTheme="minorHAnsi" w:hAnsiTheme="minorHAnsi" w:cstheme="minorHAnsi"/>
          <w:shd w:val="clear" w:color="auto" w:fill="FFFFFF"/>
        </w:rPr>
        <w:t xml:space="preserve"> Moderniame </w:t>
      </w:r>
      <w:r w:rsidRPr="00B94AB9">
        <w:rPr>
          <w:rFonts w:asciiTheme="minorHAnsi" w:eastAsia="Arial Unicode MS" w:hAnsiTheme="minorHAnsi" w:cstheme="minorHAnsi"/>
          <w:u w:color="000000"/>
          <w:bdr w:val="nil"/>
          <w:shd w:val="clear" w:color="auto" w:fill="FFFFFF"/>
          <w:lang w:eastAsia="lt-LT"/>
        </w:rPr>
        <w:t>duomenų centre, kuris atitinka TIER3 reikalavimus, teikiamos didmeninės duomenų centrų paslaugos:</w:t>
      </w:r>
    </w:p>
    <w:p w14:paraId="6E505E68" w14:textId="77777777" w:rsidR="00A45657" w:rsidRPr="00B94AB9" w:rsidRDefault="00A45657" w:rsidP="00A45657">
      <w:pPr>
        <w:pStyle w:val="ListParagraph"/>
        <w:numPr>
          <w:ilvl w:val="0"/>
          <w:numId w:val="28"/>
        </w:numPr>
        <w:spacing w:before="120"/>
        <w:ind w:left="567" w:hanging="284"/>
        <w:jc w:val="both"/>
        <w:rPr>
          <w:rFonts w:asciiTheme="minorHAnsi" w:hAnsiTheme="minorHAnsi" w:cstheme="minorHAnsi"/>
        </w:rPr>
      </w:pPr>
      <w:r w:rsidRPr="00B94AB9">
        <w:rPr>
          <w:rFonts w:asciiTheme="minorHAnsi" w:eastAsia="Arial Unicode MS" w:hAnsiTheme="minorHAnsi" w:cstheme="minorHAnsi"/>
          <w:u w:color="000000"/>
          <w:bdr w:val="nil"/>
          <w:shd w:val="clear" w:color="auto" w:fill="FFFFFF"/>
          <w:lang w:eastAsia="lt-LT"/>
        </w:rPr>
        <w:t>vietos duomenų</w:t>
      </w:r>
      <w:r w:rsidRPr="00B94AB9">
        <w:rPr>
          <w:rFonts w:asciiTheme="minorHAnsi" w:hAnsiTheme="minorHAnsi" w:cstheme="minorHAnsi"/>
        </w:rPr>
        <w:t xml:space="preserve"> centro technologinėse spintose (kolokacija) nuoma;</w:t>
      </w:r>
    </w:p>
    <w:p w14:paraId="1C42AEE0" w14:textId="77777777" w:rsidR="00A45657" w:rsidRPr="00B94AB9" w:rsidRDefault="00A45657" w:rsidP="00A45657">
      <w:pPr>
        <w:pStyle w:val="ListParagraph"/>
        <w:numPr>
          <w:ilvl w:val="0"/>
          <w:numId w:val="28"/>
        </w:numPr>
        <w:ind w:left="567" w:hanging="284"/>
        <w:jc w:val="both"/>
        <w:rPr>
          <w:rFonts w:asciiTheme="minorHAnsi" w:hAnsiTheme="minorHAnsi" w:cstheme="minorHAnsi"/>
          <w:shd w:val="clear" w:color="auto" w:fill="FFFFFF"/>
        </w:rPr>
      </w:pPr>
      <w:r w:rsidRPr="00B94AB9">
        <w:rPr>
          <w:rFonts w:asciiTheme="minorHAnsi" w:hAnsiTheme="minorHAnsi" w:cstheme="minorHAnsi"/>
        </w:rPr>
        <w:t>virtualių dedikuotų serverių (VDS) nuoma.</w:t>
      </w:r>
    </w:p>
    <w:p w14:paraId="453B7ADA" w14:textId="77777777" w:rsidR="00653F0F" w:rsidRPr="00B94AB9" w:rsidRDefault="00653F0F" w:rsidP="00653F0F">
      <w:pPr>
        <w:pStyle w:val="BodyA"/>
        <w:spacing w:before="120" w:after="120"/>
        <w:ind w:firstLine="567"/>
        <w:jc w:val="both"/>
        <w:rPr>
          <w:rFonts w:ascii="Calibri" w:hAnsi="Calibri" w:cs="Calibri"/>
          <w:color w:val="auto"/>
          <w:shd w:val="clear" w:color="auto" w:fill="FFFFFF"/>
        </w:rPr>
      </w:pPr>
      <w:r w:rsidRPr="00B94AB9">
        <w:rPr>
          <w:rFonts w:ascii="Calibri" w:hAnsi="Calibri" w:cs="Calibri"/>
          <w:b/>
          <w:color w:val="auto"/>
          <w:shd w:val="clear" w:color="auto" w:fill="FFFFFF"/>
        </w:rPr>
        <w:t xml:space="preserve">Duomenų perdavimo paslaugos. </w:t>
      </w:r>
      <w:r w:rsidRPr="00B94AB9">
        <w:rPr>
          <w:rFonts w:ascii="Calibri" w:hAnsi="Calibri" w:cs="Calibri"/>
          <w:color w:val="auto"/>
          <w:shd w:val="clear" w:color="auto" w:fill="FFFFFF"/>
        </w:rPr>
        <w:t xml:space="preserve">Telecentras, derindamas šviesolaidžio ir belaidės prieigos technologijas, klientams teikia kompleksinius interneto ryšio sprendimus visoje </w:t>
      </w:r>
      <w:r w:rsidRPr="00B94AB9">
        <w:rPr>
          <w:rFonts w:ascii="Calibri" w:hAnsi="Calibri" w:cs="Calibri"/>
          <w:color w:val="auto"/>
          <w:shd w:val="clear" w:color="auto" w:fill="FFFFFF"/>
        </w:rPr>
        <w:t xml:space="preserve">Lietuvoje. Išplėtoti LTE ir WiFi technologijų tinklai leidžia užtikrinti belaidžio interneto paslaugos teikimą net ir atokiose šalies vietovėse. </w:t>
      </w:r>
    </w:p>
    <w:p w14:paraId="15E4CEDF" w14:textId="77777777" w:rsidR="00653F0F" w:rsidRPr="00E512D3" w:rsidRDefault="00653F0F" w:rsidP="00C104AF">
      <w:pPr>
        <w:pStyle w:val="BodyA"/>
        <w:spacing w:before="120" w:after="120"/>
        <w:ind w:firstLine="567"/>
        <w:jc w:val="both"/>
        <w:rPr>
          <w:rFonts w:ascii="Calibri" w:hAnsi="Calibri" w:cs="Calibri"/>
          <w:color w:val="auto"/>
          <w:shd w:val="clear" w:color="auto" w:fill="FFFFFF"/>
        </w:rPr>
      </w:pPr>
      <w:r w:rsidRPr="00E512D3">
        <w:rPr>
          <w:rFonts w:ascii="Calibri" w:hAnsi="Calibri" w:cs="Calibri"/>
          <w:color w:val="auto"/>
          <w:shd w:val="clear" w:color="auto" w:fill="FFFFFF"/>
        </w:rPr>
        <w:t>MEZON klientų skaičius nuolat auga ir 20</w:t>
      </w:r>
      <w:r w:rsidR="007845BE" w:rsidRPr="00E512D3">
        <w:rPr>
          <w:rFonts w:ascii="Calibri" w:hAnsi="Calibri" w:cs="Calibri"/>
          <w:color w:val="auto"/>
          <w:shd w:val="clear" w:color="auto" w:fill="FFFFFF"/>
        </w:rPr>
        <w:t>20</w:t>
      </w:r>
      <w:r w:rsidRPr="00E512D3">
        <w:rPr>
          <w:rFonts w:ascii="Calibri" w:hAnsi="Calibri" w:cs="Calibri"/>
          <w:color w:val="auto"/>
          <w:shd w:val="clear" w:color="auto" w:fill="FFFFFF"/>
        </w:rPr>
        <w:t xml:space="preserve"> metų </w:t>
      </w:r>
      <w:r w:rsidR="007845BE" w:rsidRPr="00E512D3">
        <w:rPr>
          <w:rFonts w:ascii="Calibri" w:hAnsi="Calibri" w:cs="Calibri"/>
          <w:color w:val="auto"/>
          <w:shd w:val="clear" w:color="auto" w:fill="FFFFFF"/>
        </w:rPr>
        <w:t>6</w:t>
      </w:r>
      <w:r w:rsidR="0083490A" w:rsidRPr="00E512D3">
        <w:rPr>
          <w:rFonts w:ascii="Calibri" w:hAnsi="Calibri" w:cs="Calibri"/>
          <w:color w:val="auto"/>
          <w:shd w:val="clear" w:color="auto" w:fill="FFFFFF"/>
        </w:rPr>
        <w:t xml:space="preserve"> mėnesių</w:t>
      </w:r>
      <w:r w:rsidR="00E57359" w:rsidRPr="00E512D3">
        <w:rPr>
          <w:rFonts w:ascii="Calibri" w:hAnsi="Calibri" w:cs="Calibri"/>
          <w:color w:val="auto"/>
          <w:shd w:val="clear" w:color="auto" w:fill="FFFFFF"/>
        </w:rPr>
        <w:t xml:space="preserve"> </w:t>
      </w:r>
      <w:r w:rsidRPr="00E512D3">
        <w:rPr>
          <w:rFonts w:ascii="Calibri" w:hAnsi="Calibri" w:cs="Calibri"/>
          <w:color w:val="auto"/>
          <w:shd w:val="clear" w:color="auto" w:fill="FFFFFF"/>
        </w:rPr>
        <w:t>pabaigoje siekė 9</w:t>
      </w:r>
      <w:r w:rsidR="004244E1" w:rsidRPr="00E512D3">
        <w:rPr>
          <w:rFonts w:ascii="Calibri" w:hAnsi="Calibri" w:cs="Calibri"/>
          <w:color w:val="auto"/>
          <w:shd w:val="clear" w:color="auto" w:fill="FFFFFF"/>
        </w:rPr>
        <w:t>7</w:t>
      </w:r>
      <w:r w:rsidR="005234CD" w:rsidRPr="00E512D3">
        <w:rPr>
          <w:rFonts w:ascii="Calibri" w:hAnsi="Calibri" w:cs="Calibri"/>
          <w:color w:val="auto"/>
          <w:shd w:val="clear" w:color="auto" w:fill="FFFFFF"/>
        </w:rPr>
        <w:t>,8</w:t>
      </w:r>
      <w:r w:rsidRPr="00E512D3">
        <w:rPr>
          <w:rFonts w:ascii="Calibri" w:hAnsi="Calibri" w:cs="Calibri"/>
          <w:color w:val="auto"/>
          <w:shd w:val="clear" w:color="auto" w:fill="FFFFFF"/>
        </w:rPr>
        <w:t xml:space="preserve"> tūkst. Per 20</w:t>
      </w:r>
      <w:r w:rsidR="007845BE" w:rsidRPr="00E512D3">
        <w:rPr>
          <w:rFonts w:ascii="Calibri" w:hAnsi="Calibri" w:cs="Calibri"/>
          <w:color w:val="auto"/>
          <w:shd w:val="clear" w:color="auto" w:fill="FFFFFF"/>
        </w:rPr>
        <w:t>20</w:t>
      </w:r>
      <w:r w:rsidRPr="00E512D3">
        <w:rPr>
          <w:rFonts w:ascii="Calibri" w:hAnsi="Calibri" w:cs="Calibri"/>
          <w:color w:val="auto"/>
          <w:shd w:val="clear" w:color="auto" w:fill="FFFFFF"/>
        </w:rPr>
        <w:t xml:space="preserve"> m. </w:t>
      </w:r>
      <w:r w:rsidR="007845BE" w:rsidRPr="00E512D3">
        <w:rPr>
          <w:rFonts w:ascii="Calibri" w:hAnsi="Calibri" w:cs="Calibri"/>
          <w:color w:val="auto"/>
          <w:shd w:val="clear" w:color="auto" w:fill="FFFFFF"/>
        </w:rPr>
        <w:t>6</w:t>
      </w:r>
      <w:r w:rsidR="00484CB9" w:rsidRPr="00E512D3">
        <w:rPr>
          <w:rFonts w:ascii="Calibri" w:hAnsi="Calibri" w:cs="Calibri"/>
          <w:color w:val="auto"/>
          <w:shd w:val="clear" w:color="auto" w:fill="FFFFFF"/>
        </w:rPr>
        <w:t xml:space="preserve"> mėnesi</w:t>
      </w:r>
      <w:r w:rsidR="00370CB9" w:rsidRPr="00E512D3">
        <w:rPr>
          <w:rFonts w:ascii="Calibri" w:hAnsi="Calibri" w:cs="Calibri"/>
          <w:color w:val="auto"/>
          <w:shd w:val="clear" w:color="auto" w:fill="FFFFFF"/>
        </w:rPr>
        <w:t>u</w:t>
      </w:r>
      <w:r w:rsidR="00484CB9" w:rsidRPr="00E512D3">
        <w:rPr>
          <w:rFonts w:ascii="Calibri" w:hAnsi="Calibri" w:cs="Calibri"/>
          <w:color w:val="auto"/>
          <w:shd w:val="clear" w:color="auto" w:fill="FFFFFF"/>
        </w:rPr>
        <w:t>s</w:t>
      </w:r>
      <w:r w:rsidR="00E57359" w:rsidRPr="00E512D3">
        <w:rPr>
          <w:rFonts w:ascii="Calibri" w:hAnsi="Calibri" w:cs="Calibri"/>
          <w:color w:val="auto"/>
          <w:shd w:val="clear" w:color="auto" w:fill="FFFFFF"/>
        </w:rPr>
        <w:t xml:space="preserve"> </w:t>
      </w:r>
      <w:r w:rsidRPr="00E512D3">
        <w:rPr>
          <w:rFonts w:ascii="Calibri" w:hAnsi="Calibri" w:cs="Calibri"/>
          <w:color w:val="auto"/>
          <w:shd w:val="clear" w:color="auto" w:fill="FFFFFF"/>
        </w:rPr>
        <w:t xml:space="preserve">klientų skaičius padidėjo </w:t>
      </w:r>
      <w:r w:rsidR="00E512D3" w:rsidRPr="00E512D3">
        <w:rPr>
          <w:rFonts w:ascii="Calibri" w:hAnsi="Calibri" w:cs="Calibri"/>
          <w:color w:val="auto"/>
          <w:shd w:val="clear" w:color="auto" w:fill="FFFFFF"/>
        </w:rPr>
        <w:t>1</w:t>
      </w:r>
      <w:r w:rsidRPr="00E512D3">
        <w:rPr>
          <w:rFonts w:ascii="Calibri" w:hAnsi="Calibri" w:cs="Calibri"/>
          <w:color w:val="auto"/>
          <w:shd w:val="clear" w:color="auto" w:fill="FFFFFF"/>
        </w:rPr>
        <w:t xml:space="preserve"> %</w:t>
      </w:r>
      <w:r w:rsidR="00F40260" w:rsidRPr="00E512D3">
        <w:rPr>
          <w:rFonts w:ascii="Calibri" w:hAnsi="Calibri" w:cs="Calibri"/>
          <w:color w:val="auto"/>
          <w:shd w:val="clear" w:color="auto" w:fill="FFFFFF"/>
        </w:rPr>
        <w:t>.</w:t>
      </w:r>
    </w:p>
    <w:p w14:paraId="05E0F40B" w14:textId="77777777" w:rsidR="00653F0F" w:rsidRPr="00830E7A" w:rsidRDefault="00653F0F" w:rsidP="00C104AF">
      <w:pPr>
        <w:pStyle w:val="BodyA"/>
        <w:spacing w:before="120" w:after="120"/>
        <w:ind w:firstLine="567"/>
        <w:jc w:val="both"/>
        <w:rPr>
          <w:rFonts w:asciiTheme="minorHAnsi" w:hAnsiTheme="minorHAnsi" w:cstheme="minorHAnsi"/>
          <w:color w:val="00B0F0"/>
          <w:shd w:val="clear" w:color="auto" w:fill="FFFFFF"/>
        </w:rPr>
      </w:pPr>
      <w:r w:rsidRPr="00E512D3">
        <w:rPr>
          <w:rFonts w:ascii="Calibri" w:hAnsi="Calibri" w:cs="Calibri"/>
          <w:color w:val="auto"/>
          <w:shd w:val="clear" w:color="auto" w:fill="FFFFFF"/>
        </w:rPr>
        <w:t>Bendrovė</w:t>
      </w:r>
      <w:r w:rsidR="00A578AD" w:rsidRPr="00E512D3">
        <w:rPr>
          <w:rFonts w:ascii="Calibri" w:hAnsi="Calibri" w:cs="Calibri"/>
          <w:color w:val="auto"/>
          <w:shd w:val="clear" w:color="auto" w:fill="FFFFFF"/>
        </w:rPr>
        <w:t xml:space="preserve"> </w:t>
      </w:r>
      <w:proofErr w:type="spellStart"/>
      <w:r w:rsidR="00A578AD" w:rsidRPr="00E512D3">
        <w:rPr>
          <w:rFonts w:ascii="Calibri" w:hAnsi="Calibri" w:cs="Calibri"/>
          <w:color w:val="auto"/>
          <w:shd w:val="clear" w:color="auto" w:fill="FFFFFF"/>
        </w:rPr>
        <w:t>Mezon</w:t>
      </w:r>
      <w:proofErr w:type="spellEnd"/>
      <w:r w:rsidR="00A578AD" w:rsidRPr="00E512D3">
        <w:rPr>
          <w:rFonts w:ascii="Calibri" w:hAnsi="Calibri" w:cs="Calibri"/>
          <w:color w:val="auto"/>
          <w:shd w:val="clear" w:color="auto" w:fill="FFFFFF"/>
        </w:rPr>
        <w:t xml:space="preserve"> paslaugų pakete</w:t>
      </w:r>
      <w:r w:rsidRPr="00E512D3">
        <w:rPr>
          <w:rFonts w:ascii="Calibri" w:hAnsi="Calibri" w:cs="Calibri"/>
          <w:color w:val="auto"/>
          <w:shd w:val="clear" w:color="auto" w:fill="FFFFFF"/>
        </w:rPr>
        <w:t xml:space="preserve"> teikia IPTV paslaugas</w:t>
      </w:r>
      <w:r w:rsidRPr="00E512D3">
        <w:rPr>
          <w:rFonts w:asciiTheme="minorHAnsi" w:hAnsiTheme="minorHAnsi" w:cstheme="minorHAnsi"/>
          <w:color w:val="auto"/>
          <w:shd w:val="clear" w:color="auto" w:fill="FFFFFF"/>
        </w:rPr>
        <w:t xml:space="preserve">. </w:t>
      </w:r>
      <w:r w:rsidR="00E57359" w:rsidRPr="00E512D3">
        <w:rPr>
          <w:rFonts w:asciiTheme="minorHAnsi" w:hAnsiTheme="minorHAnsi" w:cstheme="minorHAnsi"/>
          <w:color w:val="auto"/>
          <w:shd w:val="clear" w:color="auto" w:fill="FFFFFF"/>
        </w:rPr>
        <w:t xml:space="preserve">Per </w:t>
      </w:r>
      <w:r w:rsidRPr="00E512D3">
        <w:rPr>
          <w:rFonts w:asciiTheme="minorHAnsi" w:hAnsiTheme="minorHAnsi" w:cstheme="minorHAnsi"/>
          <w:color w:val="auto"/>
          <w:shd w:val="clear" w:color="auto" w:fill="FFFFFF"/>
        </w:rPr>
        <w:t>20</w:t>
      </w:r>
      <w:r w:rsidR="007845BE" w:rsidRPr="00E512D3">
        <w:rPr>
          <w:rFonts w:asciiTheme="minorHAnsi" w:hAnsiTheme="minorHAnsi" w:cstheme="minorHAnsi"/>
          <w:color w:val="auto"/>
          <w:shd w:val="clear" w:color="auto" w:fill="FFFFFF"/>
        </w:rPr>
        <w:t>20</w:t>
      </w:r>
      <w:r w:rsidRPr="00E512D3">
        <w:rPr>
          <w:rFonts w:asciiTheme="minorHAnsi" w:hAnsiTheme="minorHAnsi" w:cstheme="minorHAnsi"/>
          <w:color w:val="auto"/>
          <w:shd w:val="clear" w:color="auto" w:fill="FFFFFF"/>
        </w:rPr>
        <w:t xml:space="preserve"> met</w:t>
      </w:r>
      <w:r w:rsidR="00E57359" w:rsidRPr="00E512D3">
        <w:rPr>
          <w:rFonts w:asciiTheme="minorHAnsi" w:hAnsiTheme="minorHAnsi" w:cstheme="minorHAnsi"/>
          <w:color w:val="auto"/>
          <w:shd w:val="clear" w:color="auto" w:fill="FFFFFF"/>
        </w:rPr>
        <w:t xml:space="preserve">ų </w:t>
      </w:r>
      <w:r w:rsidR="007845BE" w:rsidRPr="00E512D3">
        <w:rPr>
          <w:rFonts w:asciiTheme="minorHAnsi" w:hAnsiTheme="minorHAnsi" w:cstheme="minorHAnsi"/>
          <w:color w:val="auto"/>
          <w:shd w:val="clear" w:color="auto" w:fill="FFFFFF"/>
        </w:rPr>
        <w:t>6</w:t>
      </w:r>
      <w:r w:rsidR="00484CB9" w:rsidRPr="00E512D3">
        <w:rPr>
          <w:rFonts w:asciiTheme="minorHAnsi" w:hAnsiTheme="minorHAnsi" w:cstheme="minorHAnsi"/>
          <w:color w:val="auto"/>
          <w:shd w:val="clear" w:color="auto" w:fill="FFFFFF"/>
        </w:rPr>
        <w:t xml:space="preserve"> mėnesi</w:t>
      </w:r>
      <w:r w:rsidR="007845BE" w:rsidRPr="00E512D3">
        <w:rPr>
          <w:rFonts w:asciiTheme="minorHAnsi" w:hAnsiTheme="minorHAnsi" w:cstheme="minorHAnsi"/>
          <w:color w:val="auto"/>
          <w:shd w:val="clear" w:color="auto" w:fill="FFFFFF"/>
        </w:rPr>
        <w:t>us</w:t>
      </w:r>
      <w:r w:rsidR="00484CB9" w:rsidRPr="00E512D3">
        <w:rPr>
          <w:rFonts w:asciiTheme="minorHAnsi" w:hAnsiTheme="minorHAnsi" w:cstheme="minorHAnsi"/>
          <w:color w:val="auto"/>
          <w:shd w:val="clear" w:color="auto" w:fill="FFFFFF"/>
        </w:rPr>
        <w:t xml:space="preserve"> </w:t>
      </w:r>
      <w:r w:rsidRPr="00E512D3">
        <w:rPr>
          <w:rFonts w:asciiTheme="minorHAnsi" w:hAnsiTheme="minorHAnsi" w:cstheme="minorHAnsi"/>
          <w:color w:val="auto"/>
          <w:shd w:val="clear" w:color="auto" w:fill="FFFFFF"/>
        </w:rPr>
        <w:t xml:space="preserve"> IPTV paslaugos </w:t>
      </w:r>
      <w:r w:rsidR="00BE5A9E" w:rsidRPr="00E512D3">
        <w:rPr>
          <w:rFonts w:asciiTheme="minorHAnsi" w:hAnsiTheme="minorHAnsi" w:cstheme="minorHAnsi"/>
          <w:color w:val="auto"/>
          <w:shd w:val="clear" w:color="auto" w:fill="FFFFFF"/>
        </w:rPr>
        <w:t xml:space="preserve">vartotojų skaičius </w:t>
      </w:r>
      <w:r w:rsidR="00C900F8" w:rsidRPr="00E512D3">
        <w:rPr>
          <w:rFonts w:ascii="Calibri" w:hAnsi="Calibri" w:cs="Calibri"/>
          <w:color w:val="auto"/>
          <w:shd w:val="clear" w:color="auto" w:fill="FFFFFF"/>
        </w:rPr>
        <w:t xml:space="preserve">padidėjo </w:t>
      </w:r>
      <w:r w:rsidR="00C900F8">
        <w:rPr>
          <w:rFonts w:ascii="Calibri" w:hAnsi="Calibri" w:cs="Calibri"/>
          <w:color w:val="auto"/>
          <w:shd w:val="clear" w:color="auto" w:fill="FFFFFF"/>
        </w:rPr>
        <w:t>1</w:t>
      </w:r>
      <w:r w:rsidR="00C900F8" w:rsidRPr="00E512D3">
        <w:rPr>
          <w:rFonts w:ascii="Calibri" w:hAnsi="Calibri" w:cs="Calibri"/>
          <w:color w:val="auto"/>
          <w:shd w:val="clear" w:color="auto" w:fill="FFFFFF"/>
        </w:rPr>
        <w:t>1 %</w:t>
      </w:r>
      <w:r w:rsidR="00E57359" w:rsidRPr="00E512D3">
        <w:rPr>
          <w:rFonts w:asciiTheme="minorHAnsi" w:hAnsiTheme="minorHAnsi" w:cstheme="minorHAnsi"/>
          <w:color w:val="auto"/>
          <w:shd w:val="clear" w:color="auto" w:fill="FFFFFF"/>
        </w:rPr>
        <w:t xml:space="preserve"> ir pasiekė </w:t>
      </w:r>
      <w:r w:rsidR="00370CB9" w:rsidRPr="00E512D3">
        <w:rPr>
          <w:rFonts w:asciiTheme="minorHAnsi" w:hAnsiTheme="minorHAnsi" w:cstheme="minorHAnsi"/>
          <w:color w:val="auto"/>
          <w:shd w:val="clear" w:color="auto" w:fill="FFFFFF"/>
        </w:rPr>
        <w:t>1</w:t>
      </w:r>
      <w:r w:rsidR="00E512D3" w:rsidRPr="00E512D3">
        <w:rPr>
          <w:rFonts w:asciiTheme="minorHAnsi" w:hAnsiTheme="minorHAnsi" w:cstheme="minorHAnsi"/>
          <w:color w:val="auto"/>
          <w:shd w:val="clear" w:color="auto" w:fill="FFFFFF"/>
        </w:rPr>
        <w:t>1,5</w:t>
      </w:r>
      <w:r w:rsidRPr="00E512D3">
        <w:rPr>
          <w:rFonts w:asciiTheme="minorHAnsi" w:hAnsiTheme="minorHAnsi" w:cstheme="minorHAnsi"/>
          <w:color w:val="auto"/>
          <w:shd w:val="clear" w:color="auto" w:fill="FFFFFF"/>
        </w:rPr>
        <w:t xml:space="preserve"> tūkst. klientų.</w:t>
      </w:r>
      <w:r w:rsidR="00CF4A57" w:rsidRPr="00E512D3">
        <w:rPr>
          <w:rFonts w:asciiTheme="minorHAnsi" w:hAnsiTheme="minorHAnsi" w:cstheme="minorHAnsi"/>
          <w:color w:val="auto"/>
          <w:shd w:val="clear" w:color="auto" w:fill="FFFFFF"/>
        </w:rPr>
        <w:t xml:space="preserve"> </w:t>
      </w:r>
    </w:p>
    <w:p w14:paraId="21FEF1DC" w14:textId="77777777" w:rsidR="00653F0F" w:rsidRPr="00E512D3" w:rsidRDefault="00FA3090" w:rsidP="00653F0F">
      <w:pPr>
        <w:pStyle w:val="BodyA"/>
        <w:spacing w:before="120" w:after="120"/>
        <w:ind w:firstLine="567"/>
        <w:jc w:val="both"/>
        <w:rPr>
          <w:rFonts w:ascii="Calibri" w:hAnsi="Calibri" w:cs="Calibri"/>
          <w:color w:val="auto"/>
          <w:shd w:val="clear" w:color="auto" w:fill="FFFFFF"/>
        </w:rPr>
      </w:pPr>
      <w:r>
        <w:rPr>
          <w:rFonts w:ascii="Calibri" w:hAnsi="Calibri" w:cs="Calibri"/>
          <w:b/>
          <w:color w:val="auto"/>
          <w:shd w:val="clear" w:color="auto" w:fill="FFFFFF"/>
        </w:rPr>
        <w:t>Netelekomunikacinės</w:t>
      </w:r>
      <w:r w:rsidR="0093218C" w:rsidRPr="00E512D3">
        <w:rPr>
          <w:rFonts w:ascii="Calibri" w:hAnsi="Calibri" w:cs="Calibri"/>
          <w:b/>
          <w:color w:val="auto"/>
          <w:shd w:val="clear" w:color="auto" w:fill="FFFFFF"/>
        </w:rPr>
        <w:t xml:space="preserve"> </w:t>
      </w:r>
      <w:r w:rsidR="00653F0F" w:rsidRPr="00E512D3">
        <w:rPr>
          <w:rFonts w:ascii="Calibri" w:hAnsi="Calibri" w:cs="Calibri"/>
          <w:b/>
          <w:color w:val="auto"/>
          <w:shd w:val="clear" w:color="auto" w:fill="FFFFFF"/>
        </w:rPr>
        <w:t>paslaugos (lankytojų aptarnavimas Vilniaus TV bokšte).</w:t>
      </w:r>
    </w:p>
    <w:p w14:paraId="4C9150AD" w14:textId="77777777" w:rsidR="00653F0F" w:rsidRPr="00E512D3" w:rsidRDefault="001D2B5C" w:rsidP="00653F0F">
      <w:pPr>
        <w:pStyle w:val="BodyA"/>
        <w:spacing w:before="120"/>
        <w:ind w:firstLine="567"/>
        <w:jc w:val="both"/>
        <w:rPr>
          <w:rFonts w:ascii="Calibri" w:hAnsi="Calibri" w:cs="Calibri"/>
          <w:color w:val="auto"/>
          <w:shd w:val="clear" w:color="auto" w:fill="FFFFFF"/>
        </w:rPr>
      </w:pPr>
      <w:r w:rsidRPr="00E512D3">
        <w:rPr>
          <w:rFonts w:ascii="Calibri" w:hAnsi="Calibri" w:cs="Calibri"/>
          <w:color w:val="auto"/>
          <w:shd w:val="clear" w:color="auto" w:fill="FFFFFF"/>
        </w:rPr>
        <w:t>Aukščiausiame Lietuvos pastate</w:t>
      </w:r>
      <w:r w:rsidR="005507C6" w:rsidRPr="00E512D3">
        <w:rPr>
          <w:rFonts w:ascii="Calibri" w:hAnsi="Calibri" w:cs="Calibri"/>
          <w:color w:val="auto"/>
          <w:shd w:val="clear" w:color="auto" w:fill="FFFFFF"/>
        </w:rPr>
        <w:t xml:space="preserve">, Vilniaus </w:t>
      </w:r>
      <w:r w:rsidR="00BE2250" w:rsidRPr="00E512D3">
        <w:rPr>
          <w:rFonts w:ascii="Calibri" w:hAnsi="Calibri" w:cs="Calibri"/>
          <w:color w:val="auto"/>
          <w:shd w:val="clear" w:color="auto" w:fill="FFFFFF"/>
        </w:rPr>
        <w:t>t</w:t>
      </w:r>
      <w:r w:rsidR="005507C6" w:rsidRPr="00E512D3">
        <w:rPr>
          <w:rFonts w:ascii="Calibri" w:hAnsi="Calibri" w:cs="Calibri"/>
          <w:color w:val="auto"/>
          <w:shd w:val="clear" w:color="auto" w:fill="FFFFFF"/>
        </w:rPr>
        <w:t>elevizijos bokšte,</w:t>
      </w:r>
      <w:r w:rsidRPr="00E512D3">
        <w:rPr>
          <w:rFonts w:ascii="Calibri" w:hAnsi="Calibri" w:cs="Calibri"/>
          <w:color w:val="auto"/>
          <w:shd w:val="clear" w:color="auto" w:fill="FFFFFF"/>
        </w:rPr>
        <w:t xml:space="preserve"> l</w:t>
      </w:r>
      <w:r w:rsidR="00653F0F" w:rsidRPr="00E512D3">
        <w:rPr>
          <w:rFonts w:ascii="Calibri" w:hAnsi="Calibri" w:cs="Calibri"/>
          <w:color w:val="auto"/>
          <w:shd w:val="clear" w:color="auto" w:fill="FFFFFF"/>
        </w:rPr>
        <w:t xml:space="preserve">ankytojams siūlomos šios </w:t>
      </w:r>
      <w:r w:rsidR="0093218C" w:rsidRPr="00E512D3">
        <w:rPr>
          <w:rFonts w:ascii="Calibri" w:hAnsi="Calibri" w:cs="Calibri"/>
          <w:color w:val="auto"/>
          <w:shd w:val="clear" w:color="auto" w:fill="FFFFFF"/>
        </w:rPr>
        <w:t xml:space="preserve">pramoginės </w:t>
      </w:r>
      <w:r w:rsidR="00653F0F" w:rsidRPr="00E512D3">
        <w:rPr>
          <w:rFonts w:ascii="Calibri" w:hAnsi="Calibri" w:cs="Calibri"/>
          <w:color w:val="auto"/>
          <w:shd w:val="clear" w:color="auto" w:fill="FFFFFF"/>
        </w:rPr>
        <w:t>paslaugos ir lankytinos erdvės:</w:t>
      </w:r>
    </w:p>
    <w:p w14:paraId="7DD0C8D2" w14:textId="77777777" w:rsidR="00653F0F" w:rsidRPr="00E512D3" w:rsidRDefault="00653F0F" w:rsidP="00653F0F">
      <w:pPr>
        <w:pStyle w:val="BodyA"/>
        <w:ind w:left="284"/>
        <w:jc w:val="both"/>
        <w:rPr>
          <w:rFonts w:ascii="Calibri" w:hAnsi="Calibri" w:cs="Calibri"/>
          <w:color w:val="auto"/>
          <w:shd w:val="clear" w:color="auto" w:fill="FFFFFF"/>
        </w:rPr>
      </w:pPr>
      <w:r w:rsidRPr="00E512D3">
        <w:rPr>
          <w:rFonts w:ascii="Calibri" w:hAnsi="Calibri" w:cs="Calibri"/>
          <w:color w:val="auto"/>
          <w:shd w:val="clear" w:color="auto" w:fill="FFFFFF"/>
        </w:rPr>
        <w:t>- Kavinės-baro PAUKŠČIŲ TAKAS su judamu apžvalgos ratu paslaugos;</w:t>
      </w:r>
    </w:p>
    <w:p w14:paraId="4DB52789" w14:textId="77777777" w:rsidR="00653F0F" w:rsidRPr="00E512D3" w:rsidRDefault="00653F0F" w:rsidP="00653F0F">
      <w:pPr>
        <w:pStyle w:val="BodyA"/>
        <w:ind w:left="284"/>
        <w:jc w:val="both"/>
        <w:rPr>
          <w:rFonts w:ascii="Calibri" w:hAnsi="Calibri" w:cs="Calibri"/>
          <w:color w:val="auto"/>
          <w:shd w:val="clear" w:color="auto" w:fill="FFFFFF"/>
        </w:rPr>
      </w:pPr>
      <w:r w:rsidRPr="00E512D3">
        <w:rPr>
          <w:rFonts w:ascii="Calibri" w:hAnsi="Calibri" w:cs="Calibri"/>
          <w:color w:val="auto"/>
          <w:shd w:val="clear" w:color="auto" w:fill="FFFFFF"/>
        </w:rPr>
        <w:t>- Sovietinės agresijos 1991 m. memorialo ekspozicijos lankymas;</w:t>
      </w:r>
    </w:p>
    <w:p w14:paraId="39BA875D" w14:textId="77777777" w:rsidR="00653F0F" w:rsidRPr="00E512D3" w:rsidRDefault="00653F0F" w:rsidP="00653F0F">
      <w:pPr>
        <w:pStyle w:val="BodyA"/>
        <w:ind w:left="284"/>
        <w:jc w:val="both"/>
        <w:rPr>
          <w:rFonts w:ascii="Calibri" w:hAnsi="Calibri" w:cs="Calibri"/>
          <w:color w:val="auto"/>
          <w:shd w:val="clear" w:color="auto" w:fill="FFFFFF"/>
        </w:rPr>
      </w:pPr>
      <w:r w:rsidRPr="00E512D3">
        <w:rPr>
          <w:rFonts w:ascii="Calibri" w:hAnsi="Calibri" w:cs="Calibri"/>
          <w:color w:val="auto"/>
          <w:shd w:val="clear" w:color="auto" w:fill="FFFFFF"/>
        </w:rPr>
        <w:t>- Konferencijų salės ir restorano salės nuoma;</w:t>
      </w:r>
    </w:p>
    <w:p w14:paraId="43E7D766" w14:textId="77777777" w:rsidR="00653F0F" w:rsidRPr="00E512D3" w:rsidRDefault="00653F0F" w:rsidP="00653F0F">
      <w:pPr>
        <w:pStyle w:val="BodyA"/>
        <w:ind w:left="284"/>
        <w:jc w:val="both"/>
        <w:rPr>
          <w:rFonts w:ascii="Calibri" w:hAnsi="Calibri" w:cs="Calibri"/>
          <w:color w:val="auto"/>
          <w:shd w:val="clear" w:color="auto" w:fill="FFFFFF"/>
        </w:rPr>
      </w:pPr>
      <w:r w:rsidRPr="00E512D3">
        <w:rPr>
          <w:rFonts w:ascii="Calibri" w:hAnsi="Calibri" w:cs="Calibri"/>
          <w:color w:val="auto"/>
          <w:shd w:val="clear" w:color="auto" w:fill="FFFFFF"/>
        </w:rPr>
        <w:t>- Ekskursijos po TV bokštą;</w:t>
      </w:r>
    </w:p>
    <w:p w14:paraId="303F2B03" w14:textId="77777777" w:rsidR="00653F0F" w:rsidRPr="00E512D3" w:rsidRDefault="00653F0F" w:rsidP="00DE7826">
      <w:pPr>
        <w:pStyle w:val="BodyA"/>
        <w:ind w:left="284"/>
        <w:jc w:val="both"/>
        <w:rPr>
          <w:rFonts w:ascii="Calibri" w:hAnsi="Calibri" w:cs="Calibri"/>
          <w:color w:val="auto"/>
          <w:shd w:val="clear" w:color="auto" w:fill="FFFFFF"/>
        </w:rPr>
      </w:pPr>
      <w:r w:rsidRPr="00E512D3">
        <w:rPr>
          <w:rFonts w:ascii="Calibri" w:hAnsi="Calibri" w:cs="Calibri"/>
          <w:color w:val="auto"/>
          <w:shd w:val="clear" w:color="auto" w:fill="FFFFFF"/>
        </w:rPr>
        <w:t>- Renginių TV bokšte organizavim</w:t>
      </w:r>
      <w:r w:rsidR="001A7514">
        <w:rPr>
          <w:rFonts w:ascii="Calibri" w:hAnsi="Calibri" w:cs="Calibri"/>
          <w:color w:val="auto"/>
          <w:shd w:val="clear" w:color="auto" w:fill="FFFFFF"/>
        </w:rPr>
        <w:t>as</w:t>
      </w:r>
      <w:r w:rsidRPr="00E512D3">
        <w:rPr>
          <w:rFonts w:ascii="Calibri" w:hAnsi="Calibri" w:cs="Calibri"/>
          <w:color w:val="auto"/>
          <w:shd w:val="clear" w:color="auto" w:fill="FFFFFF"/>
        </w:rPr>
        <w:t>.</w:t>
      </w:r>
    </w:p>
    <w:p w14:paraId="0261EC75" w14:textId="77777777" w:rsidR="007E61DA" w:rsidRDefault="00BE2250" w:rsidP="00AC46AE">
      <w:pPr>
        <w:pStyle w:val="BodyA"/>
        <w:spacing w:before="120"/>
        <w:ind w:firstLine="284"/>
        <w:jc w:val="both"/>
        <w:rPr>
          <w:rFonts w:asciiTheme="minorHAnsi" w:hAnsiTheme="minorHAnsi" w:cstheme="minorHAnsi"/>
          <w:b/>
          <w:bCs/>
          <w:color w:val="auto"/>
          <w:shd w:val="clear" w:color="auto" w:fill="FFFFFF"/>
        </w:rPr>
      </w:pPr>
      <w:r w:rsidRPr="004834E0">
        <w:rPr>
          <w:rFonts w:ascii="Calibri" w:hAnsi="Calibri" w:cs="Calibri"/>
          <w:color w:val="000000" w:themeColor="text1"/>
          <w:shd w:val="clear" w:color="auto" w:fill="FFFFFF"/>
        </w:rPr>
        <w:t>P</w:t>
      </w:r>
      <w:r w:rsidR="0053262C" w:rsidRPr="004834E0">
        <w:rPr>
          <w:rFonts w:ascii="Calibri" w:hAnsi="Calibri" w:cs="Calibri"/>
          <w:color w:val="000000" w:themeColor="text1"/>
          <w:shd w:val="clear" w:color="auto" w:fill="FFFFFF"/>
        </w:rPr>
        <w:t xml:space="preserve">er </w:t>
      </w:r>
      <w:r w:rsidR="005507C6" w:rsidRPr="004834E0">
        <w:rPr>
          <w:rFonts w:ascii="Calibri" w:hAnsi="Calibri" w:cs="Calibri"/>
          <w:color w:val="000000" w:themeColor="text1"/>
          <w:shd w:val="clear" w:color="auto" w:fill="FFFFFF"/>
        </w:rPr>
        <w:t>20</w:t>
      </w:r>
      <w:r w:rsidR="007845BE" w:rsidRPr="004834E0">
        <w:rPr>
          <w:rFonts w:ascii="Calibri" w:hAnsi="Calibri" w:cs="Calibri"/>
          <w:color w:val="000000" w:themeColor="text1"/>
          <w:shd w:val="clear" w:color="auto" w:fill="FFFFFF"/>
        </w:rPr>
        <w:t>20</w:t>
      </w:r>
      <w:r w:rsidR="005507C6" w:rsidRPr="004834E0">
        <w:rPr>
          <w:rFonts w:ascii="Calibri" w:hAnsi="Calibri" w:cs="Calibri"/>
          <w:color w:val="000000" w:themeColor="text1"/>
          <w:shd w:val="clear" w:color="auto" w:fill="FFFFFF"/>
        </w:rPr>
        <w:t xml:space="preserve"> m</w:t>
      </w:r>
      <w:r w:rsidR="0053262C" w:rsidRPr="004834E0">
        <w:rPr>
          <w:rFonts w:ascii="Calibri" w:hAnsi="Calibri" w:cs="Calibri"/>
          <w:color w:val="000000" w:themeColor="text1"/>
          <w:shd w:val="clear" w:color="auto" w:fill="FFFFFF"/>
        </w:rPr>
        <w:t xml:space="preserve">. </w:t>
      </w:r>
      <w:r w:rsidR="007845BE" w:rsidRPr="004834E0">
        <w:rPr>
          <w:rFonts w:ascii="Calibri" w:hAnsi="Calibri" w:cs="Calibri"/>
          <w:color w:val="000000" w:themeColor="text1"/>
          <w:shd w:val="clear" w:color="auto" w:fill="FFFFFF"/>
        </w:rPr>
        <w:t>6</w:t>
      </w:r>
      <w:r w:rsidR="006F3AEB" w:rsidRPr="004834E0">
        <w:rPr>
          <w:rFonts w:ascii="Calibri" w:hAnsi="Calibri" w:cs="Calibri"/>
          <w:color w:val="000000" w:themeColor="text1"/>
          <w:shd w:val="clear" w:color="auto" w:fill="FFFFFF"/>
        </w:rPr>
        <w:t xml:space="preserve"> mėnesi</w:t>
      </w:r>
      <w:r w:rsidR="007845BE" w:rsidRPr="004834E0">
        <w:rPr>
          <w:rFonts w:ascii="Calibri" w:hAnsi="Calibri" w:cs="Calibri"/>
          <w:color w:val="000000" w:themeColor="text1"/>
          <w:shd w:val="clear" w:color="auto" w:fill="FFFFFF"/>
        </w:rPr>
        <w:t>us</w:t>
      </w:r>
      <w:r w:rsidR="0053262C" w:rsidRPr="004834E0">
        <w:rPr>
          <w:rFonts w:ascii="Calibri" w:hAnsi="Calibri" w:cs="Calibri"/>
          <w:color w:val="000000" w:themeColor="text1"/>
          <w:shd w:val="clear" w:color="auto" w:fill="FFFFFF"/>
        </w:rPr>
        <w:t xml:space="preserve"> </w:t>
      </w:r>
      <w:r w:rsidRPr="004834E0">
        <w:rPr>
          <w:rFonts w:ascii="Calibri" w:hAnsi="Calibri" w:cs="Calibri"/>
          <w:color w:val="000000" w:themeColor="text1"/>
          <w:shd w:val="clear" w:color="auto" w:fill="FFFFFF"/>
        </w:rPr>
        <w:t>Vilniaus TV bokšt</w:t>
      </w:r>
      <w:r w:rsidR="00602CD8" w:rsidRPr="004834E0">
        <w:rPr>
          <w:rFonts w:ascii="Calibri" w:hAnsi="Calibri" w:cs="Calibri"/>
          <w:color w:val="000000" w:themeColor="text1"/>
          <w:shd w:val="clear" w:color="auto" w:fill="FFFFFF"/>
        </w:rPr>
        <w:t>e</w:t>
      </w:r>
      <w:r w:rsidRPr="004834E0">
        <w:rPr>
          <w:rFonts w:ascii="Calibri" w:hAnsi="Calibri" w:cs="Calibri"/>
          <w:color w:val="000000" w:themeColor="text1"/>
          <w:shd w:val="clear" w:color="auto" w:fill="FFFFFF"/>
        </w:rPr>
        <w:t xml:space="preserve"> apsilankė</w:t>
      </w:r>
      <w:r w:rsidR="004834E0" w:rsidRPr="004834E0">
        <w:rPr>
          <w:color w:val="000000" w:themeColor="text1"/>
        </w:rPr>
        <w:t xml:space="preserve"> </w:t>
      </w:r>
      <w:r w:rsidR="004834E0" w:rsidRPr="004834E0">
        <w:rPr>
          <w:rFonts w:ascii="Calibri" w:hAnsi="Calibri" w:cs="Calibri"/>
          <w:color w:val="000000" w:themeColor="text1"/>
          <w:shd w:val="clear" w:color="auto" w:fill="FFFFFF"/>
        </w:rPr>
        <w:t>27,7</w:t>
      </w:r>
      <w:r w:rsidR="00B87898" w:rsidRPr="004834E0">
        <w:rPr>
          <w:rFonts w:ascii="Calibri" w:hAnsi="Calibri" w:cs="Calibri"/>
          <w:color w:val="000000" w:themeColor="text1"/>
          <w:shd w:val="clear" w:color="auto" w:fill="FFFFFF"/>
        </w:rPr>
        <w:t xml:space="preserve"> tūkst. </w:t>
      </w:r>
      <w:r w:rsidRPr="004834E0">
        <w:rPr>
          <w:rFonts w:ascii="Calibri" w:hAnsi="Calibri" w:cs="Calibri"/>
          <w:color w:val="000000" w:themeColor="text1"/>
          <w:shd w:val="clear" w:color="auto" w:fill="FFFFFF"/>
        </w:rPr>
        <w:t>lankytojų</w:t>
      </w:r>
      <w:r w:rsidR="00B87898" w:rsidRPr="004834E0">
        <w:rPr>
          <w:rFonts w:ascii="Calibri" w:hAnsi="Calibri" w:cs="Calibri"/>
          <w:color w:val="000000" w:themeColor="text1"/>
          <w:shd w:val="clear" w:color="auto" w:fill="FFFFFF"/>
        </w:rPr>
        <w:t>.</w:t>
      </w:r>
    </w:p>
    <w:p w14:paraId="01B8FA3B" w14:textId="77777777" w:rsidR="00AC46AE" w:rsidRDefault="00AC46AE" w:rsidP="007E61DA">
      <w:pPr>
        <w:pStyle w:val="BodyA"/>
        <w:spacing w:before="120" w:after="120"/>
        <w:ind w:firstLine="567"/>
        <w:jc w:val="both"/>
        <w:rPr>
          <w:rFonts w:asciiTheme="minorHAnsi" w:hAnsiTheme="minorHAnsi" w:cstheme="minorHAnsi"/>
          <w:b/>
          <w:bCs/>
          <w:color w:val="auto"/>
          <w:shd w:val="clear" w:color="auto" w:fill="FFFFFF"/>
        </w:rPr>
        <w:sectPr w:rsidR="00AC46AE" w:rsidSect="000B5A59">
          <w:type w:val="continuous"/>
          <w:pgSz w:w="11906" w:h="16838"/>
          <w:pgMar w:top="1701" w:right="1134" w:bottom="1134" w:left="1134" w:header="567" w:footer="567" w:gutter="0"/>
          <w:cols w:num="2" w:space="1134"/>
          <w:docGrid w:linePitch="360"/>
        </w:sectPr>
      </w:pPr>
    </w:p>
    <w:bookmarkStart w:id="2" w:name="_Hlk13667407"/>
    <w:p w14:paraId="306465FB" w14:textId="77777777" w:rsidR="00CF26C1" w:rsidRDefault="00CF26C1" w:rsidP="00CF26C1">
      <w:pPr>
        <w:pStyle w:val="BodyA"/>
        <w:spacing w:before="120" w:after="120"/>
        <w:ind w:firstLine="567"/>
        <w:jc w:val="both"/>
        <w:rPr>
          <w:rFonts w:ascii="Calibri" w:hAnsi="Calibri" w:cs="Calibri"/>
          <w:b/>
          <w:bCs/>
          <w:color w:val="auto"/>
          <w:shd w:val="clear" w:color="auto" w:fill="FFFFFF"/>
        </w:rPr>
      </w:pPr>
      <w:r w:rsidRPr="00830E7A">
        <w:rPr>
          <w:rFonts w:cstheme="minorHAnsi"/>
          <w:i/>
          <w:noProof/>
          <w:color w:val="00B0F0"/>
          <w:lang w:val="en-US" w:eastAsia="en-US"/>
        </w:rPr>
        <mc:AlternateContent>
          <mc:Choice Requires="wps">
            <w:drawing>
              <wp:anchor distT="0" distB="215900" distL="114300" distR="114300" simplePos="0" relativeHeight="251658752" behindDoc="0" locked="0" layoutInCell="1" allowOverlap="1" wp14:anchorId="5E2BDBEF" wp14:editId="53A145F3">
                <wp:simplePos x="0" y="0"/>
                <wp:positionH relativeFrom="column">
                  <wp:posOffset>1852930</wp:posOffset>
                </wp:positionH>
                <wp:positionV relativeFrom="paragraph">
                  <wp:posOffset>262255</wp:posOffset>
                </wp:positionV>
                <wp:extent cx="4394200" cy="305435"/>
                <wp:effectExtent l="0" t="0" r="2540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305435"/>
                        </a:xfrm>
                        <a:prstGeom prst="rect">
                          <a:avLst/>
                        </a:prstGeom>
                        <a:solidFill>
                          <a:srgbClr val="0070C0"/>
                        </a:solidFill>
                        <a:ln w="9525">
                          <a:solidFill>
                            <a:srgbClr val="000000"/>
                          </a:solidFill>
                          <a:miter lim="800000"/>
                          <a:headEnd/>
                          <a:tailEnd/>
                        </a:ln>
                      </wps:spPr>
                      <wps:txbx>
                        <w:txbxContent>
                          <w:p w14:paraId="052F3D2B" w14:textId="77777777" w:rsidR="00F76DFB" w:rsidRPr="00F41BAB" w:rsidRDefault="00F76DFB" w:rsidP="00B74844">
                            <w:pPr>
                              <w:jc w:val="right"/>
                              <w:rPr>
                                <w:b/>
                                <w:color w:val="FFFFFF" w:themeColor="background1"/>
                                <w:sz w:val="24"/>
                                <w:szCs w:val="24"/>
                              </w:rPr>
                            </w:pPr>
                            <w:r>
                              <w:rPr>
                                <w:b/>
                                <w:color w:val="FFFFFF" w:themeColor="background1"/>
                                <w:sz w:val="24"/>
                                <w:szCs w:val="24"/>
                              </w:rPr>
                              <w:t>IV. SVARBIAUSI 2020 METŲ 6 MĖN. ĮVYKIAI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BDBEF" id="Text Box 3" o:spid="_x0000_s1029" type="#_x0000_t202" style="position:absolute;left:0;text-align:left;margin-left:145.9pt;margin-top:20.65pt;width:346pt;height:24.05pt;z-index:251658752;visibility:visible;mso-wrap-style:square;mso-width-percent:0;mso-height-percent:0;mso-wrap-distance-left:9pt;mso-wrap-distance-top:0;mso-wrap-distance-right:9pt;mso-wrap-distance-bottom:1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" fillcolor="#0070c0">
                <v:textbox>
                  <w:txbxContent>
                    <w:p w14:paraId="052F3D2B" w14:textId="77777777" w:rsidR="00F76DFB" w:rsidRPr="00F41BAB" w:rsidRDefault="00F76DFB" w:rsidP="00B74844">
                      <w:pPr>
                        <w:jc w:val="right"/>
                        <w:rPr>
                          <w:b/>
                          <w:color w:val="FFFFFF" w:themeColor="background1"/>
                          <w:sz w:val="24"/>
                          <w:szCs w:val="24"/>
                        </w:rPr>
                      </w:pPr>
                      <w:r>
                        <w:rPr>
                          <w:b/>
                          <w:color w:val="FFFFFF" w:themeColor="background1"/>
                          <w:sz w:val="24"/>
                          <w:szCs w:val="24"/>
                        </w:rPr>
                        <w:t>IV. SVARBIAUSI 2020 METŲ 6 MĖN. ĮVYKIAI</w:t>
                      </w:r>
                    </w:p>
                  </w:txbxContent>
                </v:textbox>
                <w10:wrap type="square"/>
              </v:shape>
            </w:pict>
          </mc:Fallback>
        </mc:AlternateContent>
      </w:r>
    </w:p>
    <w:p w14:paraId="16A90FAB" w14:textId="77777777" w:rsidR="00CF26C1" w:rsidRDefault="00CF26C1" w:rsidP="00CF26C1">
      <w:pPr>
        <w:pStyle w:val="BodyA"/>
        <w:spacing w:before="120" w:after="120"/>
        <w:ind w:firstLine="567"/>
        <w:jc w:val="both"/>
        <w:rPr>
          <w:rFonts w:ascii="Calibri" w:hAnsi="Calibri" w:cs="Calibri"/>
          <w:b/>
          <w:bCs/>
          <w:color w:val="auto"/>
          <w:shd w:val="clear" w:color="auto" w:fill="FFFFFF"/>
        </w:rPr>
      </w:pPr>
    </w:p>
    <w:p w14:paraId="6ECADBE0" w14:textId="77777777" w:rsidR="00CF26C1" w:rsidRDefault="00CF26C1" w:rsidP="00CF26C1">
      <w:pPr>
        <w:pStyle w:val="BodyA"/>
        <w:spacing w:before="120" w:after="120"/>
        <w:ind w:firstLine="567"/>
        <w:jc w:val="both"/>
        <w:rPr>
          <w:rFonts w:ascii="Calibri" w:hAnsi="Calibri" w:cs="Calibri"/>
          <w:b/>
          <w:bCs/>
          <w:color w:val="auto"/>
          <w:shd w:val="clear" w:color="auto" w:fill="FFFFFF"/>
        </w:rPr>
      </w:pPr>
    </w:p>
    <w:p w14:paraId="77620886" w14:textId="77777777" w:rsidR="00CF26C1" w:rsidRDefault="00CF26C1" w:rsidP="00CF26C1">
      <w:pPr>
        <w:pStyle w:val="BodyA"/>
        <w:spacing w:before="120" w:after="120"/>
        <w:ind w:firstLine="567"/>
        <w:jc w:val="both"/>
        <w:rPr>
          <w:rFonts w:ascii="Calibri" w:hAnsi="Calibri" w:cs="Calibri"/>
          <w:b/>
          <w:bCs/>
          <w:color w:val="auto"/>
          <w:shd w:val="clear" w:color="auto" w:fill="FFFFFF"/>
        </w:rPr>
      </w:pPr>
    </w:p>
    <w:p w14:paraId="06EDE91B" w14:textId="77777777" w:rsidR="00CF26C1" w:rsidRPr="0010022A" w:rsidRDefault="00CF26C1" w:rsidP="00CF26C1">
      <w:pPr>
        <w:pStyle w:val="BodyA"/>
        <w:spacing w:before="120" w:after="120"/>
        <w:ind w:firstLine="567"/>
        <w:jc w:val="both"/>
        <w:rPr>
          <w:rFonts w:ascii="Calibri" w:hAnsi="Calibri" w:cs="Calibri"/>
          <w:bCs/>
          <w:color w:val="auto"/>
          <w:shd w:val="clear" w:color="auto" w:fill="FFFFFF"/>
        </w:rPr>
      </w:pPr>
      <w:r>
        <w:rPr>
          <w:rFonts w:ascii="Calibri" w:hAnsi="Calibri" w:cs="Calibri"/>
          <w:b/>
          <w:bCs/>
          <w:color w:val="auto"/>
          <w:shd w:val="clear" w:color="auto" w:fill="FFFFFF"/>
        </w:rPr>
        <w:t>Saus</w:t>
      </w:r>
      <w:r w:rsidRPr="0010022A">
        <w:rPr>
          <w:rFonts w:ascii="Calibri" w:hAnsi="Calibri" w:cs="Calibri"/>
          <w:b/>
          <w:bCs/>
          <w:color w:val="auto"/>
          <w:shd w:val="clear" w:color="auto" w:fill="FFFFFF"/>
        </w:rPr>
        <w:t>į</w:t>
      </w:r>
      <w:r w:rsidRPr="0010022A">
        <w:rPr>
          <w:rFonts w:ascii="Calibri" w:hAnsi="Calibri" w:cs="Calibri"/>
          <w:bCs/>
          <w:color w:val="auto"/>
          <w:shd w:val="clear" w:color="auto" w:fill="FFFFFF"/>
        </w:rPr>
        <w:t xml:space="preserve"> Bendrovė suteikė paramą tradiciniam bėgimui „Gyvybės ir mirties keliu“, skirtam 1991 m. sausio 13-osios Vilniaus TV bokšto gynėjų atminimui.</w:t>
      </w:r>
    </w:p>
    <w:p w14:paraId="70145DFD" w14:textId="77777777" w:rsidR="00CF26C1" w:rsidRPr="0010022A" w:rsidRDefault="00CF26C1" w:rsidP="00CF26C1">
      <w:pPr>
        <w:shd w:val="clear" w:color="auto" w:fill="FFFFFF"/>
        <w:spacing w:before="120"/>
        <w:ind w:firstLine="567"/>
        <w:jc w:val="both"/>
        <w:rPr>
          <w:rFonts w:ascii="Calibri" w:hAnsi="Calibri" w:cs="Calibri"/>
          <w:shd w:val="clear" w:color="auto" w:fill="FFFFFF"/>
        </w:rPr>
      </w:pPr>
      <w:r w:rsidRPr="0010022A">
        <w:rPr>
          <w:rFonts w:ascii="Calibri" w:hAnsi="Calibri" w:cs="Calibri"/>
          <w:b/>
          <w:shd w:val="clear" w:color="auto" w:fill="FFFFFF"/>
        </w:rPr>
        <w:t>Vasario 3 d.</w:t>
      </w:r>
      <w:r w:rsidRPr="0010022A">
        <w:rPr>
          <w:rFonts w:ascii="Calibri" w:hAnsi="Calibri" w:cs="Calibri"/>
          <w:shd w:val="clear" w:color="auto" w:fill="FFFFFF"/>
        </w:rPr>
        <w:t xml:space="preserve"> buvo išplėsta per MEZON TV (IPTV) retransliuojamų TV kanalų apimtis – įdiegti muzikinių ir rusiškų kanalų rinkiniai, kuriuos vartotojas gali pasirinkti kaip papildomus.</w:t>
      </w:r>
    </w:p>
    <w:p w14:paraId="5866A10E" w14:textId="77777777" w:rsidR="00CF26C1" w:rsidRPr="0010022A" w:rsidRDefault="00CF26C1" w:rsidP="00CF26C1">
      <w:pPr>
        <w:shd w:val="clear" w:color="auto" w:fill="FFFFFF"/>
        <w:spacing w:before="120"/>
        <w:ind w:firstLine="567"/>
        <w:jc w:val="both"/>
        <w:rPr>
          <w:rFonts w:ascii="Calibri" w:hAnsi="Calibri" w:cs="Calibri"/>
          <w:shd w:val="clear" w:color="auto" w:fill="FFFFFF"/>
        </w:rPr>
      </w:pPr>
      <w:r w:rsidRPr="0010022A">
        <w:rPr>
          <w:rFonts w:ascii="Calibri" w:hAnsi="Calibri" w:cs="Calibri"/>
          <w:b/>
          <w:shd w:val="clear" w:color="auto" w:fill="FFFFFF"/>
        </w:rPr>
        <w:t>Vasario 6 d.</w:t>
      </w:r>
      <w:r w:rsidRPr="0010022A">
        <w:rPr>
          <w:rFonts w:ascii="Calibri" w:hAnsi="Calibri" w:cs="Calibri"/>
          <w:shd w:val="clear" w:color="auto" w:fill="FFFFFF"/>
        </w:rPr>
        <w:t xml:space="preserve"> TV programų, siunčiamų per Telecentro transliacinį tinklą ST1, sąrašą papildė portalo </w:t>
      </w:r>
      <w:proofErr w:type="spellStart"/>
      <w:r w:rsidRPr="0010022A">
        <w:rPr>
          <w:rFonts w:ascii="Calibri" w:hAnsi="Calibri" w:cs="Calibri"/>
          <w:shd w:val="clear" w:color="auto" w:fill="FFFFFF"/>
        </w:rPr>
        <w:t>delfi.lt</w:t>
      </w:r>
      <w:proofErr w:type="spellEnd"/>
      <w:r w:rsidRPr="0010022A">
        <w:rPr>
          <w:rFonts w:ascii="Calibri" w:hAnsi="Calibri" w:cs="Calibri"/>
          <w:shd w:val="clear" w:color="auto" w:fill="FFFFFF"/>
        </w:rPr>
        <w:t xml:space="preserve"> kuriamas televizinis kanalas </w:t>
      </w:r>
      <w:r w:rsidRPr="0010022A">
        <w:rPr>
          <w:rFonts w:ascii="Calibri" w:hAnsi="Calibri" w:cs="Calibri"/>
          <w:i/>
          <w:iCs/>
          <w:shd w:val="clear" w:color="auto" w:fill="FFFFFF"/>
        </w:rPr>
        <w:t>delfi.tv</w:t>
      </w:r>
      <w:r w:rsidRPr="0010022A">
        <w:rPr>
          <w:rFonts w:ascii="Calibri" w:hAnsi="Calibri" w:cs="Calibri"/>
          <w:shd w:val="clear" w:color="auto" w:fill="FFFFFF"/>
        </w:rPr>
        <w:t>.</w:t>
      </w:r>
    </w:p>
    <w:p w14:paraId="743D7086" w14:textId="77777777" w:rsidR="00CF26C1" w:rsidRPr="0010022A" w:rsidRDefault="00CF26C1" w:rsidP="00CF26C1">
      <w:pPr>
        <w:shd w:val="clear" w:color="auto" w:fill="FFFFFF"/>
        <w:spacing w:before="120"/>
        <w:ind w:firstLine="567"/>
        <w:jc w:val="both"/>
        <w:rPr>
          <w:rFonts w:ascii="Calibri" w:hAnsi="Calibri" w:cs="Calibri"/>
          <w:shd w:val="clear" w:color="auto" w:fill="FFFFFF"/>
        </w:rPr>
      </w:pPr>
      <w:r w:rsidRPr="0010022A">
        <w:rPr>
          <w:rFonts w:ascii="Calibri" w:hAnsi="Calibri" w:cs="Calibri"/>
          <w:b/>
          <w:shd w:val="clear" w:color="auto" w:fill="FFFFFF"/>
        </w:rPr>
        <w:t xml:space="preserve">Vasarį </w:t>
      </w:r>
      <w:r w:rsidRPr="0010022A">
        <w:rPr>
          <w:rFonts w:ascii="Calibri" w:hAnsi="Calibri" w:cs="Calibri"/>
          <w:shd w:val="clear" w:color="auto" w:fill="FFFFFF"/>
        </w:rPr>
        <w:t>net tris dienas – vasario 13, 15 ir 16 – į Vilniaus TV bokštą buvo iškelta didžiausia šalies Trispalvė.</w:t>
      </w:r>
    </w:p>
    <w:p w14:paraId="7412A7BB" w14:textId="77777777" w:rsidR="00CF26C1" w:rsidRPr="0010022A" w:rsidRDefault="00CF26C1" w:rsidP="00CF26C1">
      <w:pPr>
        <w:shd w:val="clear" w:color="auto" w:fill="FFFFFF"/>
        <w:spacing w:before="120"/>
        <w:ind w:firstLine="567"/>
        <w:jc w:val="both"/>
        <w:rPr>
          <w:rFonts w:ascii="Calibri" w:hAnsi="Calibri" w:cs="Calibri"/>
          <w:shd w:val="clear" w:color="auto" w:fill="FFFFFF"/>
        </w:rPr>
      </w:pPr>
      <w:r w:rsidRPr="0010022A">
        <w:rPr>
          <w:rFonts w:ascii="Calibri" w:hAnsi="Calibri" w:cs="Calibri"/>
          <w:b/>
          <w:shd w:val="clear" w:color="auto" w:fill="FFFFFF"/>
        </w:rPr>
        <w:t>Kovo 16 d.</w:t>
      </w:r>
      <w:r w:rsidRPr="0010022A">
        <w:rPr>
          <w:rFonts w:ascii="Calibri" w:hAnsi="Calibri" w:cs="Calibri"/>
          <w:shd w:val="clear" w:color="auto" w:fill="FFFFFF"/>
        </w:rPr>
        <w:t xml:space="preserve"> sustabdytas lankytojų priėmimas Vilniaus TV bokšte ir  restorano </w:t>
      </w:r>
      <w:r w:rsidR="00F76DFB">
        <w:rPr>
          <w:rFonts w:ascii="Calibri" w:hAnsi="Calibri" w:cs="Calibri"/>
          <w:shd w:val="clear" w:color="auto" w:fill="FFFFFF"/>
        </w:rPr>
        <w:t xml:space="preserve">PAUKŠČIŲ TAKAS </w:t>
      </w:r>
      <w:r w:rsidRPr="0010022A">
        <w:rPr>
          <w:rFonts w:ascii="Calibri" w:hAnsi="Calibri" w:cs="Calibri"/>
          <w:shd w:val="clear" w:color="auto" w:fill="FFFFFF"/>
        </w:rPr>
        <w:t>veikla, įmonės darbuotojai, kuriems nėra būtina vykdyti pareigas darbo vietoje, pradėjo dirbti iš namų.</w:t>
      </w:r>
    </w:p>
    <w:p w14:paraId="0AB9B63C" w14:textId="77777777" w:rsidR="00CF26C1" w:rsidRPr="0010022A" w:rsidRDefault="00CF26C1" w:rsidP="00CF26C1">
      <w:pPr>
        <w:shd w:val="clear" w:color="auto" w:fill="FFFFFF"/>
        <w:spacing w:before="120"/>
        <w:ind w:firstLine="567"/>
        <w:jc w:val="both"/>
        <w:rPr>
          <w:rFonts w:ascii="Calibri" w:hAnsi="Calibri" w:cs="Calibri"/>
          <w:shd w:val="clear" w:color="auto" w:fill="FFFFFF"/>
        </w:rPr>
      </w:pPr>
      <w:r w:rsidRPr="0010022A">
        <w:rPr>
          <w:rFonts w:ascii="Calibri" w:hAnsi="Calibri" w:cs="Calibri"/>
          <w:b/>
          <w:shd w:val="clear" w:color="auto" w:fill="FFFFFF"/>
        </w:rPr>
        <w:t>Kovo 16 d.</w:t>
      </w:r>
      <w:r w:rsidRPr="0010022A">
        <w:rPr>
          <w:rFonts w:ascii="Calibri" w:hAnsi="Calibri" w:cs="Calibri"/>
          <w:shd w:val="clear" w:color="auto" w:fill="FFFFFF"/>
        </w:rPr>
        <w:t xml:space="preserve"> generalinio direktoriaus įsakymu patvirtinta Telecentro Darnaus verslo politika ir įkurtas Telecentro Darnaus verslo komitetas.</w:t>
      </w:r>
    </w:p>
    <w:p w14:paraId="1190D4AC" w14:textId="77777777" w:rsidR="00CF26C1" w:rsidRDefault="00CF26C1" w:rsidP="00CF26C1">
      <w:pPr>
        <w:shd w:val="clear" w:color="auto" w:fill="FFFFFF"/>
        <w:spacing w:before="120"/>
        <w:ind w:firstLine="567"/>
        <w:jc w:val="both"/>
        <w:rPr>
          <w:rFonts w:asciiTheme="minorHAnsi" w:hAnsiTheme="minorHAnsi" w:cstheme="minorHAnsi"/>
          <w:b/>
        </w:rPr>
      </w:pPr>
    </w:p>
    <w:p w14:paraId="7C3B78C9" w14:textId="77777777" w:rsidR="00CF26C1" w:rsidRDefault="00CF26C1" w:rsidP="00CF26C1">
      <w:pPr>
        <w:shd w:val="clear" w:color="auto" w:fill="FFFFFF"/>
        <w:spacing w:before="120"/>
        <w:ind w:firstLine="567"/>
        <w:jc w:val="both"/>
        <w:rPr>
          <w:rFonts w:asciiTheme="minorHAnsi" w:hAnsiTheme="minorHAnsi" w:cstheme="minorHAnsi"/>
          <w:b/>
        </w:rPr>
      </w:pPr>
    </w:p>
    <w:p w14:paraId="1095C0F7" w14:textId="77777777" w:rsidR="00CF26C1" w:rsidRPr="0010022A" w:rsidRDefault="00CF26C1" w:rsidP="00CF26C1">
      <w:pPr>
        <w:shd w:val="clear" w:color="auto" w:fill="FFFFFF"/>
        <w:spacing w:before="120"/>
        <w:ind w:firstLine="567"/>
        <w:jc w:val="both"/>
        <w:rPr>
          <w:rFonts w:asciiTheme="minorHAnsi" w:hAnsiTheme="minorHAnsi" w:cstheme="minorHAnsi"/>
        </w:rPr>
      </w:pPr>
      <w:r w:rsidRPr="0010022A">
        <w:rPr>
          <w:rFonts w:asciiTheme="minorHAnsi" w:hAnsiTheme="minorHAnsi" w:cstheme="minorHAnsi"/>
          <w:b/>
        </w:rPr>
        <w:t xml:space="preserve">Balandžio </w:t>
      </w:r>
      <w:r>
        <w:rPr>
          <w:rFonts w:asciiTheme="minorHAnsi" w:hAnsiTheme="minorHAnsi" w:cstheme="minorHAnsi"/>
          <w:b/>
        </w:rPr>
        <w:t>23</w:t>
      </w:r>
      <w:r w:rsidRPr="0010022A">
        <w:rPr>
          <w:rFonts w:asciiTheme="minorHAnsi" w:hAnsiTheme="minorHAnsi" w:cstheme="minorHAnsi"/>
          <w:b/>
        </w:rPr>
        <w:t xml:space="preserve"> d.</w:t>
      </w:r>
      <w:r w:rsidRPr="0010022A">
        <w:rPr>
          <w:rFonts w:asciiTheme="minorHAnsi" w:hAnsiTheme="minorHAnsi" w:cstheme="minorHAnsi"/>
        </w:rPr>
        <w:t xml:space="preserve"> bendrovės valdyba pritarė idėjai tapti gam</w:t>
      </w:r>
      <w:r>
        <w:rPr>
          <w:rFonts w:asciiTheme="minorHAnsi" w:hAnsiTheme="minorHAnsi" w:cstheme="minorHAnsi"/>
        </w:rPr>
        <w:t>i</w:t>
      </w:r>
      <w:r w:rsidRPr="0010022A">
        <w:rPr>
          <w:rFonts w:asciiTheme="minorHAnsi" w:hAnsiTheme="minorHAnsi" w:cstheme="minorHAnsi"/>
        </w:rPr>
        <w:t>nančiu elektros vartotoju ir investuoti į saulės jėgaines Telecentro objektuose ir teritorijose.</w:t>
      </w:r>
    </w:p>
    <w:p w14:paraId="5C1886A4" w14:textId="77777777" w:rsidR="00CF26C1" w:rsidRPr="0010022A" w:rsidRDefault="00CF26C1" w:rsidP="00CF26C1">
      <w:pPr>
        <w:shd w:val="clear" w:color="auto" w:fill="FFFFFF"/>
        <w:spacing w:before="120"/>
        <w:ind w:firstLine="567"/>
        <w:jc w:val="both"/>
        <w:rPr>
          <w:rFonts w:asciiTheme="minorHAnsi" w:hAnsiTheme="minorHAnsi" w:cstheme="minorHAnsi"/>
        </w:rPr>
      </w:pPr>
      <w:r w:rsidRPr="0010022A">
        <w:rPr>
          <w:rFonts w:asciiTheme="minorHAnsi" w:hAnsiTheme="minorHAnsi" w:cstheme="minorHAnsi"/>
          <w:b/>
        </w:rPr>
        <w:t>Balandžio 23 d</w:t>
      </w:r>
      <w:r w:rsidRPr="0010022A">
        <w:rPr>
          <w:rFonts w:asciiTheme="minorHAnsi" w:hAnsiTheme="minorHAnsi" w:cstheme="minorHAnsi"/>
        </w:rPr>
        <w:t>. patvirtintas Telecentro etikos kodeksas, kurio tikslas – apibrėžti Telecentro darbuotojų profesinės etikos principus ir skatinti, kad jų elgesys atitiktų visuomenėje priimtus aukščiausius atsakomybės, teisingumo, sąžiningumo ir skaidrumo standartus.</w:t>
      </w:r>
    </w:p>
    <w:p w14:paraId="33F22349" w14:textId="77777777" w:rsidR="00CF26C1" w:rsidRPr="0010022A" w:rsidRDefault="00CF26C1" w:rsidP="00CF26C1">
      <w:pPr>
        <w:pStyle w:val="ListParagraph"/>
        <w:spacing w:before="120"/>
        <w:ind w:left="0" w:firstLine="567"/>
        <w:contextualSpacing w:val="0"/>
        <w:jc w:val="both"/>
        <w:rPr>
          <w:rFonts w:asciiTheme="minorHAnsi" w:hAnsiTheme="minorHAnsi" w:cstheme="minorHAnsi"/>
        </w:rPr>
      </w:pPr>
      <w:r>
        <w:rPr>
          <w:rFonts w:asciiTheme="minorHAnsi" w:hAnsiTheme="minorHAnsi" w:cstheme="minorHAnsi"/>
          <w:b/>
          <w:bCs/>
        </w:rPr>
        <w:t>Gegužės 2</w:t>
      </w:r>
      <w:r w:rsidR="00137993">
        <w:rPr>
          <w:rFonts w:asciiTheme="minorHAnsi" w:hAnsiTheme="minorHAnsi" w:cstheme="minorHAnsi"/>
          <w:b/>
          <w:bCs/>
        </w:rPr>
        <w:t>1</w:t>
      </w:r>
      <w:r w:rsidRPr="0010022A">
        <w:rPr>
          <w:rFonts w:asciiTheme="minorHAnsi" w:hAnsiTheme="minorHAnsi" w:cstheme="minorHAnsi"/>
          <w:b/>
          <w:bCs/>
        </w:rPr>
        <w:t xml:space="preserve"> d.</w:t>
      </w:r>
      <w:r w:rsidRPr="0010022A">
        <w:rPr>
          <w:rFonts w:asciiTheme="minorHAnsi" w:hAnsiTheme="minorHAnsi" w:cstheme="minorHAnsi"/>
        </w:rPr>
        <w:t xml:space="preserve"> bendrovė pasirašė</w:t>
      </w:r>
      <w:r>
        <w:rPr>
          <w:rFonts w:asciiTheme="minorHAnsi" w:hAnsiTheme="minorHAnsi" w:cstheme="minorHAnsi"/>
        </w:rPr>
        <w:t xml:space="preserve"> su</w:t>
      </w:r>
      <w:r w:rsidRPr="0010022A">
        <w:rPr>
          <w:rFonts w:asciiTheme="minorHAnsi" w:hAnsiTheme="minorHAnsi" w:cstheme="minorHAnsi"/>
        </w:rPr>
        <w:t xml:space="preserve"> </w:t>
      </w:r>
      <w:r>
        <w:rPr>
          <w:rFonts w:asciiTheme="minorHAnsi" w:hAnsiTheme="minorHAnsi" w:cstheme="minorHAnsi"/>
        </w:rPr>
        <w:t>MEZON prekės</w:t>
      </w:r>
      <w:r w:rsidRPr="0010022A">
        <w:rPr>
          <w:rFonts w:asciiTheme="minorHAnsi" w:hAnsiTheme="minorHAnsi" w:cstheme="minorHAnsi"/>
        </w:rPr>
        <w:t xml:space="preserve"> ženklu teikiamų paslaugų  verslo perleidimo sutartį su </w:t>
      </w:r>
      <w:r>
        <w:rPr>
          <w:rFonts w:asciiTheme="minorHAnsi" w:hAnsiTheme="minorHAnsi" w:cstheme="minorHAnsi"/>
        </w:rPr>
        <w:t>„</w:t>
      </w:r>
      <w:r w:rsidRPr="0010022A">
        <w:rPr>
          <w:rFonts w:asciiTheme="minorHAnsi" w:hAnsiTheme="minorHAnsi" w:cstheme="minorHAnsi"/>
        </w:rPr>
        <w:t>Bitė Lietuva</w:t>
      </w:r>
      <w:r>
        <w:rPr>
          <w:rFonts w:asciiTheme="minorHAnsi" w:hAnsiTheme="minorHAnsi" w:cstheme="minorHAnsi"/>
        </w:rPr>
        <w:t>“</w:t>
      </w:r>
      <w:r w:rsidRPr="0010022A">
        <w:rPr>
          <w:rFonts w:asciiTheme="minorHAnsi" w:hAnsiTheme="minorHAnsi" w:cstheme="minorHAnsi"/>
        </w:rPr>
        <w:t xml:space="preserve"> grupės įmone. Verslas bus perleistas (t.y. sandoris bus užbaigtas) gavus Konkurencijos tarnybos, Ryšių reguliavimo tarnybos ir Nacionaliniam saugumui užtikrinti svarbių objektų apsaugos koordinavimo komisijos pritarimus. </w:t>
      </w:r>
    </w:p>
    <w:p w14:paraId="6B407BF6" w14:textId="77777777" w:rsidR="00CF26C1" w:rsidRPr="0010022A" w:rsidRDefault="00CF26C1" w:rsidP="00CF26C1">
      <w:pPr>
        <w:pStyle w:val="ListParagraph"/>
        <w:spacing w:before="120"/>
        <w:ind w:left="0" w:firstLine="567"/>
        <w:contextualSpacing w:val="0"/>
        <w:jc w:val="both"/>
        <w:rPr>
          <w:rFonts w:asciiTheme="minorHAnsi" w:hAnsiTheme="minorHAnsi" w:cstheme="minorHAnsi"/>
        </w:rPr>
      </w:pPr>
      <w:r w:rsidRPr="0010022A">
        <w:rPr>
          <w:rFonts w:asciiTheme="minorHAnsi" w:hAnsiTheme="minorHAnsi" w:cstheme="minorHAnsi"/>
          <w:b/>
        </w:rPr>
        <w:t>Gegužės 26 d.</w:t>
      </w:r>
      <w:r w:rsidRPr="0010022A">
        <w:rPr>
          <w:rFonts w:asciiTheme="minorHAnsi" w:hAnsiTheme="minorHAnsi" w:cstheme="minorHAnsi"/>
        </w:rPr>
        <w:t xml:space="preserve"> Telecentras į Finansų ministerijos sąskaitą pervedė 874 tūkst. Eur dividendų iš pelno, uždirbto 2019 metais.</w:t>
      </w:r>
    </w:p>
    <w:p w14:paraId="23E08168" w14:textId="77777777" w:rsidR="00CF26C1" w:rsidRPr="0010022A" w:rsidRDefault="00CF26C1" w:rsidP="00CF26C1">
      <w:pPr>
        <w:spacing w:before="120"/>
        <w:ind w:left="284" w:firstLine="283"/>
        <w:jc w:val="both"/>
        <w:rPr>
          <w:rFonts w:asciiTheme="minorHAnsi" w:hAnsiTheme="minorHAnsi" w:cstheme="minorHAnsi"/>
        </w:rPr>
      </w:pPr>
      <w:r w:rsidRPr="0010022A">
        <w:rPr>
          <w:rFonts w:asciiTheme="minorHAnsi" w:hAnsiTheme="minorHAnsi" w:cstheme="minorHAnsi"/>
          <w:b/>
          <w:bCs/>
        </w:rPr>
        <w:t>Birželio 11 d</w:t>
      </w:r>
      <w:r w:rsidRPr="0010022A">
        <w:rPr>
          <w:rFonts w:asciiTheme="minorHAnsi" w:hAnsiTheme="minorHAnsi" w:cstheme="minorHAnsi"/>
          <w:b/>
        </w:rPr>
        <w:t>.</w:t>
      </w:r>
      <w:r w:rsidRPr="0010022A">
        <w:rPr>
          <w:rFonts w:asciiTheme="minorHAnsi" w:hAnsiTheme="minorHAnsi" w:cstheme="minorHAnsi"/>
        </w:rPr>
        <w:t xml:space="preserve"> patvirtinti nauji Bendrovės įstatai.</w:t>
      </w:r>
    </w:p>
    <w:bookmarkEnd w:id="2"/>
    <w:p w14:paraId="76D14221" w14:textId="77777777" w:rsidR="00BF0B2A" w:rsidRDefault="00CF26C1" w:rsidP="0001704D">
      <w:pPr>
        <w:spacing w:after="120"/>
        <w:rPr>
          <w:rFonts w:ascii="Calibri" w:hAnsi="Calibri" w:cs="Calibri"/>
          <w:bCs/>
          <w:color w:val="00B0F0"/>
          <w:shd w:val="clear" w:color="auto" w:fill="FFFFFF"/>
        </w:rPr>
      </w:pPr>
      <w:r w:rsidRPr="00830E7A">
        <w:rPr>
          <w:rFonts w:cstheme="minorHAnsi"/>
          <w:i/>
          <w:noProof/>
          <w:color w:val="00B0F0"/>
          <w:lang w:val="en-US"/>
        </w:rPr>
        <w:lastRenderedPageBreak/>
        <mc:AlternateContent>
          <mc:Choice Requires="wps">
            <w:drawing>
              <wp:anchor distT="0" distB="0" distL="114300" distR="114300" simplePos="0" relativeHeight="251656192" behindDoc="0" locked="0" layoutInCell="1" allowOverlap="1" wp14:anchorId="6D056B38" wp14:editId="03EF2B6C">
                <wp:simplePos x="0" y="0"/>
                <wp:positionH relativeFrom="column">
                  <wp:posOffset>1552575</wp:posOffset>
                </wp:positionH>
                <wp:positionV relativeFrom="paragraph">
                  <wp:posOffset>-92075</wp:posOffset>
                </wp:positionV>
                <wp:extent cx="4718050" cy="304800"/>
                <wp:effectExtent l="0" t="0" r="254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304800"/>
                        </a:xfrm>
                        <a:prstGeom prst="rect">
                          <a:avLst/>
                        </a:prstGeom>
                        <a:solidFill>
                          <a:srgbClr val="0070C0"/>
                        </a:solidFill>
                        <a:ln w="9525">
                          <a:solidFill>
                            <a:srgbClr val="000000"/>
                          </a:solidFill>
                          <a:miter lim="800000"/>
                          <a:headEnd/>
                          <a:tailEnd/>
                        </a:ln>
                      </wps:spPr>
                      <wps:txbx>
                        <w:txbxContent>
                          <w:p w14:paraId="3F3554A6" w14:textId="77777777" w:rsidR="00F76DFB" w:rsidRPr="00F41BAB" w:rsidRDefault="00F76DFB" w:rsidP="008D7170">
                            <w:pPr>
                              <w:jc w:val="right"/>
                              <w:rPr>
                                <w:b/>
                                <w:color w:val="FFFFFF" w:themeColor="background1"/>
                                <w:sz w:val="24"/>
                                <w:szCs w:val="24"/>
                              </w:rPr>
                            </w:pPr>
                            <w:r>
                              <w:rPr>
                                <w:b/>
                                <w:color w:val="FFFFFF" w:themeColor="background1"/>
                                <w:sz w:val="24"/>
                                <w:szCs w:val="24"/>
                              </w:rPr>
                              <w:t>V. BENDROVĖS FINANSINIAI IR VEIKLOS REZULTATAI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56B38" id="Text Box 4" o:spid="_x0000_s1030" type="#_x0000_t202" style="position:absolute;margin-left:122.25pt;margin-top:-7.25pt;width:371.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" fillcolor="#0070c0">
                <v:textbox>
                  <w:txbxContent>
                    <w:p w14:paraId="3F3554A6" w14:textId="77777777" w:rsidR="00F76DFB" w:rsidRPr="00F41BAB" w:rsidRDefault="00F76DFB" w:rsidP="008D7170">
                      <w:pPr>
                        <w:jc w:val="right"/>
                        <w:rPr>
                          <w:b/>
                          <w:color w:val="FFFFFF" w:themeColor="background1"/>
                          <w:sz w:val="24"/>
                          <w:szCs w:val="24"/>
                        </w:rPr>
                      </w:pPr>
                      <w:r>
                        <w:rPr>
                          <w:b/>
                          <w:color w:val="FFFFFF" w:themeColor="background1"/>
                          <w:sz w:val="24"/>
                          <w:szCs w:val="24"/>
                        </w:rPr>
                        <w:t>V. BENDROVĖS FINANSINIAI IR VEIKLOS REZULTATAI</w:t>
                      </w:r>
                    </w:p>
                  </w:txbxContent>
                </v:textbox>
                <w10:wrap type="square"/>
              </v:shape>
            </w:pict>
          </mc:Fallback>
        </mc:AlternateContent>
      </w:r>
    </w:p>
    <w:p w14:paraId="54E2D38A" w14:textId="77777777" w:rsidR="00403D10" w:rsidRPr="00830E7A" w:rsidRDefault="00403D10" w:rsidP="00653F0F">
      <w:pPr>
        <w:rPr>
          <w:rFonts w:ascii="Tahoma" w:hAnsi="Tahoma" w:cs="Tahoma"/>
          <w:b/>
          <w:color w:val="00B0F0"/>
          <w:sz w:val="26"/>
          <w:u w:val="single"/>
        </w:rPr>
      </w:pPr>
    </w:p>
    <w:tbl>
      <w:tblPr>
        <w:tblpPr w:leftFromText="180" w:rightFromText="180" w:vertAnchor="text" w:horzAnchor="page" w:tblpX="1352" w:tblpY="322"/>
        <w:tblW w:w="9781" w:type="dxa"/>
        <w:tblLayout w:type="fixed"/>
        <w:tblLook w:val="01E0" w:firstRow="1" w:lastRow="1" w:firstColumn="1" w:lastColumn="1" w:noHBand="0" w:noVBand="0"/>
      </w:tblPr>
      <w:tblGrid>
        <w:gridCol w:w="3650"/>
        <w:gridCol w:w="160"/>
        <w:gridCol w:w="296"/>
        <w:gridCol w:w="142"/>
        <w:gridCol w:w="144"/>
        <w:gridCol w:w="1987"/>
        <w:gridCol w:w="139"/>
        <w:gridCol w:w="1562"/>
        <w:gridCol w:w="133"/>
        <w:gridCol w:w="1568"/>
      </w:tblGrid>
      <w:tr w:rsidR="000F30DE" w14:paraId="217084F9" w14:textId="77777777" w:rsidTr="000F30DE">
        <w:trPr>
          <w:trHeight w:val="340"/>
        </w:trPr>
        <w:tc>
          <w:tcPr>
            <w:tcW w:w="4392" w:type="dxa"/>
            <w:gridSpan w:val="5"/>
            <w:tcBorders>
              <w:top w:val="single" w:sz="4" w:space="0" w:color="auto"/>
              <w:left w:val="nil"/>
              <w:bottom w:val="double" w:sz="4" w:space="0" w:color="auto"/>
              <w:right w:val="nil"/>
            </w:tcBorders>
            <w:shd w:val="clear" w:color="auto" w:fill="0070C0"/>
            <w:hideMark/>
          </w:tcPr>
          <w:p w14:paraId="1CDA302C" w14:textId="77777777" w:rsidR="000F30DE" w:rsidRDefault="000F30DE">
            <w:pPr>
              <w:pStyle w:val="Heading1"/>
              <w:rPr>
                <w:b w:val="0"/>
                <w:bCs/>
                <w:color w:val="FFFFFF" w:themeColor="background1"/>
                <w:sz w:val="20"/>
                <w:szCs w:val="20"/>
              </w:rPr>
            </w:pPr>
            <w:r>
              <w:rPr>
                <w:b w:val="0"/>
                <w:bCs/>
                <w:color w:val="FFFFFF" w:themeColor="background1"/>
                <w:sz w:val="20"/>
                <w:szCs w:val="20"/>
              </w:rPr>
              <w:t>Finansiniai rodikliai</w:t>
            </w:r>
          </w:p>
          <w:p w14:paraId="7976D60E" w14:textId="77777777" w:rsidR="000F30DE" w:rsidRDefault="000F30DE">
            <w:pPr>
              <w:rPr>
                <w:rFonts w:asciiTheme="minorHAnsi" w:hAnsiTheme="minorHAnsi" w:cstheme="minorHAnsi"/>
                <w:bCs/>
                <w:color w:val="FFFFFF" w:themeColor="background1"/>
              </w:rPr>
            </w:pPr>
            <w:r>
              <w:rPr>
                <w:rFonts w:asciiTheme="minorHAnsi" w:hAnsiTheme="minorHAnsi" w:cstheme="minorHAnsi"/>
                <w:bCs/>
                <w:color w:val="FFFFFF" w:themeColor="background1"/>
              </w:rPr>
              <w:t>Tūkstančiais eurų, jei nenurodyta kitaip</w:t>
            </w:r>
          </w:p>
        </w:tc>
        <w:tc>
          <w:tcPr>
            <w:tcW w:w="2126" w:type="dxa"/>
            <w:gridSpan w:val="2"/>
            <w:tcBorders>
              <w:top w:val="single" w:sz="4" w:space="0" w:color="auto"/>
              <w:left w:val="nil"/>
              <w:bottom w:val="double" w:sz="4" w:space="0" w:color="auto"/>
              <w:right w:val="nil"/>
            </w:tcBorders>
            <w:shd w:val="clear" w:color="auto" w:fill="0070C0"/>
            <w:vAlign w:val="center"/>
            <w:hideMark/>
          </w:tcPr>
          <w:p w14:paraId="5EFEE1A0"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 xml:space="preserve">2019  m. </w:t>
            </w:r>
          </w:p>
          <w:p w14:paraId="7322B1C8"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6 mėn.</w:t>
            </w:r>
          </w:p>
        </w:tc>
        <w:tc>
          <w:tcPr>
            <w:tcW w:w="1562" w:type="dxa"/>
            <w:tcBorders>
              <w:top w:val="single" w:sz="4" w:space="0" w:color="auto"/>
              <w:left w:val="nil"/>
              <w:bottom w:val="double" w:sz="4" w:space="0" w:color="auto"/>
              <w:right w:val="nil"/>
            </w:tcBorders>
            <w:shd w:val="clear" w:color="auto" w:fill="0070C0"/>
            <w:vAlign w:val="center"/>
            <w:hideMark/>
          </w:tcPr>
          <w:p w14:paraId="150B2CC3"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 xml:space="preserve">2020 m. </w:t>
            </w:r>
          </w:p>
          <w:p w14:paraId="68C0E5EA"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6 mėn.</w:t>
            </w:r>
          </w:p>
        </w:tc>
        <w:tc>
          <w:tcPr>
            <w:tcW w:w="1701" w:type="dxa"/>
            <w:gridSpan w:val="2"/>
            <w:tcBorders>
              <w:top w:val="single" w:sz="4" w:space="0" w:color="auto"/>
              <w:left w:val="nil"/>
              <w:bottom w:val="double" w:sz="4" w:space="0" w:color="auto"/>
              <w:right w:val="nil"/>
            </w:tcBorders>
            <w:shd w:val="clear" w:color="auto" w:fill="0070C0"/>
            <w:vAlign w:val="center"/>
            <w:hideMark/>
          </w:tcPr>
          <w:p w14:paraId="4B41413C"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Pokytis %</w:t>
            </w:r>
          </w:p>
        </w:tc>
      </w:tr>
      <w:tr w:rsidR="000F30DE" w14:paraId="2745078E" w14:textId="77777777" w:rsidTr="000F30DE">
        <w:trPr>
          <w:trHeight w:val="340"/>
        </w:trPr>
        <w:tc>
          <w:tcPr>
            <w:tcW w:w="4392" w:type="dxa"/>
            <w:gridSpan w:val="5"/>
            <w:tcBorders>
              <w:top w:val="double" w:sz="4" w:space="0" w:color="auto"/>
              <w:left w:val="nil"/>
              <w:bottom w:val="nil"/>
              <w:right w:val="nil"/>
            </w:tcBorders>
            <w:vAlign w:val="center"/>
            <w:hideMark/>
          </w:tcPr>
          <w:p w14:paraId="74AA06B1" w14:textId="77777777" w:rsidR="000F30DE" w:rsidRDefault="000F30DE">
            <w:pPr>
              <w:pStyle w:val="Heading1"/>
              <w:rPr>
                <w:b w:val="0"/>
                <w:bCs/>
                <w:color w:val="000000" w:themeColor="text1"/>
                <w:sz w:val="20"/>
                <w:szCs w:val="20"/>
              </w:rPr>
            </w:pPr>
            <w:r>
              <w:rPr>
                <w:b w:val="0"/>
                <w:bCs/>
                <w:color w:val="000000" w:themeColor="text1"/>
                <w:sz w:val="20"/>
                <w:szCs w:val="20"/>
              </w:rPr>
              <w:t>Pagrindinės veiklos pajamos</w:t>
            </w:r>
          </w:p>
        </w:tc>
        <w:tc>
          <w:tcPr>
            <w:tcW w:w="1987" w:type="dxa"/>
            <w:tcBorders>
              <w:top w:val="double" w:sz="4" w:space="0" w:color="auto"/>
              <w:left w:val="nil"/>
              <w:bottom w:val="nil"/>
              <w:right w:val="nil"/>
            </w:tcBorders>
            <w:vAlign w:val="center"/>
            <w:hideMark/>
          </w:tcPr>
          <w:p w14:paraId="39CFA405" w14:textId="77777777" w:rsidR="000F30DE" w:rsidRDefault="00A12147">
            <w:pPr>
              <w:pStyle w:val="Heading1"/>
              <w:jc w:val="right"/>
              <w:rPr>
                <w:b w:val="0"/>
                <w:bCs/>
                <w:color w:val="000000" w:themeColor="text1"/>
                <w:sz w:val="20"/>
                <w:szCs w:val="20"/>
              </w:rPr>
            </w:pPr>
            <w:r>
              <w:rPr>
                <w:b w:val="0"/>
                <w:bCs/>
                <w:color w:val="000000" w:themeColor="text1"/>
                <w:sz w:val="20"/>
                <w:szCs w:val="20"/>
              </w:rPr>
              <w:t>10</w:t>
            </w:r>
            <w:r w:rsidR="000F30DE">
              <w:rPr>
                <w:b w:val="0"/>
                <w:bCs/>
                <w:color w:val="000000" w:themeColor="text1"/>
                <w:sz w:val="20"/>
                <w:szCs w:val="20"/>
              </w:rPr>
              <w:t xml:space="preserve"> </w:t>
            </w:r>
            <w:r>
              <w:rPr>
                <w:b w:val="0"/>
                <w:bCs/>
                <w:color w:val="000000" w:themeColor="text1"/>
                <w:sz w:val="20"/>
                <w:szCs w:val="20"/>
              </w:rPr>
              <w:t>110</w:t>
            </w:r>
          </w:p>
        </w:tc>
        <w:tc>
          <w:tcPr>
            <w:tcW w:w="1834" w:type="dxa"/>
            <w:gridSpan w:val="3"/>
            <w:tcBorders>
              <w:top w:val="double" w:sz="4" w:space="0" w:color="auto"/>
              <w:left w:val="nil"/>
              <w:bottom w:val="nil"/>
              <w:right w:val="nil"/>
            </w:tcBorders>
            <w:vAlign w:val="center"/>
            <w:hideMark/>
          </w:tcPr>
          <w:p w14:paraId="6DD4270F" w14:textId="77777777" w:rsidR="000F30DE" w:rsidRDefault="00AD707C">
            <w:pPr>
              <w:pStyle w:val="Heading1"/>
              <w:jc w:val="right"/>
              <w:rPr>
                <w:b w:val="0"/>
                <w:bCs/>
                <w:color w:val="000000" w:themeColor="text1"/>
                <w:sz w:val="20"/>
                <w:szCs w:val="20"/>
              </w:rPr>
            </w:pPr>
            <w:r>
              <w:rPr>
                <w:b w:val="0"/>
                <w:bCs/>
                <w:color w:val="000000" w:themeColor="text1"/>
                <w:sz w:val="20"/>
                <w:szCs w:val="20"/>
              </w:rPr>
              <w:t>9 994</w:t>
            </w:r>
          </w:p>
        </w:tc>
        <w:tc>
          <w:tcPr>
            <w:tcW w:w="1568" w:type="dxa"/>
            <w:tcBorders>
              <w:top w:val="double" w:sz="4" w:space="0" w:color="auto"/>
              <w:left w:val="nil"/>
              <w:bottom w:val="nil"/>
              <w:right w:val="nil"/>
            </w:tcBorders>
            <w:vAlign w:val="center"/>
            <w:hideMark/>
          </w:tcPr>
          <w:p w14:paraId="7EEB6315" w14:textId="77777777" w:rsidR="000F30DE" w:rsidRDefault="003C6728">
            <w:pPr>
              <w:pStyle w:val="Heading1"/>
              <w:jc w:val="right"/>
              <w:rPr>
                <w:b w:val="0"/>
                <w:bCs/>
                <w:color w:val="000000" w:themeColor="text1"/>
                <w:sz w:val="20"/>
                <w:szCs w:val="20"/>
              </w:rPr>
            </w:pPr>
            <w:r>
              <w:rPr>
                <w:b w:val="0"/>
                <w:bCs/>
                <w:color w:val="000000" w:themeColor="text1"/>
                <w:sz w:val="20"/>
                <w:szCs w:val="20"/>
              </w:rPr>
              <w:t>-1</w:t>
            </w:r>
            <w:r w:rsidR="000F30DE">
              <w:rPr>
                <w:b w:val="0"/>
                <w:bCs/>
                <w:color w:val="000000" w:themeColor="text1"/>
                <w:sz w:val="20"/>
                <w:szCs w:val="20"/>
              </w:rPr>
              <w:t>,</w:t>
            </w:r>
            <w:r>
              <w:rPr>
                <w:b w:val="0"/>
                <w:bCs/>
                <w:color w:val="000000" w:themeColor="text1"/>
                <w:sz w:val="20"/>
                <w:szCs w:val="20"/>
              </w:rPr>
              <w:t>1</w:t>
            </w:r>
          </w:p>
        </w:tc>
      </w:tr>
      <w:tr w:rsidR="000F30DE" w14:paraId="5C78B022" w14:textId="77777777" w:rsidTr="000F30DE">
        <w:trPr>
          <w:trHeight w:val="340"/>
        </w:trPr>
        <w:tc>
          <w:tcPr>
            <w:tcW w:w="4392" w:type="dxa"/>
            <w:gridSpan w:val="5"/>
            <w:vAlign w:val="center"/>
            <w:hideMark/>
          </w:tcPr>
          <w:p w14:paraId="1E3F8DDB" w14:textId="77777777" w:rsidR="000F30DE" w:rsidRDefault="000F30DE">
            <w:pPr>
              <w:pStyle w:val="Heading1"/>
              <w:rPr>
                <w:b w:val="0"/>
                <w:bCs/>
                <w:color w:val="000000" w:themeColor="text1"/>
                <w:sz w:val="20"/>
                <w:szCs w:val="20"/>
              </w:rPr>
            </w:pPr>
            <w:r>
              <w:rPr>
                <w:b w:val="0"/>
                <w:bCs/>
                <w:color w:val="000000" w:themeColor="text1"/>
                <w:sz w:val="20"/>
                <w:szCs w:val="20"/>
              </w:rPr>
              <w:t>Sąnaudos</w:t>
            </w:r>
          </w:p>
        </w:tc>
        <w:tc>
          <w:tcPr>
            <w:tcW w:w="1987" w:type="dxa"/>
            <w:vAlign w:val="center"/>
            <w:hideMark/>
          </w:tcPr>
          <w:p w14:paraId="0731D80A" w14:textId="77777777" w:rsidR="000F30DE" w:rsidRDefault="00A12147">
            <w:pPr>
              <w:pStyle w:val="Heading1"/>
              <w:jc w:val="right"/>
              <w:rPr>
                <w:b w:val="0"/>
                <w:bCs/>
                <w:color w:val="000000" w:themeColor="text1"/>
                <w:sz w:val="20"/>
                <w:szCs w:val="20"/>
              </w:rPr>
            </w:pPr>
            <w:r>
              <w:rPr>
                <w:b w:val="0"/>
                <w:bCs/>
                <w:color w:val="000000" w:themeColor="text1"/>
                <w:sz w:val="20"/>
                <w:szCs w:val="20"/>
              </w:rPr>
              <w:t>7 377</w:t>
            </w:r>
          </w:p>
        </w:tc>
        <w:tc>
          <w:tcPr>
            <w:tcW w:w="1834" w:type="dxa"/>
            <w:gridSpan w:val="3"/>
            <w:vAlign w:val="center"/>
            <w:hideMark/>
          </w:tcPr>
          <w:p w14:paraId="1E39A411" w14:textId="77777777" w:rsidR="000F30DE" w:rsidRDefault="00AD707C">
            <w:pPr>
              <w:pStyle w:val="Heading1"/>
              <w:jc w:val="right"/>
              <w:rPr>
                <w:b w:val="0"/>
                <w:bCs/>
                <w:color w:val="000000" w:themeColor="text1"/>
                <w:sz w:val="20"/>
                <w:szCs w:val="20"/>
              </w:rPr>
            </w:pPr>
            <w:r>
              <w:rPr>
                <w:b w:val="0"/>
                <w:bCs/>
                <w:color w:val="000000" w:themeColor="text1"/>
                <w:sz w:val="20"/>
                <w:szCs w:val="20"/>
              </w:rPr>
              <w:t>7 413</w:t>
            </w:r>
          </w:p>
        </w:tc>
        <w:tc>
          <w:tcPr>
            <w:tcW w:w="1568" w:type="dxa"/>
            <w:vAlign w:val="center"/>
            <w:hideMark/>
          </w:tcPr>
          <w:p w14:paraId="2457EF01" w14:textId="77777777" w:rsidR="000F30DE" w:rsidRDefault="003C6728">
            <w:pPr>
              <w:pStyle w:val="Heading1"/>
              <w:jc w:val="right"/>
              <w:rPr>
                <w:b w:val="0"/>
                <w:bCs/>
                <w:color w:val="000000" w:themeColor="text1"/>
                <w:sz w:val="20"/>
                <w:szCs w:val="20"/>
              </w:rPr>
            </w:pPr>
            <w:r>
              <w:rPr>
                <w:b w:val="0"/>
                <w:bCs/>
                <w:color w:val="000000" w:themeColor="text1"/>
                <w:sz w:val="20"/>
                <w:szCs w:val="20"/>
              </w:rPr>
              <w:t>0</w:t>
            </w:r>
            <w:r w:rsidR="000F30DE">
              <w:rPr>
                <w:b w:val="0"/>
                <w:bCs/>
                <w:color w:val="000000" w:themeColor="text1"/>
                <w:sz w:val="20"/>
                <w:szCs w:val="20"/>
              </w:rPr>
              <w:t>,</w:t>
            </w:r>
            <w:r>
              <w:rPr>
                <w:b w:val="0"/>
                <w:bCs/>
                <w:color w:val="000000" w:themeColor="text1"/>
                <w:sz w:val="20"/>
                <w:szCs w:val="20"/>
              </w:rPr>
              <w:t>5</w:t>
            </w:r>
          </w:p>
        </w:tc>
      </w:tr>
      <w:tr w:rsidR="000F30DE" w14:paraId="1AB75BEF" w14:textId="77777777" w:rsidTr="000F30DE">
        <w:trPr>
          <w:trHeight w:val="340"/>
        </w:trPr>
        <w:tc>
          <w:tcPr>
            <w:tcW w:w="4392" w:type="dxa"/>
            <w:gridSpan w:val="5"/>
            <w:vAlign w:val="center"/>
            <w:hideMark/>
          </w:tcPr>
          <w:p w14:paraId="1D0A0017" w14:textId="77777777" w:rsidR="000F30DE" w:rsidRDefault="000F30DE">
            <w:pPr>
              <w:pStyle w:val="Heading1"/>
              <w:rPr>
                <w:b w:val="0"/>
                <w:bCs/>
                <w:color w:val="000000" w:themeColor="text1"/>
                <w:sz w:val="20"/>
                <w:szCs w:val="20"/>
              </w:rPr>
            </w:pPr>
            <w:r>
              <w:rPr>
                <w:b w:val="0"/>
                <w:bCs/>
                <w:color w:val="000000" w:themeColor="text1"/>
                <w:sz w:val="20"/>
                <w:szCs w:val="20"/>
              </w:rPr>
              <w:t>Kitos veiklos rezultatas</w:t>
            </w:r>
          </w:p>
        </w:tc>
        <w:tc>
          <w:tcPr>
            <w:tcW w:w="1987" w:type="dxa"/>
            <w:vAlign w:val="center"/>
            <w:hideMark/>
          </w:tcPr>
          <w:p w14:paraId="23B22FE0" w14:textId="77777777" w:rsidR="000F30DE" w:rsidRDefault="000F30DE">
            <w:pPr>
              <w:pStyle w:val="Heading1"/>
              <w:jc w:val="right"/>
              <w:rPr>
                <w:b w:val="0"/>
                <w:bCs/>
                <w:color w:val="000000" w:themeColor="text1"/>
                <w:sz w:val="20"/>
                <w:szCs w:val="20"/>
              </w:rPr>
            </w:pPr>
            <w:r>
              <w:rPr>
                <w:b w:val="0"/>
                <w:bCs/>
                <w:color w:val="000000" w:themeColor="text1"/>
                <w:sz w:val="20"/>
                <w:szCs w:val="20"/>
              </w:rPr>
              <w:t>1</w:t>
            </w:r>
            <w:r w:rsidR="00A12147">
              <w:rPr>
                <w:b w:val="0"/>
                <w:bCs/>
                <w:color w:val="000000" w:themeColor="text1"/>
                <w:sz w:val="20"/>
                <w:szCs w:val="20"/>
              </w:rPr>
              <w:t>63</w:t>
            </w:r>
          </w:p>
        </w:tc>
        <w:tc>
          <w:tcPr>
            <w:tcW w:w="1834" w:type="dxa"/>
            <w:gridSpan w:val="3"/>
            <w:tcBorders>
              <w:top w:val="nil"/>
              <w:left w:val="nil"/>
              <w:bottom w:val="single" w:sz="4" w:space="0" w:color="auto"/>
              <w:right w:val="nil"/>
            </w:tcBorders>
            <w:vAlign w:val="center"/>
            <w:hideMark/>
          </w:tcPr>
          <w:p w14:paraId="05E35CBA" w14:textId="77777777" w:rsidR="000F30DE" w:rsidRDefault="00AD707C">
            <w:pPr>
              <w:pStyle w:val="Heading1"/>
              <w:jc w:val="right"/>
              <w:rPr>
                <w:b w:val="0"/>
                <w:bCs/>
                <w:color w:val="000000" w:themeColor="text1"/>
                <w:sz w:val="20"/>
                <w:szCs w:val="20"/>
              </w:rPr>
            </w:pPr>
            <w:r>
              <w:rPr>
                <w:b w:val="0"/>
                <w:bCs/>
                <w:color w:val="000000" w:themeColor="text1"/>
                <w:sz w:val="20"/>
                <w:szCs w:val="20"/>
              </w:rPr>
              <w:t>57</w:t>
            </w:r>
          </w:p>
        </w:tc>
        <w:tc>
          <w:tcPr>
            <w:tcW w:w="1568" w:type="dxa"/>
            <w:vAlign w:val="center"/>
            <w:hideMark/>
          </w:tcPr>
          <w:p w14:paraId="7E68EF75" w14:textId="77777777" w:rsidR="000F30DE" w:rsidRDefault="000F30DE">
            <w:pPr>
              <w:pStyle w:val="Heading1"/>
              <w:jc w:val="right"/>
              <w:rPr>
                <w:b w:val="0"/>
                <w:bCs/>
                <w:color w:val="000000" w:themeColor="text1"/>
                <w:sz w:val="20"/>
                <w:szCs w:val="20"/>
              </w:rPr>
            </w:pPr>
            <w:r>
              <w:rPr>
                <w:b w:val="0"/>
                <w:bCs/>
                <w:color w:val="000000" w:themeColor="text1"/>
                <w:sz w:val="20"/>
                <w:szCs w:val="20"/>
              </w:rPr>
              <w:t>-</w:t>
            </w:r>
            <w:r w:rsidR="003C6728">
              <w:rPr>
                <w:b w:val="0"/>
                <w:bCs/>
                <w:color w:val="000000" w:themeColor="text1"/>
                <w:sz w:val="20"/>
                <w:szCs w:val="20"/>
              </w:rPr>
              <w:t>65</w:t>
            </w:r>
            <w:r>
              <w:rPr>
                <w:b w:val="0"/>
                <w:bCs/>
                <w:color w:val="000000" w:themeColor="text1"/>
                <w:sz w:val="20"/>
                <w:szCs w:val="20"/>
              </w:rPr>
              <w:t>,</w:t>
            </w:r>
            <w:r w:rsidR="003C6728">
              <w:rPr>
                <w:b w:val="0"/>
                <w:bCs/>
                <w:color w:val="000000" w:themeColor="text1"/>
                <w:sz w:val="20"/>
                <w:szCs w:val="20"/>
              </w:rPr>
              <w:t>0</w:t>
            </w:r>
          </w:p>
        </w:tc>
      </w:tr>
      <w:tr w:rsidR="000F30DE" w14:paraId="70F21EE5" w14:textId="77777777" w:rsidTr="000F30DE">
        <w:trPr>
          <w:trHeight w:val="340"/>
        </w:trPr>
        <w:tc>
          <w:tcPr>
            <w:tcW w:w="4392" w:type="dxa"/>
            <w:gridSpan w:val="5"/>
            <w:tcBorders>
              <w:top w:val="single" w:sz="4" w:space="0" w:color="auto"/>
              <w:left w:val="nil"/>
              <w:bottom w:val="nil"/>
              <w:right w:val="nil"/>
            </w:tcBorders>
            <w:vAlign w:val="center"/>
            <w:hideMark/>
          </w:tcPr>
          <w:p w14:paraId="074EA031" w14:textId="77777777" w:rsidR="000F30DE" w:rsidRDefault="000F30DE">
            <w:pPr>
              <w:pStyle w:val="Heading1"/>
              <w:rPr>
                <w:b w:val="0"/>
                <w:bCs/>
                <w:color w:val="000000" w:themeColor="text1"/>
                <w:sz w:val="20"/>
                <w:szCs w:val="20"/>
              </w:rPr>
            </w:pPr>
            <w:r>
              <w:rPr>
                <w:b w:val="0"/>
                <w:bCs/>
                <w:color w:val="000000" w:themeColor="text1"/>
                <w:sz w:val="20"/>
                <w:szCs w:val="20"/>
              </w:rPr>
              <w:t>EBITDA</w:t>
            </w:r>
          </w:p>
        </w:tc>
        <w:tc>
          <w:tcPr>
            <w:tcW w:w="1987" w:type="dxa"/>
            <w:tcBorders>
              <w:top w:val="single" w:sz="4" w:space="0" w:color="auto"/>
              <w:left w:val="nil"/>
              <w:bottom w:val="nil"/>
              <w:right w:val="nil"/>
            </w:tcBorders>
            <w:vAlign w:val="center"/>
            <w:hideMark/>
          </w:tcPr>
          <w:p w14:paraId="6E642C66" w14:textId="77777777" w:rsidR="000F30DE" w:rsidRDefault="00A12147">
            <w:pPr>
              <w:pStyle w:val="Heading1"/>
              <w:jc w:val="right"/>
              <w:rPr>
                <w:b w:val="0"/>
                <w:bCs/>
                <w:color w:val="000000" w:themeColor="text1"/>
                <w:sz w:val="20"/>
                <w:szCs w:val="20"/>
              </w:rPr>
            </w:pPr>
            <w:r>
              <w:rPr>
                <w:b w:val="0"/>
                <w:bCs/>
                <w:color w:val="000000" w:themeColor="text1"/>
                <w:sz w:val="20"/>
                <w:szCs w:val="20"/>
              </w:rPr>
              <w:t>2 897</w:t>
            </w:r>
          </w:p>
        </w:tc>
        <w:tc>
          <w:tcPr>
            <w:tcW w:w="1834" w:type="dxa"/>
            <w:gridSpan w:val="3"/>
            <w:tcBorders>
              <w:top w:val="single" w:sz="4" w:space="0" w:color="auto"/>
              <w:left w:val="nil"/>
              <w:bottom w:val="nil"/>
              <w:right w:val="nil"/>
            </w:tcBorders>
            <w:vAlign w:val="center"/>
            <w:hideMark/>
          </w:tcPr>
          <w:p w14:paraId="14083287" w14:textId="77777777" w:rsidR="000F30DE" w:rsidRDefault="00AD707C">
            <w:pPr>
              <w:pStyle w:val="Heading1"/>
              <w:jc w:val="right"/>
              <w:rPr>
                <w:b w:val="0"/>
                <w:bCs/>
                <w:color w:val="000000" w:themeColor="text1"/>
                <w:sz w:val="20"/>
                <w:szCs w:val="20"/>
              </w:rPr>
            </w:pPr>
            <w:r>
              <w:rPr>
                <w:b w:val="0"/>
                <w:bCs/>
                <w:color w:val="000000" w:themeColor="text1"/>
                <w:sz w:val="20"/>
                <w:szCs w:val="20"/>
              </w:rPr>
              <w:t>2 638</w:t>
            </w:r>
          </w:p>
        </w:tc>
        <w:tc>
          <w:tcPr>
            <w:tcW w:w="1568" w:type="dxa"/>
            <w:tcBorders>
              <w:top w:val="single" w:sz="4" w:space="0" w:color="auto"/>
              <w:left w:val="nil"/>
              <w:bottom w:val="nil"/>
              <w:right w:val="nil"/>
            </w:tcBorders>
            <w:vAlign w:val="center"/>
            <w:hideMark/>
          </w:tcPr>
          <w:p w14:paraId="1987270F" w14:textId="77777777" w:rsidR="000F30DE" w:rsidRDefault="000F30DE">
            <w:pPr>
              <w:pStyle w:val="Heading1"/>
              <w:jc w:val="right"/>
              <w:rPr>
                <w:b w:val="0"/>
                <w:bCs/>
                <w:color w:val="000000" w:themeColor="text1"/>
                <w:sz w:val="20"/>
                <w:szCs w:val="20"/>
              </w:rPr>
            </w:pPr>
            <w:r>
              <w:rPr>
                <w:b w:val="0"/>
                <w:bCs/>
                <w:color w:val="000000" w:themeColor="text1"/>
                <w:sz w:val="20"/>
                <w:szCs w:val="20"/>
              </w:rPr>
              <w:t>-8,</w:t>
            </w:r>
            <w:r w:rsidR="003C6728">
              <w:rPr>
                <w:b w:val="0"/>
                <w:bCs/>
                <w:color w:val="000000" w:themeColor="text1"/>
                <w:sz w:val="20"/>
                <w:szCs w:val="20"/>
              </w:rPr>
              <w:t>9</w:t>
            </w:r>
          </w:p>
        </w:tc>
      </w:tr>
      <w:tr w:rsidR="000F30DE" w14:paraId="700F6B66" w14:textId="77777777" w:rsidTr="000F30DE">
        <w:trPr>
          <w:trHeight w:val="340"/>
        </w:trPr>
        <w:tc>
          <w:tcPr>
            <w:tcW w:w="4392" w:type="dxa"/>
            <w:gridSpan w:val="5"/>
            <w:tcBorders>
              <w:top w:val="nil"/>
              <w:left w:val="nil"/>
              <w:bottom w:val="single" w:sz="4" w:space="0" w:color="auto"/>
              <w:right w:val="nil"/>
            </w:tcBorders>
            <w:vAlign w:val="center"/>
            <w:hideMark/>
          </w:tcPr>
          <w:p w14:paraId="13983D17" w14:textId="77777777" w:rsidR="000F30DE" w:rsidRDefault="000F30DE">
            <w:pPr>
              <w:pStyle w:val="Heading1"/>
              <w:rPr>
                <w:b w:val="0"/>
                <w:bCs/>
                <w:color w:val="000000" w:themeColor="text1"/>
                <w:sz w:val="20"/>
                <w:szCs w:val="20"/>
              </w:rPr>
            </w:pPr>
            <w:r>
              <w:rPr>
                <w:b w:val="0"/>
                <w:bCs/>
                <w:color w:val="000000" w:themeColor="text1"/>
                <w:sz w:val="20"/>
                <w:szCs w:val="20"/>
              </w:rPr>
              <w:t>EBITDA marža,  %</w:t>
            </w:r>
          </w:p>
        </w:tc>
        <w:tc>
          <w:tcPr>
            <w:tcW w:w="1987" w:type="dxa"/>
            <w:tcBorders>
              <w:top w:val="nil"/>
              <w:left w:val="nil"/>
              <w:bottom w:val="single" w:sz="4" w:space="0" w:color="auto"/>
              <w:right w:val="nil"/>
            </w:tcBorders>
            <w:vAlign w:val="center"/>
            <w:hideMark/>
          </w:tcPr>
          <w:p w14:paraId="526C659C" w14:textId="77777777" w:rsidR="000F30DE" w:rsidRDefault="000F30DE">
            <w:pPr>
              <w:pStyle w:val="Heading1"/>
              <w:jc w:val="right"/>
              <w:rPr>
                <w:b w:val="0"/>
                <w:bCs/>
                <w:color w:val="000000" w:themeColor="text1"/>
                <w:sz w:val="20"/>
                <w:szCs w:val="20"/>
              </w:rPr>
            </w:pPr>
            <w:r>
              <w:rPr>
                <w:b w:val="0"/>
                <w:bCs/>
                <w:color w:val="000000" w:themeColor="text1"/>
                <w:sz w:val="20"/>
                <w:szCs w:val="20"/>
              </w:rPr>
              <w:t>2</w:t>
            </w:r>
            <w:r w:rsidR="00A12147">
              <w:rPr>
                <w:b w:val="0"/>
                <w:bCs/>
                <w:color w:val="000000" w:themeColor="text1"/>
                <w:sz w:val="20"/>
                <w:szCs w:val="20"/>
              </w:rPr>
              <w:t>8</w:t>
            </w:r>
            <w:r>
              <w:rPr>
                <w:b w:val="0"/>
                <w:bCs/>
                <w:color w:val="000000" w:themeColor="text1"/>
                <w:sz w:val="20"/>
                <w:szCs w:val="20"/>
              </w:rPr>
              <w:t>,</w:t>
            </w:r>
            <w:r w:rsidR="00A12147">
              <w:rPr>
                <w:b w:val="0"/>
                <w:bCs/>
                <w:color w:val="000000" w:themeColor="text1"/>
                <w:sz w:val="20"/>
                <w:szCs w:val="20"/>
              </w:rPr>
              <w:t>7</w:t>
            </w:r>
            <w:r>
              <w:rPr>
                <w:b w:val="0"/>
                <w:bCs/>
                <w:color w:val="000000" w:themeColor="text1"/>
                <w:sz w:val="20"/>
                <w:szCs w:val="20"/>
              </w:rPr>
              <w:t>%</w:t>
            </w:r>
          </w:p>
        </w:tc>
        <w:tc>
          <w:tcPr>
            <w:tcW w:w="1834" w:type="dxa"/>
            <w:gridSpan w:val="3"/>
            <w:tcBorders>
              <w:top w:val="nil"/>
              <w:left w:val="nil"/>
              <w:bottom w:val="single" w:sz="4" w:space="0" w:color="auto"/>
              <w:right w:val="nil"/>
            </w:tcBorders>
            <w:vAlign w:val="center"/>
            <w:hideMark/>
          </w:tcPr>
          <w:p w14:paraId="2382EBBD" w14:textId="77777777" w:rsidR="000F30DE" w:rsidRDefault="000F30DE">
            <w:pPr>
              <w:pStyle w:val="Heading1"/>
              <w:jc w:val="right"/>
              <w:rPr>
                <w:b w:val="0"/>
                <w:bCs/>
                <w:color w:val="000000" w:themeColor="text1"/>
                <w:sz w:val="20"/>
                <w:szCs w:val="20"/>
              </w:rPr>
            </w:pPr>
            <w:r>
              <w:rPr>
                <w:b w:val="0"/>
                <w:bCs/>
                <w:color w:val="000000" w:themeColor="text1"/>
                <w:sz w:val="20"/>
                <w:szCs w:val="20"/>
              </w:rPr>
              <w:t>2</w:t>
            </w:r>
            <w:r w:rsidR="00AD707C">
              <w:rPr>
                <w:b w:val="0"/>
                <w:bCs/>
                <w:color w:val="000000" w:themeColor="text1"/>
                <w:sz w:val="20"/>
                <w:szCs w:val="20"/>
              </w:rPr>
              <w:t>6</w:t>
            </w:r>
            <w:r>
              <w:rPr>
                <w:b w:val="0"/>
                <w:bCs/>
                <w:color w:val="000000" w:themeColor="text1"/>
                <w:sz w:val="20"/>
                <w:szCs w:val="20"/>
              </w:rPr>
              <w:t>,</w:t>
            </w:r>
            <w:r w:rsidR="00AD707C">
              <w:rPr>
                <w:b w:val="0"/>
                <w:bCs/>
                <w:color w:val="000000" w:themeColor="text1"/>
                <w:sz w:val="20"/>
                <w:szCs w:val="20"/>
              </w:rPr>
              <w:t>4</w:t>
            </w:r>
            <w:r>
              <w:rPr>
                <w:b w:val="0"/>
                <w:bCs/>
                <w:color w:val="000000" w:themeColor="text1"/>
                <w:sz w:val="20"/>
                <w:szCs w:val="20"/>
              </w:rPr>
              <w:t>%</w:t>
            </w:r>
          </w:p>
        </w:tc>
        <w:tc>
          <w:tcPr>
            <w:tcW w:w="1568" w:type="dxa"/>
            <w:tcBorders>
              <w:top w:val="nil"/>
              <w:left w:val="nil"/>
              <w:bottom w:val="single" w:sz="4" w:space="0" w:color="auto"/>
              <w:right w:val="nil"/>
            </w:tcBorders>
            <w:vAlign w:val="center"/>
          </w:tcPr>
          <w:p w14:paraId="709A71DF" w14:textId="77777777" w:rsidR="000F30DE" w:rsidRDefault="000F30DE">
            <w:pPr>
              <w:pStyle w:val="Heading1"/>
              <w:jc w:val="right"/>
              <w:rPr>
                <w:b w:val="0"/>
                <w:bCs/>
                <w:color w:val="000000" w:themeColor="text1"/>
                <w:sz w:val="20"/>
                <w:szCs w:val="20"/>
              </w:rPr>
            </w:pPr>
          </w:p>
        </w:tc>
      </w:tr>
      <w:tr w:rsidR="000F30DE" w14:paraId="4B564320" w14:textId="77777777" w:rsidTr="000F30DE">
        <w:trPr>
          <w:trHeight w:val="340"/>
        </w:trPr>
        <w:tc>
          <w:tcPr>
            <w:tcW w:w="4392" w:type="dxa"/>
            <w:gridSpan w:val="5"/>
            <w:tcBorders>
              <w:top w:val="single" w:sz="4" w:space="0" w:color="auto"/>
              <w:left w:val="nil"/>
              <w:bottom w:val="nil"/>
              <w:right w:val="nil"/>
            </w:tcBorders>
            <w:vAlign w:val="center"/>
            <w:hideMark/>
          </w:tcPr>
          <w:p w14:paraId="1A981DC5" w14:textId="77777777" w:rsidR="000F30DE" w:rsidRDefault="000F30DE">
            <w:pPr>
              <w:pStyle w:val="Heading1"/>
              <w:rPr>
                <w:b w:val="0"/>
                <w:bCs/>
                <w:color w:val="000000" w:themeColor="text1"/>
                <w:sz w:val="20"/>
                <w:szCs w:val="20"/>
              </w:rPr>
            </w:pPr>
            <w:r>
              <w:rPr>
                <w:b w:val="0"/>
                <w:bCs/>
                <w:color w:val="000000" w:themeColor="text1"/>
                <w:sz w:val="20"/>
                <w:szCs w:val="20"/>
              </w:rPr>
              <w:t>Amortizacija, nusidėvėjimas ir ilgalaikio turto vertės sumažėjimas</w:t>
            </w:r>
          </w:p>
        </w:tc>
        <w:tc>
          <w:tcPr>
            <w:tcW w:w="1987" w:type="dxa"/>
            <w:tcBorders>
              <w:top w:val="single" w:sz="4" w:space="0" w:color="auto"/>
              <w:left w:val="nil"/>
              <w:bottom w:val="nil"/>
              <w:right w:val="nil"/>
            </w:tcBorders>
            <w:vAlign w:val="center"/>
            <w:hideMark/>
          </w:tcPr>
          <w:p w14:paraId="58BACFD4" w14:textId="77777777" w:rsidR="000F30DE" w:rsidRDefault="00A12147">
            <w:pPr>
              <w:pStyle w:val="Heading1"/>
              <w:jc w:val="right"/>
              <w:rPr>
                <w:b w:val="0"/>
                <w:bCs/>
                <w:color w:val="000000" w:themeColor="text1"/>
                <w:sz w:val="20"/>
                <w:szCs w:val="20"/>
              </w:rPr>
            </w:pPr>
            <w:r>
              <w:rPr>
                <w:b w:val="0"/>
                <w:bCs/>
                <w:color w:val="000000" w:themeColor="text1"/>
                <w:sz w:val="20"/>
                <w:szCs w:val="20"/>
              </w:rPr>
              <w:t>2</w:t>
            </w:r>
            <w:r w:rsidR="000F30DE">
              <w:rPr>
                <w:b w:val="0"/>
                <w:bCs/>
                <w:color w:val="000000" w:themeColor="text1"/>
                <w:sz w:val="20"/>
                <w:szCs w:val="20"/>
              </w:rPr>
              <w:t xml:space="preserve"> </w:t>
            </w:r>
            <w:r>
              <w:rPr>
                <w:b w:val="0"/>
                <w:bCs/>
                <w:color w:val="000000" w:themeColor="text1"/>
                <w:sz w:val="20"/>
                <w:szCs w:val="20"/>
              </w:rPr>
              <w:t>552</w:t>
            </w:r>
          </w:p>
        </w:tc>
        <w:tc>
          <w:tcPr>
            <w:tcW w:w="1834" w:type="dxa"/>
            <w:gridSpan w:val="3"/>
            <w:tcBorders>
              <w:top w:val="single" w:sz="4" w:space="0" w:color="auto"/>
              <w:left w:val="nil"/>
              <w:bottom w:val="nil"/>
              <w:right w:val="nil"/>
            </w:tcBorders>
            <w:vAlign w:val="center"/>
            <w:hideMark/>
          </w:tcPr>
          <w:p w14:paraId="11C3D9E0" w14:textId="77777777" w:rsidR="000F30DE" w:rsidRDefault="00AD707C">
            <w:pPr>
              <w:pStyle w:val="Heading1"/>
              <w:jc w:val="right"/>
              <w:rPr>
                <w:b w:val="0"/>
                <w:bCs/>
                <w:color w:val="000000" w:themeColor="text1"/>
                <w:sz w:val="20"/>
                <w:szCs w:val="20"/>
              </w:rPr>
            </w:pPr>
            <w:r>
              <w:rPr>
                <w:b w:val="0"/>
                <w:bCs/>
                <w:color w:val="000000" w:themeColor="text1"/>
                <w:sz w:val="20"/>
                <w:szCs w:val="20"/>
              </w:rPr>
              <w:t>2</w:t>
            </w:r>
            <w:r w:rsidR="000F30DE">
              <w:rPr>
                <w:b w:val="0"/>
                <w:bCs/>
                <w:color w:val="000000" w:themeColor="text1"/>
                <w:sz w:val="20"/>
                <w:szCs w:val="20"/>
              </w:rPr>
              <w:t xml:space="preserve"> </w:t>
            </w:r>
            <w:r>
              <w:rPr>
                <w:b w:val="0"/>
                <w:bCs/>
                <w:color w:val="000000" w:themeColor="text1"/>
                <w:sz w:val="20"/>
                <w:szCs w:val="20"/>
              </w:rPr>
              <w:t>592</w:t>
            </w:r>
          </w:p>
        </w:tc>
        <w:tc>
          <w:tcPr>
            <w:tcW w:w="1568" w:type="dxa"/>
            <w:tcBorders>
              <w:top w:val="single" w:sz="4" w:space="0" w:color="auto"/>
              <w:left w:val="nil"/>
              <w:bottom w:val="nil"/>
              <w:right w:val="nil"/>
            </w:tcBorders>
            <w:vAlign w:val="center"/>
            <w:hideMark/>
          </w:tcPr>
          <w:p w14:paraId="218A2265" w14:textId="77777777" w:rsidR="000F30DE" w:rsidRDefault="003C6728">
            <w:pPr>
              <w:pStyle w:val="Heading1"/>
              <w:jc w:val="right"/>
              <w:rPr>
                <w:b w:val="0"/>
                <w:bCs/>
                <w:color w:val="000000" w:themeColor="text1"/>
                <w:sz w:val="20"/>
                <w:szCs w:val="20"/>
              </w:rPr>
            </w:pPr>
            <w:r>
              <w:rPr>
                <w:b w:val="0"/>
                <w:bCs/>
                <w:color w:val="000000" w:themeColor="text1"/>
                <w:sz w:val="20"/>
                <w:szCs w:val="20"/>
              </w:rPr>
              <w:t>1</w:t>
            </w:r>
            <w:r w:rsidR="000F30DE">
              <w:rPr>
                <w:b w:val="0"/>
                <w:bCs/>
                <w:color w:val="000000" w:themeColor="text1"/>
                <w:sz w:val="20"/>
                <w:szCs w:val="20"/>
              </w:rPr>
              <w:t>,</w:t>
            </w:r>
            <w:r>
              <w:rPr>
                <w:b w:val="0"/>
                <w:bCs/>
                <w:color w:val="000000" w:themeColor="text1"/>
                <w:sz w:val="20"/>
                <w:szCs w:val="20"/>
              </w:rPr>
              <w:t>6</w:t>
            </w:r>
          </w:p>
        </w:tc>
      </w:tr>
      <w:tr w:rsidR="000F30DE" w14:paraId="1CD04025" w14:textId="77777777" w:rsidTr="000F30DE">
        <w:trPr>
          <w:trHeight w:val="340"/>
        </w:trPr>
        <w:tc>
          <w:tcPr>
            <w:tcW w:w="4392" w:type="dxa"/>
            <w:gridSpan w:val="5"/>
            <w:tcBorders>
              <w:top w:val="single" w:sz="4" w:space="0" w:color="auto"/>
              <w:left w:val="nil"/>
              <w:bottom w:val="single" w:sz="4" w:space="0" w:color="auto"/>
              <w:right w:val="nil"/>
            </w:tcBorders>
            <w:vAlign w:val="center"/>
            <w:hideMark/>
          </w:tcPr>
          <w:p w14:paraId="4759F293" w14:textId="77777777" w:rsidR="000F30DE" w:rsidRDefault="000F30DE">
            <w:pPr>
              <w:pStyle w:val="Heading1"/>
              <w:rPr>
                <w:b w:val="0"/>
                <w:bCs/>
                <w:color w:val="000000" w:themeColor="text1"/>
                <w:sz w:val="20"/>
                <w:szCs w:val="20"/>
              </w:rPr>
            </w:pPr>
            <w:r>
              <w:rPr>
                <w:b w:val="0"/>
                <w:bCs/>
                <w:color w:val="000000" w:themeColor="text1"/>
                <w:sz w:val="20"/>
                <w:szCs w:val="20"/>
              </w:rPr>
              <w:t>Veiklos pelnas (EBIT)</w:t>
            </w:r>
          </w:p>
        </w:tc>
        <w:tc>
          <w:tcPr>
            <w:tcW w:w="1987" w:type="dxa"/>
            <w:tcBorders>
              <w:top w:val="single" w:sz="4" w:space="0" w:color="auto"/>
              <w:left w:val="nil"/>
              <w:bottom w:val="single" w:sz="4" w:space="0" w:color="auto"/>
              <w:right w:val="nil"/>
            </w:tcBorders>
            <w:vAlign w:val="center"/>
            <w:hideMark/>
          </w:tcPr>
          <w:p w14:paraId="60BBC3F9" w14:textId="77777777" w:rsidR="000F30DE" w:rsidRDefault="00A12147">
            <w:pPr>
              <w:pStyle w:val="Heading1"/>
              <w:jc w:val="right"/>
              <w:rPr>
                <w:b w:val="0"/>
                <w:bCs/>
                <w:color w:val="000000" w:themeColor="text1"/>
                <w:sz w:val="20"/>
                <w:szCs w:val="20"/>
              </w:rPr>
            </w:pPr>
            <w:r>
              <w:rPr>
                <w:b w:val="0"/>
                <w:bCs/>
                <w:color w:val="000000" w:themeColor="text1"/>
                <w:sz w:val="20"/>
                <w:szCs w:val="20"/>
              </w:rPr>
              <w:t>345</w:t>
            </w:r>
          </w:p>
        </w:tc>
        <w:tc>
          <w:tcPr>
            <w:tcW w:w="1834" w:type="dxa"/>
            <w:gridSpan w:val="3"/>
            <w:tcBorders>
              <w:top w:val="single" w:sz="4" w:space="0" w:color="auto"/>
              <w:left w:val="nil"/>
              <w:bottom w:val="single" w:sz="4" w:space="0" w:color="auto"/>
              <w:right w:val="nil"/>
            </w:tcBorders>
            <w:vAlign w:val="center"/>
            <w:hideMark/>
          </w:tcPr>
          <w:p w14:paraId="1E5A07BE" w14:textId="77777777" w:rsidR="000F30DE" w:rsidRDefault="00AD707C">
            <w:pPr>
              <w:pStyle w:val="Heading1"/>
              <w:jc w:val="right"/>
              <w:rPr>
                <w:b w:val="0"/>
                <w:bCs/>
                <w:color w:val="000000" w:themeColor="text1"/>
                <w:sz w:val="20"/>
                <w:szCs w:val="20"/>
              </w:rPr>
            </w:pPr>
            <w:r>
              <w:rPr>
                <w:b w:val="0"/>
                <w:bCs/>
                <w:color w:val="000000" w:themeColor="text1"/>
                <w:sz w:val="20"/>
                <w:szCs w:val="20"/>
              </w:rPr>
              <w:t>46</w:t>
            </w:r>
          </w:p>
        </w:tc>
        <w:tc>
          <w:tcPr>
            <w:tcW w:w="1568" w:type="dxa"/>
            <w:tcBorders>
              <w:top w:val="single" w:sz="4" w:space="0" w:color="auto"/>
              <w:left w:val="nil"/>
              <w:bottom w:val="single" w:sz="4" w:space="0" w:color="auto"/>
              <w:right w:val="nil"/>
            </w:tcBorders>
            <w:vAlign w:val="center"/>
            <w:hideMark/>
          </w:tcPr>
          <w:p w14:paraId="7EE7C728" w14:textId="77777777" w:rsidR="000F30DE" w:rsidRDefault="000F30DE">
            <w:pPr>
              <w:pStyle w:val="Heading1"/>
              <w:jc w:val="right"/>
              <w:rPr>
                <w:b w:val="0"/>
                <w:bCs/>
                <w:color w:val="000000" w:themeColor="text1"/>
                <w:sz w:val="20"/>
                <w:szCs w:val="20"/>
              </w:rPr>
            </w:pPr>
            <w:r>
              <w:rPr>
                <w:b w:val="0"/>
                <w:bCs/>
                <w:color w:val="000000" w:themeColor="text1"/>
                <w:sz w:val="20"/>
                <w:szCs w:val="20"/>
              </w:rPr>
              <w:t>-</w:t>
            </w:r>
            <w:r w:rsidR="003C6728">
              <w:rPr>
                <w:b w:val="0"/>
                <w:bCs/>
                <w:color w:val="000000" w:themeColor="text1"/>
                <w:sz w:val="20"/>
                <w:szCs w:val="20"/>
              </w:rPr>
              <w:t>86</w:t>
            </w:r>
            <w:r>
              <w:rPr>
                <w:b w:val="0"/>
                <w:bCs/>
                <w:color w:val="000000" w:themeColor="text1"/>
                <w:sz w:val="20"/>
                <w:szCs w:val="20"/>
              </w:rPr>
              <w:t>,</w:t>
            </w:r>
            <w:r w:rsidR="003C6728">
              <w:rPr>
                <w:b w:val="0"/>
                <w:bCs/>
                <w:color w:val="000000" w:themeColor="text1"/>
                <w:sz w:val="20"/>
                <w:szCs w:val="20"/>
              </w:rPr>
              <w:t>7</w:t>
            </w:r>
          </w:p>
        </w:tc>
      </w:tr>
      <w:tr w:rsidR="000F30DE" w14:paraId="0A2A7F55" w14:textId="77777777" w:rsidTr="000F30DE">
        <w:trPr>
          <w:trHeight w:val="340"/>
        </w:trPr>
        <w:tc>
          <w:tcPr>
            <w:tcW w:w="4392" w:type="dxa"/>
            <w:gridSpan w:val="5"/>
            <w:tcBorders>
              <w:top w:val="single" w:sz="4" w:space="0" w:color="0D0D0D" w:themeColor="text1" w:themeTint="F2"/>
              <w:left w:val="nil"/>
              <w:bottom w:val="nil"/>
              <w:right w:val="nil"/>
            </w:tcBorders>
            <w:vAlign w:val="center"/>
            <w:hideMark/>
          </w:tcPr>
          <w:p w14:paraId="7C399398" w14:textId="77777777" w:rsidR="000F30DE" w:rsidRDefault="000F30DE">
            <w:pPr>
              <w:pStyle w:val="Heading1"/>
              <w:rPr>
                <w:b w:val="0"/>
                <w:bCs/>
                <w:color w:val="000000" w:themeColor="text1"/>
                <w:sz w:val="20"/>
                <w:szCs w:val="20"/>
              </w:rPr>
            </w:pPr>
            <w:r>
              <w:rPr>
                <w:b w:val="0"/>
                <w:bCs/>
                <w:color w:val="000000" w:themeColor="text1"/>
                <w:sz w:val="20"/>
                <w:szCs w:val="20"/>
              </w:rPr>
              <w:t>Grynasis pelnas</w:t>
            </w:r>
          </w:p>
        </w:tc>
        <w:tc>
          <w:tcPr>
            <w:tcW w:w="1987" w:type="dxa"/>
            <w:tcBorders>
              <w:top w:val="single" w:sz="4" w:space="0" w:color="0D0D0D" w:themeColor="text1" w:themeTint="F2"/>
              <w:left w:val="nil"/>
              <w:bottom w:val="nil"/>
              <w:right w:val="nil"/>
            </w:tcBorders>
            <w:vAlign w:val="center"/>
            <w:hideMark/>
          </w:tcPr>
          <w:p w14:paraId="47E02B59" w14:textId="77777777" w:rsidR="000F30DE" w:rsidRDefault="00A12147">
            <w:pPr>
              <w:pStyle w:val="Heading1"/>
              <w:jc w:val="right"/>
              <w:rPr>
                <w:b w:val="0"/>
                <w:bCs/>
                <w:color w:val="000000" w:themeColor="text1"/>
                <w:sz w:val="20"/>
                <w:szCs w:val="20"/>
              </w:rPr>
            </w:pPr>
            <w:r>
              <w:rPr>
                <w:b w:val="0"/>
                <w:bCs/>
                <w:color w:val="000000" w:themeColor="text1"/>
                <w:sz w:val="20"/>
                <w:szCs w:val="20"/>
              </w:rPr>
              <w:t>340</w:t>
            </w:r>
          </w:p>
        </w:tc>
        <w:tc>
          <w:tcPr>
            <w:tcW w:w="1834" w:type="dxa"/>
            <w:gridSpan w:val="3"/>
            <w:tcBorders>
              <w:top w:val="single" w:sz="4" w:space="0" w:color="0D0D0D" w:themeColor="text1" w:themeTint="F2"/>
              <w:left w:val="nil"/>
              <w:bottom w:val="nil"/>
              <w:right w:val="nil"/>
            </w:tcBorders>
            <w:vAlign w:val="center"/>
            <w:hideMark/>
          </w:tcPr>
          <w:p w14:paraId="7DEBDC5B" w14:textId="77777777" w:rsidR="000F30DE" w:rsidRDefault="00AD707C">
            <w:pPr>
              <w:pStyle w:val="Heading1"/>
              <w:jc w:val="right"/>
              <w:rPr>
                <w:b w:val="0"/>
                <w:bCs/>
                <w:color w:val="000000" w:themeColor="text1"/>
                <w:sz w:val="20"/>
                <w:szCs w:val="20"/>
              </w:rPr>
            </w:pPr>
            <w:r>
              <w:rPr>
                <w:b w:val="0"/>
                <w:bCs/>
                <w:color w:val="000000" w:themeColor="text1"/>
                <w:sz w:val="20"/>
                <w:szCs w:val="20"/>
              </w:rPr>
              <w:t>44</w:t>
            </w:r>
          </w:p>
        </w:tc>
        <w:tc>
          <w:tcPr>
            <w:tcW w:w="1568" w:type="dxa"/>
            <w:tcBorders>
              <w:top w:val="single" w:sz="4" w:space="0" w:color="0D0D0D" w:themeColor="text1" w:themeTint="F2"/>
              <w:left w:val="nil"/>
              <w:bottom w:val="nil"/>
              <w:right w:val="nil"/>
            </w:tcBorders>
            <w:vAlign w:val="center"/>
            <w:hideMark/>
          </w:tcPr>
          <w:p w14:paraId="5C7185E5" w14:textId="77777777" w:rsidR="000F30DE" w:rsidRDefault="000F30DE">
            <w:pPr>
              <w:pStyle w:val="Heading1"/>
              <w:jc w:val="right"/>
              <w:rPr>
                <w:b w:val="0"/>
                <w:bCs/>
                <w:color w:val="000000" w:themeColor="text1"/>
                <w:sz w:val="20"/>
                <w:szCs w:val="20"/>
              </w:rPr>
            </w:pPr>
            <w:r>
              <w:rPr>
                <w:b w:val="0"/>
                <w:bCs/>
                <w:color w:val="000000" w:themeColor="text1"/>
                <w:sz w:val="20"/>
                <w:szCs w:val="20"/>
              </w:rPr>
              <w:t>-</w:t>
            </w:r>
            <w:r w:rsidR="003C6728">
              <w:rPr>
                <w:b w:val="0"/>
                <w:bCs/>
                <w:color w:val="000000" w:themeColor="text1"/>
                <w:sz w:val="20"/>
                <w:szCs w:val="20"/>
              </w:rPr>
              <w:t>86</w:t>
            </w:r>
            <w:r>
              <w:rPr>
                <w:b w:val="0"/>
                <w:bCs/>
                <w:color w:val="000000" w:themeColor="text1"/>
                <w:sz w:val="20"/>
                <w:szCs w:val="20"/>
              </w:rPr>
              <w:t>,</w:t>
            </w:r>
            <w:r w:rsidR="003C6728">
              <w:rPr>
                <w:b w:val="0"/>
                <w:bCs/>
                <w:color w:val="000000" w:themeColor="text1"/>
                <w:sz w:val="20"/>
                <w:szCs w:val="20"/>
              </w:rPr>
              <w:t>9</w:t>
            </w:r>
          </w:p>
        </w:tc>
      </w:tr>
      <w:tr w:rsidR="000F30DE" w14:paraId="40CA284B" w14:textId="77777777" w:rsidTr="000F30DE">
        <w:trPr>
          <w:trHeight w:val="340"/>
        </w:trPr>
        <w:tc>
          <w:tcPr>
            <w:tcW w:w="3810" w:type="dxa"/>
            <w:gridSpan w:val="2"/>
            <w:tcBorders>
              <w:top w:val="nil"/>
              <w:left w:val="nil"/>
              <w:bottom w:val="single" w:sz="4" w:space="0" w:color="auto"/>
              <w:right w:val="nil"/>
            </w:tcBorders>
            <w:vAlign w:val="center"/>
            <w:hideMark/>
          </w:tcPr>
          <w:p w14:paraId="1B638AE4" w14:textId="77777777" w:rsidR="000F30DE" w:rsidRDefault="000F30DE">
            <w:pPr>
              <w:pStyle w:val="Heading1"/>
              <w:rPr>
                <w:b w:val="0"/>
                <w:bCs/>
                <w:color w:val="000000" w:themeColor="text1"/>
                <w:sz w:val="20"/>
                <w:szCs w:val="20"/>
              </w:rPr>
            </w:pPr>
            <w:r>
              <w:rPr>
                <w:b w:val="0"/>
                <w:bCs/>
                <w:color w:val="000000" w:themeColor="text1"/>
                <w:sz w:val="20"/>
                <w:szCs w:val="20"/>
              </w:rPr>
              <w:t>Grynojo pelno marža,  %</w:t>
            </w:r>
          </w:p>
        </w:tc>
        <w:tc>
          <w:tcPr>
            <w:tcW w:w="2569" w:type="dxa"/>
            <w:gridSpan w:val="4"/>
            <w:tcBorders>
              <w:top w:val="nil"/>
              <w:left w:val="nil"/>
              <w:bottom w:val="single" w:sz="4" w:space="0" w:color="auto"/>
              <w:right w:val="nil"/>
            </w:tcBorders>
            <w:vAlign w:val="center"/>
            <w:hideMark/>
          </w:tcPr>
          <w:p w14:paraId="54D40A58" w14:textId="77777777" w:rsidR="000F30DE" w:rsidRDefault="00A12147">
            <w:pPr>
              <w:pStyle w:val="Heading1"/>
              <w:jc w:val="right"/>
              <w:rPr>
                <w:b w:val="0"/>
                <w:bCs/>
                <w:color w:val="000000" w:themeColor="text1"/>
                <w:sz w:val="20"/>
                <w:szCs w:val="20"/>
              </w:rPr>
            </w:pPr>
            <w:r>
              <w:rPr>
                <w:b w:val="0"/>
                <w:bCs/>
                <w:color w:val="000000" w:themeColor="text1"/>
                <w:sz w:val="20"/>
                <w:szCs w:val="20"/>
              </w:rPr>
              <w:t>3</w:t>
            </w:r>
            <w:r w:rsidR="000F30DE">
              <w:rPr>
                <w:b w:val="0"/>
                <w:bCs/>
                <w:color w:val="000000" w:themeColor="text1"/>
                <w:sz w:val="20"/>
                <w:szCs w:val="20"/>
              </w:rPr>
              <w:t>,</w:t>
            </w:r>
            <w:r>
              <w:rPr>
                <w:b w:val="0"/>
                <w:bCs/>
                <w:color w:val="000000" w:themeColor="text1"/>
                <w:sz w:val="20"/>
                <w:szCs w:val="20"/>
              </w:rPr>
              <w:t>4</w:t>
            </w:r>
            <w:r w:rsidR="000F30DE">
              <w:rPr>
                <w:b w:val="0"/>
                <w:bCs/>
                <w:color w:val="000000" w:themeColor="text1"/>
                <w:sz w:val="20"/>
                <w:szCs w:val="20"/>
              </w:rPr>
              <w:t>%</w:t>
            </w:r>
          </w:p>
        </w:tc>
        <w:tc>
          <w:tcPr>
            <w:tcW w:w="1834" w:type="dxa"/>
            <w:gridSpan w:val="3"/>
            <w:tcBorders>
              <w:top w:val="nil"/>
              <w:left w:val="nil"/>
              <w:bottom w:val="single" w:sz="4" w:space="0" w:color="auto"/>
              <w:right w:val="nil"/>
            </w:tcBorders>
            <w:vAlign w:val="center"/>
            <w:hideMark/>
          </w:tcPr>
          <w:p w14:paraId="659DB0AD" w14:textId="77777777" w:rsidR="000F30DE" w:rsidRDefault="00AD707C">
            <w:pPr>
              <w:pStyle w:val="Heading1"/>
              <w:jc w:val="right"/>
              <w:rPr>
                <w:b w:val="0"/>
                <w:bCs/>
                <w:color w:val="000000" w:themeColor="text1"/>
                <w:sz w:val="20"/>
                <w:szCs w:val="20"/>
              </w:rPr>
            </w:pPr>
            <w:r>
              <w:rPr>
                <w:b w:val="0"/>
                <w:bCs/>
                <w:color w:val="000000" w:themeColor="text1"/>
                <w:sz w:val="20"/>
                <w:szCs w:val="20"/>
              </w:rPr>
              <w:t>0</w:t>
            </w:r>
            <w:r w:rsidR="000F30DE">
              <w:rPr>
                <w:b w:val="0"/>
                <w:bCs/>
                <w:color w:val="000000" w:themeColor="text1"/>
                <w:sz w:val="20"/>
                <w:szCs w:val="20"/>
              </w:rPr>
              <w:t>,</w:t>
            </w:r>
            <w:r>
              <w:rPr>
                <w:b w:val="0"/>
                <w:bCs/>
                <w:color w:val="000000" w:themeColor="text1"/>
                <w:sz w:val="20"/>
                <w:szCs w:val="20"/>
              </w:rPr>
              <w:t>4</w:t>
            </w:r>
            <w:r w:rsidR="000F30DE">
              <w:rPr>
                <w:b w:val="0"/>
                <w:bCs/>
                <w:color w:val="000000" w:themeColor="text1"/>
                <w:sz w:val="20"/>
                <w:szCs w:val="20"/>
              </w:rPr>
              <w:t>%</w:t>
            </w:r>
          </w:p>
        </w:tc>
        <w:tc>
          <w:tcPr>
            <w:tcW w:w="1568" w:type="dxa"/>
            <w:tcBorders>
              <w:top w:val="nil"/>
              <w:left w:val="nil"/>
              <w:bottom w:val="single" w:sz="4" w:space="0" w:color="auto"/>
              <w:right w:val="nil"/>
            </w:tcBorders>
            <w:vAlign w:val="center"/>
          </w:tcPr>
          <w:p w14:paraId="6D8FCD76" w14:textId="77777777" w:rsidR="000F30DE" w:rsidRDefault="000F30DE">
            <w:pPr>
              <w:pStyle w:val="Heading1"/>
              <w:jc w:val="right"/>
              <w:rPr>
                <w:b w:val="0"/>
                <w:bCs/>
                <w:color w:val="000000" w:themeColor="text1"/>
                <w:sz w:val="20"/>
                <w:szCs w:val="20"/>
              </w:rPr>
            </w:pPr>
          </w:p>
        </w:tc>
      </w:tr>
      <w:tr w:rsidR="000F30DE" w14:paraId="02A39D00" w14:textId="77777777" w:rsidTr="000F30DE">
        <w:trPr>
          <w:trHeight w:val="340"/>
        </w:trPr>
        <w:tc>
          <w:tcPr>
            <w:tcW w:w="3810" w:type="dxa"/>
            <w:gridSpan w:val="2"/>
            <w:tcBorders>
              <w:top w:val="single" w:sz="4" w:space="0" w:color="auto"/>
              <w:left w:val="nil"/>
              <w:bottom w:val="double" w:sz="6" w:space="0" w:color="auto"/>
              <w:right w:val="nil"/>
            </w:tcBorders>
            <w:vAlign w:val="center"/>
          </w:tcPr>
          <w:p w14:paraId="2678ABFA" w14:textId="77777777" w:rsidR="000F30DE" w:rsidRPr="00DE38DF" w:rsidRDefault="00DE38DF">
            <w:pPr>
              <w:pStyle w:val="Heading1"/>
              <w:rPr>
                <w:b w:val="0"/>
                <w:bCs/>
                <w:color w:val="auto"/>
                <w:sz w:val="20"/>
                <w:szCs w:val="20"/>
              </w:rPr>
            </w:pPr>
            <w:r w:rsidRPr="00DE38DF">
              <w:rPr>
                <w:b w:val="0"/>
                <w:bCs/>
                <w:color w:val="auto"/>
                <w:sz w:val="20"/>
                <w:szCs w:val="20"/>
              </w:rPr>
              <w:t>Išmokėti dividendai už praėjusius metus</w:t>
            </w:r>
          </w:p>
        </w:tc>
        <w:tc>
          <w:tcPr>
            <w:tcW w:w="2569" w:type="dxa"/>
            <w:gridSpan w:val="4"/>
            <w:tcBorders>
              <w:top w:val="single" w:sz="4" w:space="0" w:color="auto"/>
              <w:left w:val="nil"/>
              <w:bottom w:val="double" w:sz="6" w:space="0" w:color="auto"/>
              <w:right w:val="nil"/>
            </w:tcBorders>
            <w:vAlign w:val="center"/>
          </w:tcPr>
          <w:p w14:paraId="7E6A4A6B" w14:textId="77777777" w:rsidR="000F30DE" w:rsidRPr="00DE38DF" w:rsidRDefault="00DE38DF">
            <w:pPr>
              <w:pStyle w:val="Heading1"/>
              <w:jc w:val="right"/>
              <w:rPr>
                <w:b w:val="0"/>
                <w:bCs/>
                <w:color w:val="auto"/>
                <w:sz w:val="20"/>
                <w:szCs w:val="20"/>
              </w:rPr>
            </w:pPr>
            <w:r w:rsidRPr="00DE38DF">
              <w:rPr>
                <w:b w:val="0"/>
                <w:bCs/>
                <w:color w:val="auto"/>
                <w:sz w:val="20"/>
                <w:szCs w:val="20"/>
              </w:rPr>
              <w:t>955</w:t>
            </w:r>
          </w:p>
        </w:tc>
        <w:tc>
          <w:tcPr>
            <w:tcW w:w="1834" w:type="dxa"/>
            <w:gridSpan w:val="3"/>
            <w:tcBorders>
              <w:top w:val="single" w:sz="4" w:space="0" w:color="auto"/>
              <w:left w:val="nil"/>
              <w:bottom w:val="double" w:sz="6" w:space="0" w:color="auto"/>
              <w:right w:val="nil"/>
            </w:tcBorders>
            <w:vAlign w:val="center"/>
          </w:tcPr>
          <w:p w14:paraId="4EB5D857" w14:textId="77777777" w:rsidR="000F30DE" w:rsidRPr="00DE38DF" w:rsidRDefault="00DE38DF">
            <w:pPr>
              <w:pStyle w:val="Heading1"/>
              <w:jc w:val="right"/>
              <w:rPr>
                <w:b w:val="0"/>
                <w:bCs/>
                <w:color w:val="auto"/>
                <w:sz w:val="20"/>
                <w:szCs w:val="20"/>
              </w:rPr>
            </w:pPr>
            <w:r w:rsidRPr="00DE38DF">
              <w:rPr>
                <w:b w:val="0"/>
                <w:bCs/>
                <w:color w:val="auto"/>
                <w:sz w:val="20"/>
                <w:szCs w:val="20"/>
              </w:rPr>
              <w:t>874</w:t>
            </w:r>
          </w:p>
        </w:tc>
        <w:tc>
          <w:tcPr>
            <w:tcW w:w="1568" w:type="dxa"/>
            <w:tcBorders>
              <w:top w:val="single" w:sz="4" w:space="0" w:color="auto"/>
              <w:left w:val="nil"/>
              <w:bottom w:val="double" w:sz="6" w:space="0" w:color="auto"/>
              <w:right w:val="nil"/>
            </w:tcBorders>
            <w:vAlign w:val="center"/>
          </w:tcPr>
          <w:p w14:paraId="313969FB" w14:textId="77777777" w:rsidR="000F30DE" w:rsidRPr="00DE38DF" w:rsidRDefault="00DE38DF">
            <w:pPr>
              <w:pStyle w:val="Heading1"/>
              <w:jc w:val="right"/>
              <w:rPr>
                <w:b w:val="0"/>
                <w:bCs/>
                <w:color w:val="auto"/>
                <w:sz w:val="20"/>
                <w:szCs w:val="20"/>
              </w:rPr>
            </w:pPr>
            <w:r>
              <w:rPr>
                <w:b w:val="0"/>
                <w:bCs/>
                <w:color w:val="auto"/>
                <w:sz w:val="20"/>
                <w:szCs w:val="20"/>
              </w:rPr>
              <w:t>-8,5</w:t>
            </w:r>
          </w:p>
        </w:tc>
      </w:tr>
      <w:tr w:rsidR="000F30DE" w14:paraId="4A2FE241" w14:textId="77777777" w:rsidTr="000F30DE">
        <w:trPr>
          <w:trHeight w:val="340"/>
        </w:trPr>
        <w:tc>
          <w:tcPr>
            <w:tcW w:w="4248" w:type="dxa"/>
            <w:gridSpan w:val="4"/>
            <w:tcBorders>
              <w:top w:val="single" w:sz="4" w:space="0" w:color="auto"/>
              <w:left w:val="nil"/>
              <w:bottom w:val="double" w:sz="4" w:space="0" w:color="auto"/>
              <w:right w:val="nil"/>
            </w:tcBorders>
            <w:shd w:val="clear" w:color="auto" w:fill="0070C0"/>
            <w:vAlign w:val="center"/>
            <w:hideMark/>
          </w:tcPr>
          <w:p w14:paraId="59CAC22B" w14:textId="77777777" w:rsidR="000F30DE" w:rsidRDefault="000F30DE">
            <w:pPr>
              <w:pStyle w:val="Heading1"/>
              <w:rPr>
                <w:bCs/>
                <w:color w:val="FFFFFF" w:themeColor="background1"/>
              </w:rPr>
            </w:pPr>
            <w:r>
              <w:rPr>
                <w:b w:val="0"/>
                <w:bCs/>
                <w:color w:val="FFFFFF" w:themeColor="background1"/>
                <w:sz w:val="20"/>
                <w:szCs w:val="20"/>
              </w:rPr>
              <w:t>Veiklos rodikliai</w:t>
            </w:r>
          </w:p>
        </w:tc>
        <w:tc>
          <w:tcPr>
            <w:tcW w:w="2270" w:type="dxa"/>
            <w:gridSpan w:val="3"/>
            <w:tcBorders>
              <w:top w:val="single" w:sz="4" w:space="0" w:color="auto"/>
              <w:left w:val="nil"/>
              <w:bottom w:val="double" w:sz="4" w:space="0" w:color="auto"/>
              <w:right w:val="nil"/>
            </w:tcBorders>
            <w:shd w:val="clear" w:color="auto" w:fill="0070C0"/>
            <w:vAlign w:val="center"/>
            <w:hideMark/>
          </w:tcPr>
          <w:p w14:paraId="5287DC2A"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2019 m.</w:t>
            </w:r>
          </w:p>
          <w:p w14:paraId="4116215B"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 xml:space="preserve"> 6 mėn.</w:t>
            </w:r>
          </w:p>
        </w:tc>
        <w:tc>
          <w:tcPr>
            <w:tcW w:w="1562" w:type="dxa"/>
            <w:tcBorders>
              <w:top w:val="single" w:sz="4" w:space="0" w:color="auto"/>
              <w:left w:val="nil"/>
              <w:bottom w:val="double" w:sz="4" w:space="0" w:color="auto"/>
              <w:right w:val="nil"/>
            </w:tcBorders>
            <w:shd w:val="clear" w:color="auto" w:fill="0070C0"/>
            <w:vAlign w:val="center"/>
            <w:hideMark/>
          </w:tcPr>
          <w:p w14:paraId="090A81B2"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 xml:space="preserve">   2020 m. </w:t>
            </w:r>
          </w:p>
          <w:p w14:paraId="731E30C6"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6 mėn.</w:t>
            </w:r>
          </w:p>
        </w:tc>
        <w:tc>
          <w:tcPr>
            <w:tcW w:w="1701" w:type="dxa"/>
            <w:gridSpan w:val="2"/>
            <w:tcBorders>
              <w:top w:val="single" w:sz="4" w:space="0" w:color="auto"/>
              <w:left w:val="nil"/>
              <w:bottom w:val="double" w:sz="4" w:space="0" w:color="auto"/>
              <w:right w:val="nil"/>
            </w:tcBorders>
            <w:shd w:val="clear" w:color="auto" w:fill="0070C0"/>
            <w:vAlign w:val="center"/>
            <w:hideMark/>
          </w:tcPr>
          <w:p w14:paraId="68421516"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 xml:space="preserve">Pokytis %  </w:t>
            </w:r>
          </w:p>
        </w:tc>
      </w:tr>
      <w:tr w:rsidR="000F30DE" w14:paraId="5D951BF4" w14:textId="77777777" w:rsidTr="000F30DE">
        <w:trPr>
          <w:trHeight w:val="340"/>
        </w:trPr>
        <w:tc>
          <w:tcPr>
            <w:tcW w:w="4106" w:type="dxa"/>
            <w:gridSpan w:val="3"/>
            <w:tcBorders>
              <w:top w:val="double" w:sz="4" w:space="0" w:color="auto"/>
              <w:left w:val="nil"/>
              <w:bottom w:val="nil"/>
              <w:right w:val="nil"/>
            </w:tcBorders>
            <w:vAlign w:val="center"/>
            <w:hideMark/>
          </w:tcPr>
          <w:p w14:paraId="2A07BBB8" w14:textId="77777777" w:rsidR="000F30DE" w:rsidRDefault="000F30DE">
            <w:pPr>
              <w:pStyle w:val="Heading1"/>
              <w:rPr>
                <w:b w:val="0"/>
                <w:bCs/>
                <w:color w:val="000000" w:themeColor="text1"/>
                <w:sz w:val="20"/>
                <w:szCs w:val="20"/>
              </w:rPr>
            </w:pPr>
            <w:r>
              <w:rPr>
                <w:b w:val="0"/>
                <w:bCs/>
                <w:color w:val="000000" w:themeColor="text1"/>
                <w:sz w:val="20"/>
                <w:szCs w:val="20"/>
              </w:rPr>
              <w:t>Investicijos, tūkst. Eurų</w:t>
            </w:r>
          </w:p>
        </w:tc>
        <w:tc>
          <w:tcPr>
            <w:tcW w:w="2273" w:type="dxa"/>
            <w:gridSpan w:val="3"/>
            <w:tcBorders>
              <w:top w:val="double" w:sz="4" w:space="0" w:color="auto"/>
              <w:left w:val="nil"/>
              <w:bottom w:val="nil"/>
              <w:right w:val="nil"/>
            </w:tcBorders>
            <w:vAlign w:val="center"/>
            <w:hideMark/>
          </w:tcPr>
          <w:p w14:paraId="05B94F19" w14:textId="77777777" w:rsidR="000F30DE" w:rsidRDefault="00A12147">
            <w:pPr>
              <w:pStyle w:val="Heading1"/>
              <w:jc w:val="right"/>
              <w:rPr>
                <w:b w:val="0"/>
                <w:bCs/>
                <w:color w:val="000000" w:themeColor="text1"/>
                <w:sz w:val="20"/>
                <w:szCs w:val="20"/>
              </w:rPr>
            </w:pPr>
            <w:r>
              <w:rPr>
                <w:b w:val="0"/>
                <w:bCs/>
                <w:color w:val="000000" w:themeColor="text1"/>
                <w:sz w:val="20"/>
                <w:szCs w:val="20"/>
              </w:rPr>
              <w:t>980</w:t>
            </w:r>
          </w:p>
        </w:tc>
        <w:tc>
          <w:tcPr>
            <w:tcW w:w="1834" w:type="dxa"/>
            <w:gridSpan w:val="3"/>
            <w:tcBorders>
              <w:top w:val="double" w:sz="4" w:space="0" w:color="auto"/>
              <w:left w:val="nil"/>
              <w:bottom w:val="nil"/>
              <w:right w:val="nil"/>
            </w:tcBorders>
            <w:vAlign w:val="center"/>
            <w:hideMark/>
          </w:tcPr>
          <w:p w14:paraId="311C2FF9" w14:textId="77777777" w:rsidR="000F30DE" w:rsidRDefault="00AD707C">
            <w:pPr>
              <w:pStyle w:val="Heading1"/>
              <w:jc w:val="right"/>
              <w:rPr>
                <w:b w:val="0"/>
                <w:bCs/>
                <w:color w:val="000000" w:themeColor="text1"/>
                <w:sz w:val="20"/>
                <w:szCs w:val="20"/>
              </w:rPr>
            </w:pPr>
            <w:r>
              <w:rPr>
                <w:b w:val="0"/>
                <w:bCs/>
                <w:color w:val="000000" w:themeColor="text1"/>
                <w:sz w:val="20"/>
                <w:szCs w:val="20"/>
              </w:rPr>
              <w:t>1 248</w:t>
            </w:r>
          </w:p>
        </w:tc>
        <w:tc>
          <w:tcPr>
            <w:tcW w:w="1568" w:type="dxa"/>
            <w:tcBorders>
              <w:top w:val="double" w:sz="4" w:space="0" w:color="auto"/>
              <w:left w:val="nil"/>
              <w:bottom w:val="nil"/>
              <w:right w:val="nil"/>
            </w:tcBorders>
            <w:vAlign w:val="center"/>
            <w:hideMark/>
          </w:tcPr>
          <w:p w14:paraId="21693EA6" w14:textId="77777777" w:rsidR="000F30DE" w:rsidRDefault="000F30DE">
            <w:pPr>
              <w:pStyle w:val="Heading1"/>
              <w:jc w:val="right"/>
              <w:rPr>
                <w:b w:val="0"/>
                <w:bCs/>
                <w:color w:val="000000" w:themeColor="text1"/>
                <w:sz w:val="20"/>
                <w:szCs w:val="20"/>
              </w:rPr>
            </w:pPr>
            <w:r>
              <w:rPr>
                <w:b w:val="0"/>
                <w:bCs/>
                <w:color w:val="000000" w:themeColor="text1"/>
                <w:sz w:val="20"/>
                <w:szCs w:val="20"/>
              </w:rPr>
              <w:t>2</w:t>
            </w:r>
            <w:r w:rsidR="003C6728">
              <w:rPr>
                <w:b w:val="0"/>
                <w:bCs/>
                <w:color w:val="000000" w:themeColor="text1"/>
                <w:sz w:val="20"/>
                <w:szCs w:val="20"/>
              </w:rPr>
              <w:t>7</w:t>
            </w:r>
            <w:r>
              <w:rPr>
                <w:b w:val="0"/>
                <w:bCs/>
                <w:color w:val="000000" w:themeColor="text1"/>
                <w:sz w:val="20"/>
                <w:szCs w:val="20"/>
              </w:rPr>
              <w:t>,</w:t>
            </w:r>
            <w:r w:rsidR="003C6728">
              <w:rPr>
                <w:b w:val="0"/>
                <w:bCs/>
                <w:color w:val="000000" w:themeColor="text1"/>
                <w:sz w:val="20"/>
                <w:szCs w:val="20"/>
              </w:rPr>
              <w:t>4</w:t>
            </w:r>
          </w:p>
        </w:tc>
      </w:tr>
      <w:tr w:rsidR="000F30DE" w14:paraId="00D94774" w14:textId="77777777" w:rsidTr="000F30DE">
        <w:trPr>
          <w:trHeight w:val="340"/>
        </w:trPr>
        <w:tc>
          <w:tcPr>
            <w:tcW w:w="4106" w:type="dxa"/>
            <w:gridSpan w:val="3"/>
            <w:vAlign w:val="center"/>
            <w:hideMark/>
          </w:tcPr>
          <w:p w14:paraId="3C5E3B94" w14:textId="77777777" w:rsidR="000F30DE" w:rsidRDefault="000F30DE">
            <w:pPr>
              <w:pStyle w:val="Heading1"/>
              <w:rPr>
                <w:b w:val="0"/>
                <w:bCs/>
                <w:color w:val="000000" w:themeColor="text1"/>
                <w:sz w:val="20"/>
                <w:szCs w:val="20"/>
              </w:rPr>
            </w:pPr>
            <w:r>
              <w:rPr>
                <w:b w:val="0"/>
                <w:bCs/>
                <w:color w:val="000000" w:themeColor="text1"/>
                <w:sz w:val="20"/>
                <w:szCs w:val="20"/>
              </w:rPr>
              <w:t>Interneto klientų skaičius, vnt.</w:t>
            </w:r>
          </w:p>
        </w:tc>
        <w:tc>
          <w:tcPr>
            <w:tcW w:w="2273" w:type="dxa"/>
            <w:gridSpan w:val="3"/>
            <w:vAlign w:val="center"/>
            <w:hideMark/>
          </w:tcPr>
          <w:p w14:paraId="062071BD" w14:textId="77777777" w:rsidR="000F30DE" w:rsidRDefault="000F30DE">
            <w:pPr>
              <w:pStyle w:val="Heading1"/>
              <w:jc w:val="right"/>
              <w:rPr>
                <w:b w:val="0"/>
                <w:bCs/>
                <w:color w:val="000000" w:themeColor="text1"/>
                <w:sz w:val="20"/>
                <w:szCs w:val="20"/>
              </w:rPr>
            </w:pPr>
            <w:r>
              <w:rPr>
                <w:b w:val="0"/>
                <w:bCs/>
                <w:color w:val="000000" w:themeColor="text1"/>
                <w:sz w:val="20"/>
                <w:szCs w:val="20"/>
              </w:rPr>
              <w:t>9</w:t>
            </w:r>
            <w:r w:rsidR="00A12147">
              <w:rPr>
                <w:b w:val="0"/>
                <w:bCs/>
                <w:color w:val="000000" w:themeColor="text1"/>
                <w:sz w:val="20"/>
                <w:szCs w:val="20"/>
              </w:rPr>
              <w:t>6 003</w:t>
            </w:r>
          </w:p>
        </w:tc>
        <w:tc>
          <w:tcPr>
            <w:tcW w:w="1834" w:type="dxa"/>
            <w:gridSpan w:val="3"/>
            <w:vAlign w:val="center"/>
            <w:hideMark/>
          </w:tcPr>
          <w:p w14:paraId="25B81263" w14:textId="77777777" w:rsidR="000F30DE" w:rsidRDefault="000F30DE">
            <w:pPr>
              <w:pStyle w:val="Heading1"/>
              <w:jc w:val="right"/>
              <w:rPr>
                <w:b w:val="0"/>
                <w:bCs/>
                <w:color w:val="000000" w:themeColor="text1"/>
                <w:sz w:val="20"/>
                <w:szCs w:val="20"/>
              </w:rPr>
            </w:pPr>
            <w:r>
              <w:rPr>
                <w:b w:val="0"/>
                <w:bCs/>
                <w:color w:val="000000" w:themeColor="text1"/>
                <w:sz w:val="20"/>
                <w:szCs w:val="20"/>
              </w:rPr>
              <w:t xml:space="preserve">97 </w:t>
            </w:r>
            <w:r w:rsidR="00AD707C">
              <w:rPr>
                <w:b w:val="0"/>
                <w:bCs/>
                <w:color w:val="000000" w:themeColor="text1"/>
                <w:sz w:val="20"/>
                <w:szCs w:val="20"/>
              </w:rPr>
              <w:t>797</w:t>
            </w:r>
          </w:p>
        </w:tc>
        <w:tc>
          <w:tcPr>
            <w:tcW w:w="1568" w:type="dxa"/>
            <w:vAlign w:val="center"/>
            <w:hideMark/>
          </w:tcPr>
          <w:p w14:paraId="21A638AF" w14:textId="77777777" w:rsidR="000F30DE" w:rsidRDefault="000F30DE">
            <w:pPr>
              <w:pStyle w:val="Heading1"/>
              <w:jc w:val="right"/>
              <w:rPr>
                <w:b w:val="0"/>
                <w:bCs/>
                <w:color w:val="000000" w:themeColor="text1"/>
                <w:sz w:val="20"/>
                <w:szCs w:val="20"/>
              </w:rPr>
            </w:pPr>
            <w:r>
              <w:rPr>
                <w:b w:val="0"/>
                <w:bCs/>
                <w:color w:val="000000" w:themeColor="text1"/>
                <w:sz w:val="20"/>
                <w:szCs w:val="20"/>
              </w:rPr>
              <w:t>1,</w:t>
            </w:r>
            <w:r w:rsidR="003C6728">
              <w:rPr>
                <w:b w:val="0"/>
                <w:bCs/>
                <w:color w:val="000000" w:themeColor="text1"/>
                <w:sz w:val="20"/>
                <w:szCs w:val="20"/>
              </w:rPr>
              <w:t>9</w:t>
            </w:r>
          </w:p>
        </w:tc>
      </w:tr>
      <w:tr w:rsidR="000F30DE" w14:paraId="1D0EB933" w14:textId="77777777" w:rsidTr="000F30DE">
        <w:trPr>
          <w:trHeight w:val="340"/>
        </w:trPr>
        <w:tc>
          <w:tcPr>
            <w:tcW w:w="4106" w:type="dxa"/>
            <w:gridSpan w:val="3"/>
            <w:vAlign w:val="center"/>
            <w:hideMark/>
          </w:tcPr>
          <w:p w14:paraId="2A96D142" w14:textId="77777777" w:rsidR="000F30DE" w:rsidRDefault="000F30DE">
            <w:pPr>
              <w:pStyle w:val="Heading1"/>
              <w:rPr>
                <w:b w:val="0"/>
                <w:bCs/>
                <w:color w:val="000000" w:themeColor="text1"/>
                <w:sz w:val="20"/>
                <w:szCs w:val="20"/>
              </w:rPr>
            </w:pPr>
            <w:r>
              <w:rPr>
                <w:b w:val="0"/>
                <w:bCs/>
                <w:color w:val="000000" w:themeColor="text1"/>
                <w:sz w:val="20"/>
                <w:szCs w:val="20"/>
              </w:rPr>
              <w:t>IPTV klientų skaičius, vnt.</w:t>
            </w:r>
          </w:p>
        </w:tc>
        <w:tc>
          <w:tcPr>
            <w:tcW w:w="2273" w:type="dxa"/>
            <w:gridSpan w:val="3"/>
            <w:vAlign w:val="center"/>
            <w:hideMark/>
          </w:tcPr>
          <w:p w14:paraId="76E69995" w14:textId="77777777" w:rsidR="000F30DE" w:rsidRDefault="00A12147">
            <w:pPr>
              <w:pStyle w:val="Heading1"/>
              <w:jc w:val="right"/>
              <w:rPr>
                <w:b w:val="0"/>
                <w:bCs/>
                <w:color w:val="000000" w:themeColor="text1"/>
                <w:sz w:val="20"/>
                <w:szCs w:val="20"/>
              </w:rPr>
            </w:pPr>
            <w:r>
              <w:rPr>
                <w:b w:val="0"/>
                <w:bCs/>
                <w:color w:val="000000" w:themeColor="text1"/>
                <w:sz w:val="20"/>
                <w:szCs w:val="20"/>
              </w:rPr>
              <w:t>8 105</w:t>
            </w:r>
          </w:p>
        </w:tc>
        <w:tc>
          <w:tcPr>
            <w:tcW w:w="1834" w:type="dxa"/>
            <w:gridSpan w:val="3"/>
            <w:vAlign w:val="center"/>
            <w:hideMark/>
          </w:tcPr>
          <w:p w14:paraId="079ECED9" w14:textId="77777777" w:rsidR="000F30DE" w:rsidRDefault="000F30DE">
            <w:pPr>
              <w:pStyle w:val="Heading1"/>
              <w:jc w:val="right"/>
              <w:rPr>
                <w:b w:val="0"/>
                <w:bCs/>
                <w:color w:val="000000" w:themeColor="text1"/>
                <w:sz w:val="20"/>
                <w:szCs w:val="20"/>
              </w:rPr>
            </w:pPr>
            <w:r>
              <w:rPr>
                <w:b w:val="0"/>
                <w:bCs/>
                <w:color w:val="000000" w:themeColor="text1"/>
                <w:sz w:val="20"/>
                <w:szCs w:val="20"/>
              </w:rPr>
              <w:t xml:space="preserve">11 </w:t>
            </w:r>
            <w:r w:rsidR="00AD707C">
              <w:rPr>
                <w:b w:val="0"/>
                <w:bCs/>
                <w:color w:val="000000" w:themeColor="text1"/>
                <w:sz w:val="20"/>
                <w:szCs w:val="20"/>
              </w:rPr>
              <w:t>485</w:t>
            </w:r>
          </w:p>
        </w:tc>
        <w:tc>
          <w:tcPr>
            <w:tcW w:w="1568" w:type="dxa"/>
            <w:vAlign w:val="center"/>
            <w:hideMark/>
          </w:tcPr>
          <w:p w14:paraId="7272114D" w14:textId="77777777" w:rsidR="000F30DE" w:rsidRDefault="003C6728">
            <w:pPr>
              <w:pStyle w:val="Heading1"/>
              <w:jc w:val="right"/>
              <w:rPr>
                <w:b w:val="0"/>
                <w:bCs/>
                <w:color w:val="000000" w:themeColor="text1"/>
                <w:sz w:val="20"/>
                <w:szCs w:val="20"/>
              </w:rPr>
            </w:pPr>
            <w:r>
              <w:rPr>
                <w:b w:val="0"/>
                <w:bCs/>
                <w:color w:val="000000" w:themeColor="text1"/>
                <w:sz w:val="20"/>
                <w:szCs w:val="20"/>
              </w:rPr>
              <w:t>4</w:t>
            </w:r>
            <w:r w:rsidR="000F30DE">
              <w:rPr>
                <w:b w:val="0"/>
                <w:bCs/>
                <w:color w:val="000000" w:themeColor="text1"/>
                <w:sz w:val="20"/>
                <w:szCs w:val="20"/>
              </w:rPr>
              <w:t>1,</w:t>
            </w:r>
            <w:r>
              <w:rPr>
                <w:b w:val="0"/>
                <w:bCs/>
                <w:color w:val="000000" w:themeColor="text1"/>
                <w:sz w:val="20"/>
                <w:szCs w:val="20"/>
              </w:rPr>
              <w:t>7</w:t>
            </w:r>
          </w:p>
        </w:tc>
      </w:tr>
      <w:tr w:rsidR="000F30DE" w14:paraId="302152E1" w14:textId="77777777" w:rsidTr="000F30DE">
        <w:trPr>
          <w:trHeight w:val="340"/>
        </w:trPr>
        <w:tc>
          <w:tcPr>
            <w:tcW w:w="3810" w:type="dxa"/>
            <w:gridSpan w:val="2"/>
            <w:vAlign w:val="center"/>
            <w:hideMark/>
          </w:tcPr>
          <w:p w14:paraId="58E3A7AD" w14:textId="77777777" w:rsidR="000F30DE" w:rsidRDefault="000F30DE">
            <w:pPr>
              <w:pStyle w:val="Heading1"/>
              <w:rPr>
                <w:b w:val="0"/>
                <w:bCs/>
                <w:color w:val="000000" w:themeColor="text1"/>
                <w:sz w:val="20"/>
                <w:szCs w:val="20"/>
              </w:rPr>
            </w:pPr>
            <w:r>
              <w:rPr>
                <w:b w:val="0"/>
                <w:bCs/>
                <w:color w:val="000000" w:themeColor="text1"/>
                <w:sz w:val="20"/>
                <w:szCs w:val="20"/>
              </w:rPr>
              <w:t>Lankytojų skaičius Vilniaus TV bokšte, vnt.</w:t>
            </w:r>
          </w:p>
        </w:tc>
        <w:tc>
          <w:tcPr>
            <w:tcW w:w="2569" w:type="dxa"/>
            <w:gridSpan w:val="4"/>
            <w:vAlign w:val="center"/>
            <w:hideMark/>
          </w:tcPr>
          <w:p w14:paraId="30A482FF" w14:textId="77777777" w:rsidR="000F30DE" w:rsidRDefault="00A12147">
            <w:pPr>
              <w:pStyle w:val="Heading1"/>
              <w:jc w:val="right"/>
              <w:rPr>
                <w:b w:val="0"/>
                <w:bCs/>
                <w:color w:val="000000" w:themeColor="text1"/>
                <w:sz w:val="20"/>
                <w:szCs w:val="20"/>
              </w:rPr>
            </w:pPr>
            <w:r>
              <w:rPr>
                <w:b w:val="0"/>
                <w:bCs/>
                <w:color w:val="000000" w:themeColor="text1"/>
                <w:sz w:val="20"/>
                <w:szCs w:val="20"/>
              </w:rPr>
              <w:t>58 062</w:t>
            </w:r>
          </w:p>
        </w:tc>
        <w:tc>
          <w:tcPr>
            <w:tcW w:w="1834" w:type="dxa"/>
            <w:gridSpan w:val="3"/>
            <w:vAlign w:val="center"/>
            <w:hideMark/>
          </w:tcPr>
          <w:p w14:paraId="324240BC" w14:textId="77777777" w:rsidR="000F30DE" w:rsidRDefault="000F30DE">
            <w:pPr>
              <w:pStyle w:val="Heading1"/>
              <w:jc w:val="right"/>
              <w:rPr>
                <w:b w:val="0"/>
                <w:bCs/>
                <w:color w:val="000000" w:themeColor="text1"/>
                <w:sz w:val="20"/>
                <w:szCs w:val="20"/>
              </w:rPr>
            </w:pPr>
            <w:r>
              <w:rPr>
                <w:b w:val="0"/>
                <w:bCs/>
                <w:color w:val="000000" w:themeColor="text1"/>
                <w:sz w:val="20"/>
                <w:szCs w:val="20"/>
              </w:rPr>
              <w:t>2</w:t>
            </w:r>
            <w:r w:rsidR="00AD707C">
              <w:rPr>
                <w:b w:val="0"/>
                <w:bCs/>
                <w:color w:val="000000" w:themeColor="text1"/>
                <w:sz w:val="20"/>
                <w:szCs w:val="20"/>
              </w:rPr>
              <w:t>7 718</w:t>
            </w:r>
          </w:p>
        </w:tc>
        <w:tc>
          <w:tcPr>
            <w:tcW w:w="1568" w:type="dxa"/>
            <w:vAlign w:val="center"/>
            <w:hideMark/>
          </w:tcPr>
          <w:p w14:paraId="32BA4CCE" w14:textId="77777777" w:rsidR="000F30DE" w:rsidRDefault="000F30DE">
            <w:pPr>
              <w:pStyle w:val="Heading1"/>
              <w:jc w:val="right"/>
              <w:rPr>
                <w:b w:val="0"/>
                <w:bCs/>
                <w:color w:val="000000" w:themeColor="text1"/>
                <w:sz w:val="20"/>
                <w:szCs w:val="20"/>
              </w:rPr>
            </w:pPr>
            <w:r>
              <w:rPr>
                <w:b w:val="0"/>
                <w:bCs/>
                <w:color w:val="000000" w:themeColor="text1"/>
                <w:sz w:val="20"/>
                <w:szCs w:val="20"/>
              </w:rPr>
              <w:t>-</w:t>
            </w:r>
            <w:r w:rsidR="003C6728">
              <w:rPr>
                <w:b w:val="0"/>
                <w:bCs/>
                <w:color w:val="000000" w:themeColor="text1"/>
                <w:sz w:val="20"/>
                <w:szCs w:val="20"/>
              </w:rPr>
              <w:t>52</w:t>
            </w:r>
            <w:r>
              <w:rPr>
                <w:b w:val="0"/>
                <w:bCs/>
                <w:color w:val="000000" w:themeColor="text1"/>
                <w:sz w:val="20"/>
                <w:szCs w:val="20"/>
              </w:rPr>
              <w:t>,</w:t>
            </w:r>
            <w:r w:rsidR="003C6728">
              <w:rPr>
                <w:b w:val="0"/>
                <w:bCs/>
                <w:color w:val="000000" w:themeColor="text1"/>
                <w:sz w:val="20"/>
                <w:szCs w:val="20"/>
              </w:rPr>
              <w:t>3</w:t>
            </w:r>
          </w:p>
        </w:tc>
      </w:tr>
      <w:tr w:rsidR="000F30DE" w14:paraId="17661F6A" w14:textId="77777777" w:rsidTr="000F30DE">
        <w:trPr>
          <w:trHeight w:val="340"/>
        </w:trPr>
        <w:tc>
          <w:tcPr>
            <w:tcW w:w="3810" w:type="dxa"/>
            <w:gridSpan w:val="2"/>
            <w:vAlign w:val="center"/>
            <w:hideMark/>
          </w:tcPr>
          <w:p w14:paraId="097545A1" w14:textId="77777777" w:rsidR="000F30DE" w:rsidRDefault="000F30DE">
            <w:pPr>
              <w:pStyle w:val="Heading1"/>
              <w:rPr>
                <w:b w:val="0"/>
                <w:bCs/>
                <w:color w:val="000000" w:themeColor="text1"/>
                <w:sz w:val="20"/>
                <w:szCs w:val="20"/>
              </w:rPr>
            </w:pPr>
            <w:r>
              <w:rPr>
                <w:b w:val="0"/>
                <w:bCs/>
                <w:color w:val="000000" w:themeColor="text1"/>
                <w:sz w:val="20"/>
                <w:szCs w:val="20"/>
              </w:rPr>
              <w:t>Darbuotojų skaičius (</w:t>
            </w:r>
            <w:r w:rsidR="00EB4F24">
              <w:rPr>
                <w:b w:val="0"/>
                <w:bCs/>
                <w:color w:val="000000" w:themeColor="text1"/>
                <w:sz w:val="20"/>
                <w:szCs w:val="20"/>
              </w:rPr>
              <w:t xml:space="preserve">faktinių </w:t>
            </w:r>
            <w:r>
              <w:rPr>
                <w:b w:val="0"/>
                <w:bCs/>
                <w:color w:val="000000" w:themeColor="text1"/>
                <w:sz w:val="20"/>
                <w:szCs w:val="20"/>
              </w:rPr>
              <w:t>etatų suma)</w:t>
            </w:r>
          </w:p>
        </w:tc>
        <w:tc>
          <w:tcPr>
            <w:tcW w:w="2569" w:type="dxa"/>
            <w:gridSpan w:val="4"/>
            <w:vAlign w:val="center"/>
            <w:hideMark/>
          </w:tcPr>
          <w:p w14:paraId="72FCD454" w14:textId="77777777" w:rsidR="000F30DE" w:rsidRDefault="000F30DE">
            <w:pPr>
              <w:pStyle w:val="Heading1"/>
              <w:jc w:val="right"/>
              <w:rPr>
                <w:b w:val="0"/>
                <w:bCs/>
                <w:color w:val="000000" w:themeColor="text1"/>
                <w:sz w:val="20"/>
                <w:szCs w:val="20"/>
              </w:rPr>
            </w:pPr>
            <w:r>
              <w:rPr>
                <w:b w:val="0"/>
                <w:bCs/>
                <w:color w:val="000000" w:themeColor="text1"/>
                <w:sz w:val="20"/>
                <w:szCs w:val="20"/>
              </w:rPr>
              <w:t>29</w:t>
            </w:r>
            <w:r w:rsidR="00A12147">
              <w:rPr>
                <w:b w:val="0"/>
                <w:bCs/>
                <w:color w:val="000000" w:themeColor="text1"/>
                <w:sz w:val="20"/>
                <w:szCs w:val="20"/>
              </w:rPr>
              <w:t>2</w:t>
            </w:r>
          </w:p>
        </w:tc>
        <w:tc>
          <w:tcPr>
            <w:tcW w:w="1834" w:type="dxa"/>
            <w:gridSpan w:val="3"/>
            <w:vAlign w:val="center"/>
            <w:hideMark/>
          </w:tcPr>
          <w:p w14:paraId="686A861C" w14:textId="77777777" w:rsidR="000F30DE" w:rsidRDefault="000F30DE">
            <w:pPr>
              <w:pStyle w:val="Heading1"/>
              <w:jc w:val="right"/>
              <w:rPr>
                <w:b w:val="0"/>
                <w:bCs/>
                <w:color w:val="000000" w:themeColor="text1"/>
                <w:sz w:val="20"/>
                <w:szCs w:val="20"/>
              </w:rPr>
            </w:pPr>
            <w:r>
              <w:rPr>
                <w:b w:val="0"/>
                <w:bCs/>
                <w:color w:val="000000" w:themeColor="text1"/>
                <w:sz w:val="20"/>
                <w:szCs w:val="20"/>
              </w:rPr>
              <w:t>27</w:t>
            </w:r>
            <w:r w:rsidR="00AD707C">
              <w:rPr>
                <w:b w:val="0"/>
                <w:bCs/>
                <w:color w:val="000000" w:themeColor="text1"/>
                <w:sz w:val="20"/>
                <w:szCs w:val="20"/>
              </w:rPr>
              <w:t>2</w:t>
            </w:r>
          </w:p>
        </w:tc>
        <w:tc>
          <w:tcPr>
            <w:tcW w:w="1568" w:type="dxa"/>
            <w:vAlign w:val="center"/>
            <w:hideMark/>
          </w:tcPr>
          <w:p w14:paraId="59A7DA14" w14:textId="77777777" w:rsidR="000F30DE" w:rsidRDefault="000F30DE">
            <w:pPr>
              <w:pStyle w:val="Heading1"/>
              <w:jc w:val="right"/>
              <w:rPr>
                <w:b w:val="0"/>
                <w:bCs/>
                <w:color w:val="000000" w:themeColor="text1"/>
                <w:sz w:val="20"/>
                <w:szCs w:val="20"/>
              </w:rPr>
            </w:pPr>
            <w:r>
              <w:rPr>
                <w:b w:val="0"/>
                <w:bCs/>
                <w:color w:val="000000" w:themeColor="text1"/>
                <w:sz w:val="20"/>
                <w:szCs w:val="20"/>
              </w:rPr>
              <w:t>-</w:t>
            </w:r>
            <w:r w:rsidR="003C6728">
              <w:rPr>
                <w:b w:val="0"/>
                <w:bCs/>
                <w:color w:val="000000" w:themeColor="text1"/>
                <w:sz w:val="20"/>
                <w:szCs w:val="20"/>
              </w:rPr>
              <w:t>6</w:t>
            </w:r>
            <w:r>
              <w:rPr>
                <w:b w:val="0"/>
                <w:bCs/>
                <w:color w:val="000000" w:themeColor="text1"/>
                <w:sz w:val="20"/>
                <w:szCs w:val="20"/>
              </w:rPr>
              <w:t>,</w:t>
            </w:r>
            <w:r w:rsidR="003C6728">
              <w:rPr>
                <w:b w:val="0"/>
                <w:bCs/>
                <w:color w:val="000000" w:themeColor="text1"/>
                <w:sz w:val="20"/>
                <w:szCs w:val="20"/>
              </w:rPr>
              <w:t>8</w:t>
            </w:r>
          </w:p>
        </w:tc>
      </w:tr>
      <w:tr w:rsidR="000F30DE" w14:paraId="75614D90" w14:textId="77777777" w:rsidTr="000F30DE">
        <w:trPr>
          <w:trHeight w:val="340"/>
        </w:trPr>
        <w:tc>
          <w:tcPr>
            <w:tcW w:w="4248" w:type="dxa"/>
            <w:gridSpan w:val="4"/>
            <w:tcBorders>
              <w:top w:val="single" w:sz="4" w:space="0" w:color="auto"/>
              <w:left w:val="nil"/>
              <w:bottom w:val="double" w:sz="4" w:space="0" w:color="auto"/>
              <w:right w:val="nil"/>
            </w:tcBorders>
            <w:shd w:val="clear" w:color="auto" w:fill="0070C0"/>
            <w:vAlign w:val="center"/>
            <w:hideMark/>
          </w:tcPr>
          <w:p w14:paraId="43CFD96F" w14:textId="77777777" w:rsidR="000F30DE" w:rsidRDefault="000F30DE">
            <w:pPr>
              <w:pStyle w:val="Heading1"/>
              <w:rPr>
                <w:bCs/>
                <w:color w:val="FFFFFF" w:themeColor="background1"/>
              </w:rPr>
            </w:pPr>
            <w:r>
              <w:rPr>
                <w:b w:val="0"/>
                <w:bCs/>
                <w:color w:val="FFFFFF" w:themeColor="background1"/>
                <w:sz w:val="20"/>
                <w:szCs w:val="20"/>
              </w:rPr>
              <w:t>Santykiniai Rodikliai</w:t>
            </w:r>
          </w:p>
        </w:tc>
        <w:tc>
          <w:tcPr>
            <w:tcW w:w="2131" w:type="dxa"/>
            <w:gridSpan w:val="2"/>
            <w:tcBorders>
              <w:top w:val="single" w:sz="4" w:space="0" w:color="auto"/>
              <w:left w:val="nil"/>
              <w:bottom w:val="double" w:sz="4" w:space="0" w:color="auto"/>
              <w:right w:val="nil"/>
            </w:tcBorders>
            <w:shd w:val="clear" w:color="auto" w:fill="0070C0"/>
            <w:vAlign w:val="center"/>
            <w:hideMark/>
          </w:tcPr>
          <w:p w14:paraId="17D54C72"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2019 m.</w:t>
            </w:r>
          </w:p>
          <w:p w14:paraId="6CE27213" w14:textId="77777777" w:rsidR="000F30DE" w:rsidRDefault="000F30DE">
            <w:pPr>
              <w:pStyle w:val="Heading1"/>
              <w:jc w:val="right"/>
              <w:rPr>
                <w:b w:val="0"/>
                <w:bCs/>
                <w:color w:val="FFFFFF" w:themeColor="background1"/>
                <w:sz w:val="20"/>
                <w:szCs w:val="20"/>
              </w:rPr>
            </w:pPr>
            <w:r>
              <w:rPr>
                <w:b w:val="0"/>
                <w:bCs/>
                <w:color w:val="FFFFFF" w:themeColor="background1"/>
                <w:sz w:val="20"/>
                <w:szCs w:val="20"/>
              </w:rPr>
              <w:t>6 mėn.</w:t>
            </w:r>
          </w:p>
        </w:tc>
        <w:tc>
          <w:tcPr>
            <w:tcW w:w="1701" w:type="dxa"/>
            <w:gridSpan w:val="2"/>
            <w:tcBorders>
              <w:top w:val="single" w:sz="4" w:space="0" w:color="auto"/>
              <w:left w:val="nil"/>
              <w:bottom w:val="double" w:sz="4" w:space="0" w:color="auto"/>
              <w:right w:val="nil"/>
            </w:tcBorders>
            <w:shd w:val="clear" w:color="auto" w:fill="0070C0"/>
            <w:vAlign w:val="center"/>
            <w:hideMark/>
          </w:tcPr>
          <w:p w14:paraId="463F39BD" w14:textId="77777777" w:rsidR="000F30DE" w:rsidRDefault="000F30DE">
            <w:pPr>
              <w:pStyle w:val="Heading1"/>
              <w:ind w:right="-110"/>
              <w:jc w:val="right"/>
              <w:rPr>
                <w:b w:val="0"/>
                <w:bCs/>
                <w:color w:val="FFFFFF" w:themeColor="background1"/>
                <w:sz w:val="20"/>
                <w:szCs w:val="20"/>
              </w:rPr>
            </w:pPr>
            <w:r>
              <w:rPr>
                <w:b w:val="0"/>
                <w:bCs/>
                <w:color w:val="FFFFFF" w:themeColor="background1"/>
                <w:sz w:val="20"/>
                <w:szCs w:val="20"/>
              </w:rPr>
              <w:t xml:space="preserve">2020 m. </w:t>
            </w:r>
          </w:p>
          <w:p w14:paraId="0296E4CD" w14:textId="77777777" w:rsidR="000F30DE" w:rsidRDefault="000F30DE">
            <w:pPr>
              <w:pStyle w:val="Heading1"/>
              <w:ind w:right="-110"/>
              <w:jc w:val="right"/>
              <w:rPr>
                <w:b w:val="0"/>
                <w:bCs/>
                <w:color w:val="FFFFFF" w:themeColor="background1"/>
                <w:sz w:val="20"/>
                <w:szCs w:val="20"/>
              </w:rPr>
            </w:pPr>
            <w:r>
              <w:rPr>
                <w:b w:val="0"/>
                <w:bCs/>
                <w:color w:val="FFFFFF" w:themeColor="background1"/>
                <w:sz w:val="20"/>
                <w:szCs w:val="20"/>
              </w:rPr>
              <w:t>6 mėn.</w:t>
            </w:r>
          </w:p>
        </w:tc>
        <w:tc>
          <w:tcPr>
            <w:tcW w:w="1701" w:type="dxa"/>
            <w:gridSpan w:val="2"/>
            <w:tcBorders>
              <w:top w:val="single" w:sz="4" w:space="0" w:color="auto"/>
              <w:left w:val="nil"/>
              <w:bottom w:val="double" w:sz="4" w:space="0" w:color="auto"/>
              <w:right w:val="nil"/>
            </w:tcBorders>
            <w:shd w:val="clear" w:color="auto" w:fill="0070C0"/>
            <w:vAlign w:val="center"/>
          </w:tcPr>
          <w:p w14:paraId="71D4377B" w14:textId="77777777" w:rsidR="000F30DE" w:rsidRDefault="000F30DE">
            <w:pPr>
              <w:pStyle w:val="Heading1"/>
              <w:jc w:val="right"/>
              <w:rPr>
                <w:b w:val="0"/>
                <w:bCs/>
                <w:color w:val="FFFFFF" w:themeColor="background1"/>
                <w:sz w:val="20"/>
                <w:szCs w:val="20"/>
              </w:rPr>
            </w:pPr>
          </w:p>
        </w:tc>
      </w:tr>
      <w:tr w:rsidR="000F30DE" w14:paraId="3CC77C02" w14:textId="77777777" w:rsidTr="000F30DE">
        <w:trPr>
          <w:trHeight w:val="340"/>
        </w:trPr>
        <w:tc>
          <w:tcPr>
            <w:tcW w:w="3650" w:type="dxa"/>
            <w:tcBorders>
              <w:top w:val="double" w:sz="4" w:space="0" w:color="auto"/>
              <w:left w:val="nil"/>
              <w:bottom w:val="nil"/>
              <w:right w:val="nil"/>
            </w:tcBorders>
            <w:vAlign w:val="center"/>
            <w:hideMark/>
          </w:tcPr>
          <w:p w14:paraId="30E98307" w14:textId="77777777" w:rsidR="000F30DE" w:rsidRDefault="000F30DE">
            <w:pPr>
              <w:pStyle w:val="Heading1"/>
              <w:rPr>
                <w:b w:val="0"/>
                <w:bCs/>
                <w:color w:val="000000" w:themeColor="text1"/>
                <w:sz w:val="20"/>
                <w:szCs w:val="20"/>
                <w:lang w:val="en-US"/>
              </w:rPr>
            </w:pPr>
            <w:r>
              <w:rPr>
                <w:b w:val="0"/>
                <w:bCs/>
                <w:color w:val="000000" w:themeColor="text1"/>
                <w:sz w:val="20"/>
                <w:szCs w:val="20"/>
              </w:rPr>
              <w:t xml:space="preserve">Nuosavo kapitalo grąža (ROE), </w:t>
            </w:r>
            <w:r>
              <w:rPr>
                <w:b w:val="0"/>
                <w:bCs/>
                <w:color w:val="000000" w:themeColor="text1"/>
                <w:sz w:val="20"/>
                <w:szCs w:val="20"/>
                <w:lang w:val="en-US"/>
              </w:rPr>
              <w:t>%</w:t>
            </w:r>
          </w:p>
        </w:tc>
        <w:tc>
          <w:tcPr>
            <w:tcW w:w="2729" w:type="dxa"/>
            <w:gridSpan w:val="5"/>
            <w:tcBorders>
              <w:top w:val="double" w:sz="4" w:space="0" w:color="auto"/>
              <w:left w:val="nil"/>
              <w:bottom w:val="nil"/>
              <w:right w:val="nil"/>
            </w:tcBorders>
            <w:vAlign w:val="center"/>
            <w:hideMark/>
          </w:tcPr>
          <w:p w14:paraId="095464CF" w14:textId="77777777" w:rsidR="000F30DE" w:rsidRDefault="000F30DE">
            <w:pPr>
              <w:pStyle w:val="Heading1"/>
              <w:jc w:val="right"/>
              <w:rPr>
                <w:b w:val="0"/>
                <w:bCs/>
                <w:color w:val="000000" w:themeColor="text1"/>
                <w:sz w:val="20"/>
                <w:szCs w:val="20"/>
              </w:rPr>
            </w:pPr>
            <w:r>
              <w:rPr>
                <w:b w:val="0"/>
                <w:bCs/>
                <w:color w:val="000000" w:themeColor="text1"/>
                <w:sz w:val="20"/>
                <w:szCs w:val="20"/>
              </w:rPr>
              <w:t>2,</w:t>
            </w:r>
            <w:r w:rsidR="00A12147">
              <w:rPr>
                <w:b w:val="0"/>
                <w:bCs/>
                <w:color w:val="000000" w:themeColor="text1"/>
                <w:sz w:val="20"/>
                <w:szCs w:val="20"/>
              </w:rPr>
              <w:t>1</w:t>
            </w:r>
            <w:r>
              <w:rPr>
                <w:b w:val="0"/>
                <w:bCs/>
                <w:color w:val="000000" w:themeColor="text1"/>
                <w:sz w:val="20"/>
                <w:szCs w:val="20"/>
              </w:rPr>
              <w:t>%</w:t>
            </w:r>
          </w:p>
        </w:tc>
        <w:tc>
          <w:tcPr>
            <w:tcW w:w="1834" w:type="dxa"/>
            <w:gridSpan w:val="3"/>
            <w:tcBorders>
              <w:top w:val="double" w:sz="4" w:space="0" w:color="auto"/>
              <w:left w:val="nil"/>
              <w:bottom w:val="nil"/>
              <w:right w:val="nil"/>
            </w:tcBorders>
            <w:shd w:val="clear" w:color="auto" w:fill="FFFFFF" w:themeFill="background1"/>
            <w:vAlign w:val="center"/>
            <w:hideMark/>
          </w:tcPr>
          <w:p w14:paraId="05AC14B2" w14:textId="77777777" w:rsidR="000F30DE" w:rsidRDefault="000F30DE">
            <w:pPr>
              <w:pStyle w:val="Heading1"/>
              <w:jc w:val="right"/>
              <w:rPr>
                <w:b w:val="0"/>
                <w:bCs/>
                <w:color w:val="000000" w:themeColor="text1"/>
                <w:sz w:val="20"/>
                <w:szCs w:val="20"/>
              </w:rPr>
            </w:pPr>
            <w:r>
              <w:rPr>
                <w:b w:val="0"/>
                <w:bCs/>
                <w:color w:val="000000" w:themeColor="text1"/>
                <w:sz w:val="20"/>
                <w:szCs w:val="20"/>
              </w:rPr>
              <w:t>0,3%</w:t>
            </w:r>
          </w:p>
        </w:tc>
        <w:tc>
          <w:tcPr>
            <w:tcW w:w="1568" w:type="dxa"/>
            <w:tcBorders>
              <w:top w:val="double" w:sz="4" w:space="0" w:color="auto"/>
              <w:left w:val="nil"/>
              <w:bottom w:val="nil"/>
              <w:right w:val="nil"/>
            </w:tcBorders>
            <w:vAlign w:val="center"/>
          </w:tcPr>
          <w:p w14:paraId="35A2ACAF" w14:textId="77777777" w:rsidR="000F30DE" w:rsidRDefault="000F30DE">
            <w:pPr>
              <w:pStyle w:val="Heading1"/>
              <w:jc w:val="right"/>
              <w:rPr>
                <w:b w:val="0"/>
                <w:bCs/>
                <w:color w:val="00B0F0"/>
                <w:sz w:val="20"/>
                <w:szCs w:val="20"/>
              </w:rPr>
            </w:pPr>
          </w:p>
        </w:tc>
      </w:tr>
      <w:tr w:rsidR="000F30DE" w14:paraId="5403E15E" w14:textId="77777777" w:rsidTr="000F30DE">
        <w:trPr>
          <w:trHeight w:val="340"/>
        </w:trPr>
        <w:tc>
          <w:tcPr>
            <w:tcW w:w="3650" w:type="dxa"/>
            <w:vAlign w:val="center"/>
            <w:hideMark/>
          </w:tcPr>
          <w:p w14:paraId="4BED28AD" w14:textId="77777777" w:rsidR="000F30DE" w:rsidRDefault="000F30DE">
            <w:pPr>
              <w:pStyle w:val="Heading1"/>
              <w:rPr>
                <w:b w:val="0"/>
                <w:bCs/>
                <w:color w:val="000000" w:themeColor="text1"/>
                <w:sz w:val="20"/>
                <w:szCs w:val="20"/>
              </w:rPr>
            </w:pPr>
            <w:r>
              <w:rPr>
                <w:b w:val="0"/>
                <w:bCs/>
                <w:color w:val="000000" w:themeColor="text1"/>
                <w:sz w:val="20"/>
                <w:szCs w:val="20"/>
              </w:rPr>
              <w:t>Turto grąža (ROA), %</w:t>
            </w:r>
          </w:p>
        </w:tc>
        <w:tc>
          <w:tcPr>
            <w:tcW w:w="2729" w:type="dxa"/>
            <w:gridSpan w:val="5"/>
            <w:vAlign w:val="center"/>
            <w:hideMark/>
          </w:tcPr>
          <w:p w14:paraId="643E476B" w14:textId="77777777" w:rsidR="000F30DE" w:rsidRDefault="00A12147">
            <w:pPr>
              <w:pStyle w:val="Heading1"/>
              <w:jc w:val="right"/>
              <w:rPr>
                <w:b w:val="0"/>
                <w:bCs/>
                <w:color w:val="000000" w:themeColor="text1"/>
                <w:sz w:val="20"/>
                <w:szCs w:val="20"/>
              </w:rPr>
            </w:pPr>
            <w:r>
              <w:rPr>
                <w:b w:val="0"/>
                <w:bCs/>
                <w:color w:val="000000" w:themeColor="text1"/>
                <w:sz w:val="20"/>
                <w:szCs w:val="20"/>
              </w:rPr>
              <w:t>1</w:t>
            </w:r>
            <w:r w:rsidR="000F30DE">
              <w:rPr>
                <w:b w:val="0"/>
                <w:bCs/>
                <w:color w:val="000000" w:themeColor="text1"/>
                <w:sz w:val="20"/>
                <w:szCs w:val="20"/>
              </w:rPr>
              <w:t>,</w:t>
            </w:r>
            <w:r>
              <w:rPr>
                <w:b w:val="0"/>
                <w:bCs/>
                <w:color w:val="000000" w:themeColor="text1"/>
                <w:sz w:val="20"/>
                <w:szCs w:val="20"/>
              </w:rPr>
              <w:t>7</w:t>
            </w:r>
            <w:r w:rsidR="000F30DE">
              <w:rPr>
                <w:b w:val="0"/>
                <w:bCs/>
                <w:color w:val="000000" w:themeColor="text1"/>
                <w:sz w:val="20"/>
                <w:szCs w:val="20"/>
              </w:rPr>
              <w:t>%</w:t>
            </w:r>
          </w:p>
        </w:tc>
        <w:tc>
          <w:tcPr>
            <w:tcW w:w="1834" w:type="dxa"/>
            <w:gridSpan w:val="3"/>
            <w:shd w:val="clear" w:color="auto" w:fill="FFFFFF" w:themeFill="background1"/>
            <w:vAlign w:val="center"/>
            <w:hideMark/>
          </w:tcPr>
          <w:p w14:paraId="4446B427" w14:textId="77777777" w:rsidR="000F30DE" w:rsidRDefault="000F30DE">
            <w:pPr>
              <w:pStyle w:val="Heading1"/>
              <w:jc w:val="right"/>
              <w:rPr>
                <w:b w:val="0"/>
                <w:bCs/>
                <w:color w:val="000000" w:themeColor="text1"/>
                <w:sz w:val="20"/>
                <w:szCs w:val="20"/>
              </w:rPr>
            </w:pPr>
            <w:r>
              <w:rPr>
                <w:b w:val="0"/>
                <w:bCs/>
                <w:color w:val="000000" w:themeColor="text1"/>
                <w:sz w:val="20"/>
                <w:szCs w:val="20"/>
              </w:rPr>
              <w:t>0,</w:t>
            </w:r>
            <w:r w:rsidR="00AD707C">
              <w:rPr>
                <w:b w:val="0"/>
                <w:bCs/>
                <w:color w:val="000000" w:themeColor="text1"/>
                <w:sz w:val="20"/>
                <w:szCs w:val="20"/>
              </w:rPr>
              <w:t>2</w:t>
            </w:r>
            <w:r>
              <w:rPr>
                <w:b w:val="0"/>
                <w:bCs/>
                <w:color w:val="000000" w:themeColor="text1"/>
                <w:sz w:val="20"/>
                <w:szCs w:val="20"/>
              </w:rPr>
              <w:t>%</w:t>
            </w:r>
          </w:p>
        </w:tc>
        <w:tc>
          <w:tcPr>
            <w:tcW w:w="1568" w:type="dxa"/>
            <w:vAlign w:val="center"/>
          </w:tcPr>
          <w:p w14:paraId="677A25AA" w14:textId="77777777" w:rsidR="000F30DE" w:rsidRDefault="000F30DE">
            <w:pPr>
              <w:pStyle w:val="Heading1"/>
              <w:jc w:val="right"/>
              <w:rPr>
                <w:b w:val="0"/>
                <w:bCs/>
                <w:color w:val="00B0F0"/>
                <w:sz w:val="20"/>
                <w:szCs w:val="20"/>
              </w:rPr>
            </w:pPr>
          </w:p>
        </w:tc>
      </w:tr>
      <w:tr w:rsidR="000F30DE" w14:paraId="7B9BAEB8" w14:textId="77777777" w:rsidTr="000F30DE">
        <w:trPr>
          <w:trHeight w:val="340"/>
        </w:trPr>
        <w:tc>
          <w:tcPr>
            <w:tcW w:w="3650" w:type="dxa"/>
            <w:vAlign w:val="center"/>
            <w:hideMark/>
          </w:tcPr>
          <w:p w14:paraId="33E9C198" w14:textId="77777777" w:rsidR="000F30DE" w:rsidRDefault="000F30DE">
            <w:pPr>
              <w:pStyle w:val="Heading1"/>
              <w:rPr>
                <w:b w:val="0"/>
                <w:bCs/>
                <w:color w:val="000000" w:themeColor="text1"/>
                <w:sz w:val="20"/>
                <w:szCs w:val="20"/>
              </w:rPr>
            </w:pPr>
            <w:r>
              <w:rPr>
                <w:b w:val="0"/>
                <w:bCs/>
                <w:color w:val="000000" w:themeColor="text1"/>
                <w:sz w:val="20"/>
                <w:szCs w:val="20"/>
              </w:rPr>
              <w:t>Nuosavo kapitalo ir turto santykis</w:t>
            </w:r>
          </w:p>
        </w:tc>
        <w:tc>
          <w:tcPr>
            <w:tcW w:w="2729" w:type="dxa"/>
            <w:gridSpan w:val="5"/>
            <w:vAlign w:val="center"/>
            <w:hideMark/>
          </w:tcPr>
          <w:p w14:paraId="29B4B405" w14:textId="77777777" w:rsidR="000F30DE" w:rsidRDefault="000F30DE">
            <w:pPr>
              <w:pStyle w:val="Heading1"/>
              <w:jc w:val="right"/>
              <w:rPr>
                <w:b w:val="0"/>
                <w:bCs/>
                <w:color w:val="000000" w:themeColor="text1"/>
                <w:sz w:val="20"/>
                <w:szCs w:val="20"/>
              </w:rPr>
            </w:pPr>
            <w:r>
              <w:rPr>
                <w:b w:val="0"/>
                <w:bCs/>
                <w:color w:val="000000" w:themeColor="text1"/>
                <w:sz w:val="20"/>
                <w:szCs w:val="20"/>
              </w:rPr>
              <w:t>0,80</w:t>
            </w:r>
          </w:p>
        </w:tc>
        <w:tc>
          <w:tcPr>
            <w:tcW w:w="1834" w:type="dxa"/>
            <w:gridSpan w:val="3"/>
            <w:shd w:val="clear" w:color="auto" w:fill="FFFFFF" w:themeFill="background1"/>
            <w:vAlign w:val="center"/>
            <w:hideMark/>
          </w:tcPr>
          <w:p w14:paraId="146AE874" w14:textId="77777777" w:rsidR="000F30DE" w:rsidRDefault="000F30DE">
            <w:pPr>
              <w:pStyle w:val="Heading1"/>
              <w:jc w:val="right"/>
              <w:rPr>
                <w:b w:val="0"/>
                <w:bCs/>
                <w:color w:val="000000" w:themeColor="text1"/>
                <w:sz w:val="20"/>
                <w:szCs w:val="20"/>
              </w:rPr>
            </w:pPr>
            <w:r>
              <w:rPr>
                <w:b w:val="0"/>
                <w:bCs/>
                <w:color w:val="000000" w:themeColor="text1"/>
                <w:sz w:val="20"/>
                <w:szCs w:val="20"/>
              </w:rPr>
              <w:t>0,76</w:t>
            </w:r>
          </w:p>
        </w:tc>
        <w:tc>
          <w:tcPr>
            <w:tcW w:w="1568" w:type="dxa"/>
            <w:vAlign w:val="center"/>
          </w:tcPr>
          <w:p w14:paraId="64646C4D" w14:textId="77777777" w:rsidR="000F30DE" w:rsidRDefault="000F30DE">
            <w:pPr>
              <w:pStyle w:val="Heading1"/>
              <w:jc w:val="right"/>
              <w:rPr>
                <w:b w:val="0"/>
                <w:bCs/>
                <w:color w:val="00B0F0"/>
                <w:sz w:val="20"/>
                <w:szCs w:val="20"/>
              </w:rPr>
            </w:pPr>
          </w:p>
        </w:tc>
      </w:tr>
      <w:tr w:rsidR="000F30DE" w14:paraId="4FF5FB27" w14:textId="77777777" w:rsidTr="000F30DE">
        <w:trPr>
          <w:trHeight w:val="340"/>
        </w:trPr>
        <w:tc>
          <w:tcPr>
            <w:tcW w:w="3650" w:type="dxa"/>
            <w:vAlign w:val="center"/>
            <w:hideMark/>
          </w:tcPr>
          <w:p w14:paraId="1E8AC680" w14:textId="77777777" w:rsidR="000F30DE" w:rsidRDefault="000F30DE">
            <w:pPr>
              <w:pStyle w:val="Heading1"/>
              <w:rPr>
                <w:b w:val="0"/>
                <w:bCs/>
                <w:color w:val="000000" w:themeColor="text1"/>
                <w:sz w:val="20"/>
                <w:szCs w:val="20"/>
              </w:rPr>
            </w:pPr>
            <w:r>
              <w:rPr>
                <w:b w:val="0"/>
                <w:bCs/>
                <w:color w:val="000000" w:themeColor="text1"/>
                <w:sz w:val="20"/>
                <w:szCs w:val="20"/>
              </w:rPr>
              <w:t>Bendras likvidumo koeficientas</w:t>
            </w:r>
          </w:p>
        </w:tc>
        <w:tc>
          <w:tcPr>
            <w:tcW w:w="2729" w:type="dxa"/>
            <w:gridSpan w:val="5"/>
            <w:vAlign w:val="center"/>
            <w:hideMark/>
          </w:tcPr>
          <w:p w14:paraId="4CEDE781" w14:textId="77777777" w:rsidR="000F30DE" w:rsidRDefault="00AD707C">
            <w:pPr>
              <w:pStyle w:val="Heading1"/>
              <w:jc w:val="right"/>
              <w:rPr>
                <w:b w:val="0"/>
                <w:bCs/>
                <w:color w:val="000000" w:themeColor="text1"/>
                <w:sz w:val="20"/>
                <w:szCs w:val="20"/>
              </w:rPr>
            </w:pPr>
            <w:r>
              <w:rPr>
                <w:b w:val="0"/>
                <w:bCs/>
                <w:color w:val="000000" w:themeColor="text1"/>
                <w:sz w:val="20"/>
                <w:szCs w:val="20"/>
              </w:rPr>
              <w:t>4</w:t>
            </w:r>
            <w:r w:rsidR="000F30DE">
              <w:rPr>
                <w:b w:val="0"/>
                <w:bCs/>
                <w:color w:val="000000" w:themeColor="text1"/>
                <w:sz w:val="20"/>
                <w:szCs w:val="20"/>
              </w:rPr>
              <w:t>,9</w:t>
            </w:r>
            <w:r>
              <w:rPr>
                <w:b w:val="0"/>
                <w:bCs/>
                <w:color w:val="000000" w:themeColor="text1"/>
                <w:sz w:val="20"/>
                <w:szCs w:val="20"/>
              </w:rPr>
              <w:t>8</w:t>
            </w:r>
          </w:p>
        </w:tc>
        <w:tc>
          <w:tcPr>
            <w:tcW w:w="1834" w:type="dxa"/>
            <w:gridSpan w:val="3"/>
            <w:shd w:val="clear" w:color="auto" w:fill="FFFFFF" w:themeFill="background1"/>
            <w:vAlign w:val="center"/>
            <w:hideMark/>
          </w:tcPr>
          <w:p w14:paraId="5DD712E2" w14:textId="77777777" w:rsidR="000F30DE" w:rsidRDefault="00AD707C">
            <w:pPr>
              <w:pStyle w:val="Heading1"/>
              <w:jc w:val="right"/>
              <w:rPr>
                <w:b w:val="0"/>
                <w:bCs/>
                <w:color w:val="000000" w:themeColor="text1"/>
                <w:sz w:val="20"/>
                <w:szCs w:val="20"/>
              </w:rPr>
            </w:pPr>
            <w:r>
              <w:rPr>
                <w:b w:val="0"/>
                <w:bCs/>
                <w:color w:val="000000" w:themeColor="text1"/>
                <w:sz w:val="20"/>
                <w:szCs w:val="20"/>
              </w:rPr>
              <w:t>5</w:t>
            </w:r>
            <w:r w:rsidR="000F30DE">
              <w:rPr>
                <w:b w:val="0"/>
                <w:bCs/>
                <w:color w:val="000000" w:themeColor="text1"/>
                <w:sz w:val="20"/>
                <w:szCs w:val="20"/>
              </w:rPr>
              <w:t>,</w:t>
            </w:r>
            <w:r>
              <w:rPr>
                <w:b w:val="0"/>
                <w:bCs/>
                <w:color w:val="000000" w:themeColor="text1"/>
                <w:sz w:val="20"/>
                <w:szCs w:val="20"/>
              </w:rPr>
              <w:t>1</w:t>
            </w:r>
            <w:r w:rsidR="000F30DE">
              <w:rPr>
                <w:b w:val="0"/>
                <w:bCs/>
                <w:color w:val="000000" w:themeColor="text1"/>
                <w:sz w:val="20"/>
                <w:szCs w:val="20"/>
              </w:rPr>
              <w:t>6</w:t>
            </w:r>
          </w:p>
        </w:tc>
        <w:tc>
          <w:tcPr>
            <w:tcW w:w="1568" w:type="dxa"/>
            <w:vAlign w:val="center"/>
          </w:tcPr>
          <w:p w14:paraId="1EFC4BD5" w14:textId="77777777" w:rsidR="000F30DE" w:rsidRDefault="000F30DE">
            <w:pPr>
              <w:pStyle w:val="Heading1"/>
              <w:jc w:val="right"/>
              <w:rPr>
                <w:b w:val="0"/>
                <w:bCs/>
                <w:color w:val="00B0F0"/>
                <w:sz w:val="20"/>
                <w:szCs w:val="20"/>
              </w:rPr>
            </w:pPr>
          </w:p>
        </w:tc>
      </w:tr>
      <w:tr w:rsidR="000F30DE" w14:paraId="6CF15D2B" w14:textId="77777777" w:rsidTr="000F30DE">
        <w:trPr>
          <w:trHeight w:val="340"/>
        </w:trPr>
        <w:tc>
          <w:tcPr>
            <w:tcW w:w="3810" w:type="dxa"/>
            <w:gridSpan w:val="2"/>
            <w:vAlign w:val="center"/>
            <w:hideMark/>
          </w:tcPr>
          <w:p w14:paraId="2AB0D9AA" w14:textId="77777777" w:rsidR="000F30DE" w:rsidRDefault="000F30DE">
            <w:pPr>
              <w:pStyle w:val="Heading1"/>
              <w:rPr>
                <w:b w:val="0"/>
                <w:bCs/>
                <w:color w:val="000000" w:themeColor="text1"/>
                <w:sz w:val="20"/>
                <w:szCs w:val="20"/>
              </w:rPr>
            </w:pPr>
            <w:r>
              <w:rPr>
                <w:b w:val="0"/>
                <w:bCs/>
                <w:color w:val="000000" w:themeColor="text1"/>
                <w:sz w:val="20"/>
                <w:szCs w:val="20"/>
              </w:rPr>
              <w:t>Turto apyvartumas</w:t>
            </w:r>
          </w:p>
        </w:tc>
        <w:tc>
          <w:tcPr>
            <w:tcW w:w="2569" w:type="dxa"/>
            <w:gridSpan w:val="4"/>
            <w:vAlign w:val="center"/>
            <w:hideMark/>
          </w:tcPr>
          <w:p w14:paraId="5D9B2812" w14:textId="77777777" w:rsidR="000F30DE" w:rsidRDefault="000F30DE">
            <w:pPr>
              <w:pStyle w:val="Heading1"/>
              <w:jc w:val="right"/>
              <w:rPr>
                <w:b w:val="0"/>
                <w:bCs/>
                <w:color w:val="000000" w:themeColor="text1"/>
                <w:sz w:val="20"/>
                <w:szCs w:val="20"/>
              </w:rPr>
            </w:pPr>
            <w:r>
              <w:rPr>
                <w:b w:val="0"/>
                <w:bCs/>
                <w:color w:val="000000" w:themeColor="text1"/>
                <w:sz w:val="20"/>
                <w:szCs w:val="20"/>
              </w:rPr>
              <w:t>0,51</w:t>
            </w:r>
          </w:p>
        </w:tc>
        <w:tc>
          <w:tcPr>
            <w:tcW w:w="1834" w:type="dxa"/>
            <w:gridSpan w:val="3"/>
            <w:shd w:val="clear" w:color="auto" w:fill="FFFFFF" w:themeFill="background1"/>
            <w:vAlign w:val="center"/>
            <w:hideMark/>
          </w:tcPr>
          <w:p w14:paraId="245D2829" w14:textId="77777777" w:rsidR="000F30DE" w:rsidRDefault="000F30DE">
            <w:pPr>
              <w:pStyle w:val="Heading1"/>
              <w:jc w:val="right"/>
              <w:rPr>
                <w:b w:val="0"/>
                <w:bCs/>
                <w:color w:val="000000" w:themeColor="text1"/>
                <w:sz w:val="20"/>
                <w:szCs w:val="20"/>
              </w:rPr>
            </w:pPr>
            <w:r>
              <w:rPr>
                <w:b w:val="0"/>
                <w:bCs/>
                <w:color w:val="000000" w:themeColor="text1"/>
                <w:sz w:val="20"/>
                <w:szCs w:val="20"/>
              </w:rPr>
              <w:t>0,5</w:t>
            </w:r>
            <w:r w:rsidR="00AD707C">
              <w:rPr>
                <w:b w:val="0"/>
                <w:bCs/>
                <w:color w:val="000000" w:themeColor="text1"/>
                <w:sz w:val="20"/>
                <w:szCs w:val="20"/>
              </w:rPr>
              <w:t>2</w:t>
            </w:r>
          </w:p>
        </w:tc>
        <w:tc>
          <w:tcPr>
            <w:tcW w:w="1568" w:type="dxa"/>
            <w:vAlign w:val="center"/>
          </w:tcPr>
          <w:p w14:paraId="24DA7CC5" w14:textId="77777777" w:rsidR="000F30DE" w:rsidRDefault="000F30DE">
            <w:pPr>
              <w:pStyle w:val="Heading1"/>
              <w:jc w:val="right"/>
              <w:rPr>
                <w:b w:val="0"/>
                <w:bCs/>
                <w:color w:val="00B0F0"/>
                <w:sz w:val="20"/>
                <w:szCs w:val="20"/>
              </w:rPr>
            </w:pPr>
          </w:p>
        </w:tc>
      </w:tr>
      <w:tr w:rsidR="000F30DE" w14:paraId="33FC743B" w14:textId="77777777" w:rsidTr="000F30DE">
        <w:trPr>
          <w:trHeight w:val="340"/>
        </w:trPr>
        <w:tc>
          <w:tcPr>
            <w:tcW w:w="3810" w:type="dxa"/>
            <w:gridSpan w:val="2"/>
            <w:vAlign w:val="center"/>
            <w:hideMark/>
          </w:tcPr>
          <w:p w14:paraId="02901F07" w14:textId="77777777" w:rsidR="000F30DE" w:rsidRDefault="000F30DE">
            <w:pPr>
              <w:pStyle w:val="Heading1"/>
              <w:rPr>
                <w:b w:val="0"/>
                <w:bCs/>
                <w:color w:val="000000" w:themeColor="text1"/>
                <w:sz w:val="20"/>
                <w:szCs w:val="20"/>
              </w:rPr>
            </w:pPr>
            <w:r>
              <w:rPr>
                <w:b w:val="0"/>
                <w:bCs/>
                <w:color w:val="000000" w:themeColor="text1"/>
                <w:sz w:val="20"/>
                <w:szCs w:val="20"/>
              </w:rPr>
              <w:t>Skolos ir nuosavybės santykis</w:t>
            </w:r>
          </w:p>
        </w:tc>
        <w:tc>
          <w:tcPr>
            <w:tcW w:w="2569" w:type="dxa"/>
            <w:gridSpan w:val="4"/>
            <w:vAlign w:val="center"/>
            <w:hideMark/>
          </w:tcPr>
          <w:p w14:paraId="6E03124D" w14:textId="77777777" w:rsidR="000F30DE" w:rsidRDefault="000F30DE">
            <w:pPr>
              <w:pStyle w:val="Heading1"/>
              <w:jc w:val="right"/>
              <w:rPr>
                <w:b w:val="0"/>
                <w:bCs/>
                <w:color w:val="000000" w:themeColor="text1"/>
                <w:sz w:val="20"/>
                <w:szCs w:val="20"/>
              </w:rPr>
            </w:pPr>
            <w:r>
              <w:rPr>
                <w:b w:val="0"/>
                <w:bCs/>
                <w:color w:val="000000" w:themeColor="text1"/>
                <w:sz w:val="20"/>
                <w:szCs w:val="20"/>
              </w:rPr>
              <w:t>0,22</w:t>
            </w:r>
          </w:p>
        </w:tc>
        <w:tc>
          <w:tcPr>
            <w:tcW w:w="1834" w:type="dxa"/>
            <w:gridSpan w:val="3"/>
            <w:shd w:val="clear" w:color="auto" w:fill="FFFFFF" w:themeFill="background1"/>
            <w:vAlign w:val="center"/>
            <w:hideMark/>
          </w:tcPr>
          <w:p w14:paraId="06E20E1D" w14:textId="77777777" w:rsidR="000F30DE" w:rsidRDefault="000F30DE">
            <w:pPr>
              <w:pStyle w:val="Heading1"/>
              <w:jc w:val="right"/>
              <w:rPr>
                <w:b w:val="0"/>
                <w:bCs/>
                <w:color w:val="000000" w:themeColor="text1"/>
                <w:sz w:val="20"/>
                <w:szCs w:val="20"/>
              </w:rPr>
            </w:pPr>
            <w:r>
              <w:rPr>
                <w:b w:val="0"/>
                <w:bCs/>
                <w:color w:val="000000" w:themeColor="text1"/>
                <w:sz w:val="20"/>
                <w:szCs w:val="20"/>
              </w:rPr>
              <w:t>0,28</w:t>
            </w:r>
          </w:p>
        </w:tc>
        <w:tc>
          <w:tcPr>
            <w:tcW w:w="1568" w:type="dxa"/>
            <w:vAlign w:val="center"/>
          </w:tcPr>
          <w:p w14:paraId="29441593" w14:textId="77777777" w:rsidR="000F30DE" w:rsidRDefault="000F30DE">
            <w:pPr>
              <w:pStyle w:val="Heading1"/>
              <w:jc w:val="right"/>
              <w:rPr>
                <w:b w:val="0"/>
                <w:bCs/>
                <w:color w:val="00B0F0"/>
                <w:sz w:val="20"/>
                <w:szCs w:val="20"/>
              </w:rPr>
            </w:pPr>
          </w:p>
        </w:tc>
      </w:tr>
      <w:tr w:rsidR="000F30DE" w14:paraId="2BC404D5" w14:textId="77777777" w:rsidTr="000F30DE">
        <w:trPr>
          <w:trHeight w:val="340"/>
        </w:trPr>
        <w:tc>
          <w:tcPr>
            <w:tcW w:w="3810" w:type="dxa"/>
            <w:gridSpan w:val="2"/>
            <w:tcBorders>
              <w:top w:val="nil"/>
              <w:left w:val="nil"/>
              <w:bottom w:val="single" w:sz="4" w:space="0" w:color="auto"/>
              <w:right w:val="nil"/>
            </w:tcBorders>
            <w:vAlign w:val="center"/>
            <w:hideMark/>
          </w:tcPr>
          <w:p w14:paraId="7703CE60" w14:textId="77777777" w:rsidR="000F30DE" w:rsidRDefault="000F30DE">
            <w:pPr>
              <w:pStyle w:val="Heading1"/>
              <w:rPr>
                <w:b w:val="0"/>
                <w:bCs/>
                <w:color w:val="000000" w:themeColor="text1"/>
                <w:sz w:val="20"/>
                <w:szCs w:val="20"/>
              </w:rPr>
            </w:pPr>
            <w:r>
              <w:rPr>
                <w:b w:val="0"/>
                <w:bCs/>
                <w:color w:val="000000" w:themeColor="text1"/>
                <w:sz w:val="20"/>
                <w:szCs w:val="20"/>
              </w:rPr>
              <w:t>Pinigų srautų iš įprastinės veik</w:t>
            </w:r>
            <w:r w:rsidR="00E04ACD">
              <w:rPr>
                <w:b w:val="0"/>
                <w:bCs/>
                <w:color w:val="000000" w:themeColor="text1"/>
                <w:sz w:val="20"/>
                <w:szCs w:val="20"/>
              </w:rPr>
              <w:t>l</w:t>
            </w:r>
            <w:r>
              <w:rPr>
                <w:b w:val="0"/>
                <w:bCs/>
                <w:color w:val="000000" w:themeColor="text1"/>
                <w:sz w:val="20"/>
                <w:szCs w:val="20"/>
              </w:rPr>
              <w:t>os ir pajamų santykis, %</w:t>
            </w:r>
          </w:p>
        </w:tc>
        <w:tc>
          <w:tcPr>
            <w:tcW w:w="2569" w:type="dxa"/>
            <w:gridSpan w:val="4"/>
            <w:tcBorders>
              <w:top w:val="nil"/>
              <w:left w:val="nil"/>
              <w:bottom w:val="single" w:sz="4" w:space="0" w:color="auto"/>
              <w:right w:val="nil"/>
            </w:tcBorders>
            <w:vAlign w:val="center"/>
            <w:hideMark/>
          </w:tcPr>
          <w:p w14:paraId="68113BFF" w14:textId="77777777" w:rsidR="000F30DE" w:rsidRDefault="00AD707C">
            <w:pPr>
              <w:pStyle w:val="Heading1"/>
              <w:jc w:val="right"/>
              <w:rPr>
                <w:b w:val="0"/>
                <w:bCs/>
                <w:color w:val="000000" w:themeColor="text1"/>
                <w:sz w:val="20"/>
                <w:szCs w:val="20"/>
              </w:rPr>
            </w:pPr>
            <w:r>
              <w:rPr>
                <w:b w:val="0"/>
                <w:bCs/>
                <w:color w:val="000000" w:themeColor="text1"/>
                <w:sz w:val="20"/>
                <w:szCs w:val="20"/>
              </w:rPr>
              <w:t>19</w:t>
            </w:r>
            <w:r w:rsidR="000F30DE">
              <w:rPr>
                <w:b w:val="0"/>
                <w:bCs/>
                <w:color w:val="000000" w:themeColor="text1"/>
                <w:sz w:val="20"/>
                <w:szCs w:val="20"/>
              </w:rPr>
              <w:t>,</w:t>
            </w:r>
            <w:r>
              <w:rPr>
                <w:b w:val="0"/>
                <w:bCs/>
                <w:color w:val="000000" w:themeColor="text1"/>
                <w:sz w:val="20"/>
                <w:szCs w:val="20"/>
              </w:rPr>
              <w:t>8</w:t>
            </w:r>
            <w:r w:rsidR="000F30DE">
              <w:rPr>
                <w:b w:val="0"/>
                <w:bCs/>
                <w:color w:val="000000" w:themeColor="text1"/>
                <w:sz w:val="20"/>
                <w:szCs w:val="20"/>
              </w:rPr>
              <w:t>%</w:t>
            </w:r>
          </w:p>
        </w:tc>
        <w:tc>
          <w:tcPr>
            <w:tcW w:w="1834" w:type="dxa"/>
            <w:gridSpan w:val="3"/>
            <w:tcBorders>
              <w:top w:val="nil"/>
              <w:left w:val="nil"/>
              <w:bottom w:val="single" w:sz="4" w:space="0" w:color="auto"/>
              <w:right w:val="nil"/>
            </w:tcBorders>
            <w:vAlign w:val="center"/>
            <w:hideMark/>
          </w:tcPr>
          <w:p w14:paraId="7837A10A" w14:textId="77777777" w:rsidR="000F30DE" w:rsidRDefault="00467E99">
            <w:pPr>
              <w:pStyle w:val="Heading1"/>
              <w:jc w:val="right"/>
              <w:rPr>
                <w:b w:val="0"/>
                <w:bCs/>
                <w:color w:val="000000" w:themeColor="text1"/>
                <w:sz w:val="20"/>
                <w:szCs w:val="20"/>
              </w:rPr>
            </w:pPr>
            <w:r w:rsidRPr="00467E99">
              <w:rPr>
                <w:b w:val="0"/>
                <w:bCs/>
                <w:color w:val="000000" w:themeColor="text1"/>
                <w:sz w:val="20"/>
                <w:szCs w:val="20"/>
              </w:rPr>
              <w:t>17</w:t>
            </w:r>
            <w:r w:rsidR="000F30DE" w:rsidRPr="00467E99">
              <w:rPr>
                <w:b w:val="0"/>
                <w:bCs/>
                <w:color w:val="000000" w:themeColor="text1"/>
                <w:sz w:val="20"/>
                <w:szCs w:val="20"/>
              </w:rPr>
              <w:t>,</w:t>
            </w:r>
            <w:r w:rsidRPr="00467E99">
              <w:rPr>
                <w:b w:val="0"/>
                <w:bCs/>
                <w:color w:val="000000" w:themeColor="text1"/>
                <w:sz w:val="20"/>
                <w:szCs w:val="20"/>
              </w:rPr>
              <w:t>6</w:t>
            </w:r>
            <w:r w:rsidR="000F30DE" w:rsidRPr="00467E99">
              <w:rPr>
                <w:b w:val="0"/>
                <w:bCs/>
                <w:color w:val="000000" w:themeColor="text1"/>
                <w:sz w:val="20"/>
                <w:szCs w:val="20"/>
              </w:rPr>
              <w:t>%</w:t>
            </w:r>
          </w:p>
        </w:tc>
        <w:tc>
          <w:tcPr>
            <w:tcW w:w="1568" w:type="dxa"/>
            <w:tcBorders>
              <w:top w:val="nil"/>
              <w:left w:val="nil"/>
              <w:bottom w:val="single" w:sz="4" w:space="0" w:color="auto"/>
              <w:right w:val="nil"/>
            </w:tcBorders>
            <w:vAlign w:val="center"/>
          </w:tcPr>
          <w:p w14:paraId="092A030F" w14:textId="77777777" w:rsidR="000F30DE" w:rsidRDefault="000F30DE">
            <w:pPr>
              <w:pStyle w:val="Heading1"/>
              <w:jc w:val="right"/>
              <w:rPr>
                <w:b w:val="0"/>
                <w:bCs/>
                <w:color w:val="00B0F0"/>
                <w:sz w:val="20"/>
                <w:szCs w:val="20"/>
              </w:rPr>
            </w:pPr>
          </w:p>
        </w:tc>
      </w:tr>
    </w:tbl>
    <w:p w14:paraId="19FA2391" w14:textId="77777777" w:rsidR="000F30DE" w:rsidRDefault="000F30DE" w:rsidP="000F30DE">
      <w:pPr>
        <w:rPr>
          <w:rFonts w:ascii="Tahoma" w:hAnsi="Tahoma" w:cs="Tahoma"/>
          <w:b/>
          <w:color w:val="00B0F0"/>
          <w:sz w:val="26"/>
          <w:u w:val="single"/>
        </w:rPr>
      </w:pPr>
    </w:p>
    <w:p w14:paraId="2C333064" w14:textId="77777777" w:rsidR="008D7170" w:rsidRPr="00830E7A" w:rsidRDefault="008D7170" w:rsidP="00653F0F">
      <w:pPr>
        <w:rPr>
          <w:rFonts w:ascii="Tahoma" w:hAnsi="Tahoma" w:cs="Tahoma"/>
          <w:b/>
          <w:color w:val="00B0F0"/>
          <w:sz w:val="26"/>
          <w:u w:val="single"/>
        </w:rPr>
      </w:pPr>
    </w:p>
    <w:p w14:paraId="42D44771" w14:textId="77777777" w:rsidR="00653F0F" w:rsidRPr="0064644D" w:rsidRDefault="00653F0F" w:rsidP="00403D10">
      <w:pPr>
        <w:rPr>
          <w:rFonts w:ascii="Tahoma" w:hAnsi="Tahoma" w:cs="Tahoma"/>
          <w:b/>
          <w:color w:val="0070C0"/>
          <w:sz w:val="26"/>
          <w:u w:val="single"/>
        </w:rPr>
      </w:pPr>
      <w:r w:rsidRPr="00830E7A">
        <w:rPr>
          <w:rFonts w:ascii="Tahoma" w:hAnsi="Tahoma" w:cs="Tahoma"/>
          <w:b/>
          <w:color w:val="00B0F0"/>
          <w:sz w:val="26"/>
          <w:u w:val="single"/>
        </w:rPr>
        <w:br w:type="page"/>
      </w:r>
      <w:r w:rsidRPr="0064644D">
        <w:rPr>
          <w:rFonts w:ascii="Calibri" w:hAnsi="Calibri" w:cs="Calibri"/>
          <w:b/>
          <w:noProof/>
          <w:color w:val="0070C0"/>
          <w:sz w:val="24"/>
        </w:rPr>
        <w:lastRenderedPageBreak/>
        <w:t xml:space="preserve">Pajamos </w:t>
      </w:r>
    </w:p>
    <w:p w14:paraId="64C58F18" w14:textId="77777777" w:rsidR="00653F0F" w:rsidRPr="00106852" w:rsidRDefault="00653F0F" w:rsidP="00653F0F">
      <w:pPr>
        <w:spacing w:before="120"/>
        <w:ind w:firstLine="567"/>
        <w:jc w:val="both"/>
        <w:rPr>
          <w:rFonts w:ascii="Calibri" w:hAnsi="Calibri" w:cs="Calibri"/>
        </w:rPr>
      </w:pPr>
      <w:r w:rsidRPr="00106852">
        <w:rPr>
          <w:rFonts w:ascii="Calibri" w:hAnsi="Calibri" w:cs="Calibri"/>
        </w:rPr>
        <w:t>20</w:t>
      </w:r>
      <w:r w:rsidR="00B07864" w:rsidRPr="00106852">
        <w:rPr>
          <w:rFonts w:ascii="Calibri" w:hAnsi="Calibri" w:cs="Calibri"/>
        </w:rPr>
        <w:t>20</w:t>
      </w:r>
      <w:r w:rsidR="00B76C2C" w:rsidRPr="00106852">
        <w:rPr>
          <w:rFonts w:ascii="Calibri" w:hAnsi="Calibri" w:cs="Calibri"/>
        </w:rPr>
        <w:t xml:space="preserve"> </w:t>
      </w:r>
      <w:r w:rsidRPr="00106852">
        <w:rPr>
          <w:rFonts w:ascii="Calibri" w:hAnsi="Calibri" w:cs="Calibri"/>
        </w:rPr>
        <w:t>metų</w:t>
      </w:r>
      <w:r w:rsidR="00B76C2C" w:rsidRPr="00106852">
        <w:rPr>
          <w:rFonts w:ascii="Calibri" w:hAnsi="Calibri" w:cs="Calibri"/>
        </w:rPr>
        <w:t xml:space="preserve"> </w:t>
      </w:r>
      <w:r w:rsidR="00B07864" w:rsidRPr="00106852">
        <w:rPr>
          <w:rFonts w:ascii="Calibri" w:hAnsi="Calibri" w:cs="Calibri"/>
        </w:rPr>
        <w:t>6</w:t>
      </w:r>
      <w:r w:rsidR="00FA3090">
        <w:rPr>
          <w:rFonts w:ascii="Calibri" w:hAnsi="Calibri" w:cs="Calibri"/>
        </w:rPr>
        <w:t xml:space="preserve"> mėn.</w:t>
      </w:r>
      <w:r w:rsidRPr="00106852">
        <w:rPr>
          <w:rFonts w:ascii="Calibri" w:hAnsi="Calibri" w:cs="Calibri"/>
        </w:rPr>
        <w:t xml:space="preserve"> pagrindinės veiklos pajamos siekė </w:t>
      </w:r>
      <w:r w:rsidR="0064644D">
        <w:rPr>
          <w:rFonts w:ascii="Calibri" w:hAnsi="Calibri" w:cs="Calibri"/>
        </w:rPr>
        <w:t>10,0</w:t>
      </w:r>
      <w:r w:rsidRPr="00106852">
        <w:rPr>
          <w:rFonts w:ascii="Calibri" w:hAnsi="Calibri" w:cs="Calibri"/>
        </w:rPr>
        <w:t xml:space="preserve"> mln. eurų ir</w:t>
      </w:r>
      <w:r w:rsidR="00C900F8">
        <w:rPr>
          <w:rFonts w:ascii="Calibri" w:hAnsi="Calibri" w:cs="Calibri"/>
        </w:rPr>
        <w:t>,</w:t>
      </w:r>
      <w:r w:rsidRPr="00106852">
        <w:rPr>
          <w:rFonts w:ascii="Calibri" w:hAnsi="Calibri" w:cs="Calibri"/>
        </w:rPr>
        <w:t xml:space="preserve"> lyginant su 201</w:t>
      </w:r>
      <w:r w:rsidR="00B07864" w:rsidRPr="00106852">
        <w:rPr>
          <w:rFonts w:ascii="Calibri" w:hAnsi="Calibri" w:cs="Calibri"/>
        </w:rPr>
        <w:t>9</w:t>
      </w:r>
      <w:r w:rsidRPr="00106852">
        <w:rPr>
          <w:rFonts w:ascii="Calibri" w:hAnsi="Calibri" w:cs="Calibri"/>
        </w:rPr>
        <w:t xml:space="preserve"> met</w:t>
      </w:r>
      <w:r w:rsidR="00B15554" w:rsidRPr="00106852">
        <w:rPr>
          <w:rFonts w:ascii="Calibri" w:hAnsi="Calibri" w:cs="Calibri"/>
        </w:rPr>
        <w:t>ų tuo pačiu laikotarpiu</w:t>
      </w:r>
      <w:r w:rsidRPr="00106852">
        <w:rPr>
          <w:rFonts w:ascii="Calibri" w:hAnsi="Calibri" w:cs="Calibri"/>
        </w:rPr>
        <w:t xml:space="preserve">, </w:t>
      </w:r>
      <w:r w:rsidR="00106852" w:rsidRPr="00106852">
        <w:rPr>
          <w:rFonts w:ascii="Calibri" w:hAnsi="Calibri" w:cs="Calibri"/>
        </w:rPr>
        <w:t>sumažėjo</w:t>
      </w:r>
      <w:r w:rsidRPr="00106852">
        <w:rPr>
          <w:rFonts w:ascii="Calibri" w:hAnsi="Calibri" w:cs="Calibri"/>
        </w:rPr>
        <w:t xml:space="preserve"> </w:t>
      </w:r>
      <w:r w:rsidR="00106852" w:rsidRPr="00106852">
        <w:rPr>
          <w:rFonts w:ascii="Calibri" w:hAnsi="Calibri" w:cs="Calibri"/>
        </w:rPr>
        <w:t>1</w:t>
      </w:r>
      <w:r w:rsidR="0076781C" w:rsidRPr="00106852">
        <w:rPr>
          <w:rFonts w:ascii="Calibri" w:hAnsi="Calibri" w:cs="Calibri"/>
        </w:rPr>
        <w:t>,</w:t>
      </w:r>
      <w:r w:rsidR="00F72A82">
        <w:rPr>
          <w:rFonts w:ascii="Calibri" w:hAnsi="Calibri" w:cs="Calibri"/>
        </w:rPr>
        <w:t>1</w:t>
      </w:r>
      <w:r w:rsidRPr="00106852">
        <w:rPr>
          <w:rFonts w:ascii="Calibri" w:hAnsi="Calibri" w:cs="Calibri"/>
        </w:rPr>
        <w:t xml:space="preserve"> %. </w:t>
      </w:r>
    </w:p>
    <w:p w14:paraId="0A0F6BC8" w14:textId="77777777" w:rsidR="008D7170" w:rsidRPr="00830E7A" w:rsidRDefault="008D7170" w:rsidP="00653F0F">
      <w:pPr>
        <w:spacing w:before="120"/>
        <w:ind w:firstLine="567"/>
        <w:jc w:val="both"/>
        <w:rPr>
          <w:rFonts w:ascii="Calibri" w:hAnsi="Calibri" w:cs="Calibri"/>
          <w:color w:val="00B0F0"/>
        </w:rPr>
      </w:pPr>
    </w:p>
    <w:tbl>
      <w:tblPr>
        <w:tblStyle w:val="GridTable1Light1"/>
        <w:tblW w:w="4786" w:type="dxa"/>
        <w:tblLayout w:type="fixed"/>
        <w:tblLook w:val="04A0" w:firstRow="1" w:lastRow="0" w:firstColumn="1" w:lastColumn="0" w:noHBand="0" w:noVBand="1"/>
      </w:tblPr>
      <w:tblGrid>
        <w:gridCol w:w="2376"/>
        <w:gridCol w:w="851"/>
        <w:gridCol w:w="850"/>
        <w:gridCol w:w="709"/>
      </w:tblGrid>
      <w:tr w:rsidR="008600B1" w:rsidRPr="00830E7A" w14:paraId="4B8E8F7F" w14:textId="77777777" w:rsidTr="00FA309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376" w:type="dxa"/>
            <w:shd w:val="clear" w:color="auto" w:fill="0070C0"/>
          </w:tcPr>
          <w:p w14:paraId="0CA685E4" w14:textId="77777777" w:rsidR="008600B1" w:rsidRPr="000F30DE" w:rsidRDefault="00FA3090" w:rsidP="00D345A0">
            <w:pPr>
              <w:spacing w:before="120"/>
              <w:rPr>
                <w:rFonts w:ascii="Calibri" w:hAnsi="Calibri" w:cs="Calibri"/>
                <w:b w:val="0"/>
                <w:bCs w:val="0"/>
                <w:color w:val="FFFFFF" w:themeColor="background1"/>
              </w:rPr>
            </w:pPr>
            <w:r>
              <w:rPr>
                <w:rFonts w:ascii="Calibri" w:hAnsi="Calibri" w:cs="Calibri"/>
                <w:b w:val="0"/>
                <w:bCs w:val="0"/>
                <w:color w:val="FFFFFF" w:themeColor="background1"/>
              </w:rPr>
              <w:t>Paslaugų grupė</w:t>
            </w:r>
            <w:r w:rsidR="00D345A0">
              <w:rPr>
                <w:rFonts w:ascii="Calibri" w:hAnsi="Calibri" w:cs="Calibri"/>
                <w:b w:val="0"/>
                <w:bCs w:val="0"/>
                <w:color w:val="FFFFFF" w:themeColor="background1"/>
              </w:rPr>
              <w:t xml:space="preserve">              (tūkst. Eur)</w:t>
            </w:r>
          </w:p>
        </w:tc>
        <w:tc>
          <w:tcPr>
            <w:tcW w:w="851" w:type="dxa"/>
            <w:shd w:val="clear" w:color="auto" w:fill="0070C0"/>
          </w:tcPr>
          <w:p w14:paraId="6B6B3213" w14:textId="77777777" w:rsidR="008600B1" w:rsidRPr="000F30DE" w:rsidRDefault="008600B1" w:rsidP="000F30DE">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rPr>
            </w:pPr>
            <w:r w:rsidRPr="000F30DE">
              <w:rPr>
                <w:rFonts w:ascii="Calibri" w:hAnsi="Calibri" w:cs="Calibri"/>
                <w:b w:val="0"/>
                <w:bCs w:val="0"/>
                <w:color w:val="FFFFFF" w:themeColor="background1"/>
              </w:rPr>
              <w:t>201</w:t>
            </w:r>
            <w:r w:rsidR="000F30DE" w:rsidRPr="000F30DE">
              <w:rPr>
                <w:rFonts w:ascii="Calibri" w:hAnsi="Calibri" w:cs="Calibri"/>
                <w:b w:val="0"/>
                <w:bCs w:val="0"/>
                <w:color w:val="FFFFFF" w:themeColor="background1"/>
              </w:rPr>
              <w:t>9m. 6 mėn.</w:t>
            </w:r>
          </w:p>
        </w:tc>
        <w:tc>
          <w:tcPr>
            <w:tcW w:w="850" w:type="dxa"/>
            <w:shd w:val="clear" w:color="auto" w:fill="0070C0"/>
          </w:tcPr>
          <w:p w14:paraId="0A6CF03A" w14:textId="77777777" w:rsidR="008600B1" w:rsidRPr="000F30DE" w:rsidRDefault="008600B1" w:rsidP="000F30DE">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rPr>
            </w:pPr>
            <w:r w:rsidRPr="000F30DE">
              <w:rPr>
                <w:rFonts w:ascii="Calibri" w:hAnsi="Calibri" w:cs="Calibri"/>
                <w:b w:val="0"/>
                <w:bCs w:val="0"/>
                <w:color w:val="FFFFFF" w:themeColor="background1"/>
              </w:rPr>
              <w:t>20</w:t>
            </w:r>
            <w:r w:rsidR="000F30DE" w:rsidRPr="000F30DE">
              <w:rPr>
                <w:rFonts w:ascii="Calibri" w:hAnsi="Calibri" w:cs="Calibri"/>
                <w:b w:val="0"/>
                <w:bCs w:val="0"/>
                <w:color w:val="FFFFFF" w:themeColor="background1"/>
              </w:rPr>
              <w:t>20m.</w:t>
            </w:r>
            <w:r w:rsidR="00C900F8">
              <w:rPr>
                <w:rFonts w:ascii="Calibri" w:hAnsi="Calibri" w:cs="Calibri"/>
                <w:b w:val="0"/>
                <w:bCs w:val="0"/>
                <w:color w:val="FFFFFF" w:themeColor="background1"/>
              </w:rPr>
              <w:t xml:space="preserve">       </w:t>
            </w:r>
            <w:r w:rsidR="000F30DE" w:rsidRPr="000F30DE">
              <w:rPr>
                <w:rFonts w:ascii="Calibri" w:hAnsi="Calibri" w:cs="Calibri"/>
                <w:b w:val="0"/>
                <w:bCs w:val="0"/>
                <w:color w:val="FFFFFF" w:themeColor="background1"/>
              </w:rPr>
              <w:t>6 mėn.</w:t>
            </w:r>
          </w:p>
        </w:tc>
        <w:tc>
          <w:tcPr>
            <w:tcW w:w="709" w:type="dxa"/>
            <w:shd w:val="clear" w:color="auto" w:fill="0070C0"/>
          </w:tcPr>
          <w:p w14:paraId="10489526" w14:textId="77777777" w:rsidR="008600B1" w:rsidRPr="000F30DE" w:rsidRDefault="008600B1" w:rsidP="008600B1">
            <w:pPr>
              <w:spacing w:before="120"/>
              <w:ind w:left="-6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rPr>
            </w:pPr>
            <w:r w:rsidRPr="000F30DE">
              <w:rPr>
                <w:rFonts w:ascii="Calibri" w:hAnsi="Calibri" w:cs="Calibri"/>
                <w:b w:val="0"/>
                <w:bCs w:val="0"/>
                <w:color w:val="FFFFFF" w:themeColor="background1"/>
              </w:rPr>
              <w:t>%</w:t>
            </w:r>
          </w:p>
        </w:tc>
      </w:tr>
      <w:tr w:rsidR="008600B1" w:rsidRPr="00830E7A" w14:paraId="51002B06" w14:textId="77777777" w:rsidTr="00FA3090">
        <w:tc>
          <w:tcPr>
            <w:cnfStyle w:val="001000000000" w:firstRow="0" w:lastRow="0" w:firstColumn="1" w:lastColumn="0" w:oddVBand="0" w:evenVBand="0" w:oddHBand="0" w:evenHBand="0" w:firstRowFirstColumn="0" w:firstRowLastColumn="0" w:lastRowFirstColumn="0" w:lastRowLastColumn="0"/>
            <w:tcW w:w="2376" w:type="dxa"/>
          </w:tcPr>
          <w:p w14:paraId="3723D9EC" w14:textId="77777777" w:rsidR="008600B1" w:rsidRPr="00106852" w:rsidRDefault="008600B1" w:rsidP="008600B1">
            <w:pPr>
              <w:spacing w:before="120"/>
              <w:ind w:right="-105"/>
              <w:jc w:val="both"/>
              <w:rPr>
                <w:rFonts w:ascii="Calibri" w:hAnsi="Calibri" w:cs="Calibri"/>
                <w:b w:val="0"/>
                <w:bCs w:val="0"/>
              </w:rPr>
            </w:pPr>
            <w:r w:rsidRPr="00106852">
              <w:rPr>
                <w:rFonts w:ascii="Calibri" w:hAnsi="Calibri" w:cs="Calibri"/>
                <w:b w:val="0"/>
                <w:bCs w:val="0"/>
              </w:rPr>
              <w:t>TV</w:t>
            </w:r>
            <w:r w:rsidR="006C2E04" w:rsidRPr="00106852">
              <w:rPr>
                <w:rFonts w:ascii="Calibri" w:hAnsi="Calibri" w:cs="Calibri"/>
                <w:b w:val="0"/>
                <w:bCs w:val="0"/>
              </w:rPr>
              <w:t xml:space="preserve"> ir</w:t>
            </w:r>
            <w:r w:rsidRPr="00106852">
              <w:rPr>
                <w:rFonts w:ascii="Calibri" w:hAnsi="Calibri" w:cs="Calibri"/>
                <w:b w:val="0"/>
                <w:bCs w:val="0"/>
              </w:rPr>
              <w:t xml:space="preserve"> radijo paslaugos</w:t>
            </w:r>
          </w:p>
        </w:tc>
        <w:tc>
          <w:tcPr>
            <w:tcW w:w="851" w:type="dxa"/>
          </w:tcPr>
          <w:p w14:paraId="756C03F4" w14:textId="77777777" w:rsidR="008600B1" w:rsidRPr="00106852" w:rsidRDefault="00106852" w:rsidP="00106852">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2.427</w:t>
            </w:r>
          </w:p>
        </w:tc>
        <w:tc>
          <w:tcPr>
            <w:tcW w:w="850" w:type="dxa"/>
          </w:tcPr>
          <w:p w14:paraId="4BE0A3F2"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2.353</w:t>
            </w:r>
            <w:r w:rsidR="008600B1" w:rsidRPr="00106852">
              <w:rPr>
                <w:rFonts w:ascii="Calibri" w:hAnsi="Calibri" w:cs="Calibri"/>
              </w:rPr>
              <w:t xml:space="preserve"> </w:t>
            </w:r>
          </w:p>
        </w:tc>
        <w:tc>
          <w:tcPr>
            <w:tcW w:w="709" w:type="dxa"/>
          </w:tcPr>
          <w:p w14:paraId="03FE61F2" w14:textId="77777777" w:rsidR="008600B1" w:rsidRPr="00106852" w:rsidRDefault="00106852"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w:t>
            </w:r>
            <w:r w:rsidR="00FA3090">
              <w:rPr>
                <w:rFonts w:ascii="Calibri" w:hAnsi="Calibri" w:cs="Calibri"/>
              </w:rPr>
              <w:t xml:space="preserve"> </w:t>
            </w:r>
            <w:r w:rsidRPr="00106852">
              <w:rPr>
                <w:rFonts w:ascii="Calibri" w:hAnsi="Calibri" w:cs="Calibri"/>
              </w:rPr>
              <w:t>3,0</w:t>
            </w:r>
            <w:r w:rsidR="00FA3090">
              <w:rPr>
                <w:rFonts w:ascii="Calibri" w:hAnsi="Calibri" w:cs="Calibri"/>
              </w:rPr>
              <w:t xml:space="preserve"> </w:t>
            </w:r>
          </w:p>
        </w:tc>
      </w:tr>
      <w:tr w:rsidR="008600B1" w:rsidRPr="00830E7A" w14:paraId="270F3A48" w14:textId="77777777" w:rsidTr="00FA3090">
        <w:tc>
          <w:tcPr>
            <w:cnfStyle w:val="001000000000" w:firstRow="0" w:lastRow="0" w:firstColumn="1" w:lastColumn="0" w:oddVBand="0" w:evenVBand="0" w:oddHBand="0" w:evenHBand="0" w:firstRowFirstColumn="0" w:firstRowLastColumn="0" w:lastRowFirstColumn="0" w:lastRowLastColumn="0"/>
            <w:tcW w:w="2376" w:type="dxa"/>
          </w:tcPr>
          <w:p w14:paraId="0E7F622B" w14:textId="77777777" w:rsidR="008600B1" w:rsidRPr="00106852" w:rsidRDefault="006C2E04" w:rsidP="00C6259C">
            <w:pPr>
              <w:spacing w:before="120"/>
              <w:jc w:val="both"/>
              <w:rPr>
                <w:rFonts w:ascii="Calibri" w:hAnsi="Calibri" w:cs="Calibri"/>
                <w:b w:val="0"/>
                <w:bCs w:val="0"/>
              </w:rPr>
            </w:pPr>
            <w:r w:rsidRPr="00106852">
              <w:rPr>
                <w:rFonts w:ascii="Calibri" w:hAnsi="Calibri" w:cs="Calibri"/>
                <w:b w:val="0"/>
                <w:bCs w:val="0"/>
              </w:rPr>
              <w:t>Duomenų perdavimo</w:t>
            </w:r>
            <w:r w:rsidR="008600B1" w:rsidRPr="00106852">
              <w:rPr>
                <w:rFonts w:ascii="Calibri" w:hAnsi="Calibri" w:cs="Calibri"/>
                <w:b w:val="0"/>
                <w:bCs w:val="0"/>
              </w:rPr>
              <w:t xml:space="preserve"> paslaugos</w:t>
            </w:r>
            <w:r w:rsidR="002322E2" w:rsidRPr="00106852">
              <w:rPr>
                <w:rFonts w:ascii="Calibri" w:hAnsi="Calibri" w:cs="Calibri"/>
                <w:b w:val="0"/>
                <w:bCs w:val="0"/>
              </w:rPr>
              <w:t xml:space="preserve"> MEZON</w:t>
            </w:r>
          </w:p>
        </w:tc>
        <w:tc>
          <w:tcPr>
            <w:tcW w:w="851" w:type="dxa"/>
          </w:tcPr>
          <w:p w14:paraId="47E5CF0E"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5.645</w:t>
            </w:r>
          </w:p>
        </w:tc>
        <w:tc>
          <w:tcPr>
            <w:tcW w:w="850" w:type="dxa"/>
          </w:tcPr>
          <w:p w14:paraId="56453835"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5.890</w:t>
            </w:r>
            <w:r w:rsidR="008600B1" w:rsidRPr="00106852">
              <w:rPr>
                <w:rFonts w:ascii="Calibri" w:hAnsi="Calibri" w:cs="Calibri"/>
              </w:rPr>
              <w:t xml:space="preserve"> </w:t>
            </w:r>
          </w:p>
        </w:tc>
        <w:tc>
          <w:tcPr>
            <w:tcW w:w="709" w:type="dxa"/>
          </w:tcPr>
          <w:p w14:paraId="388A2737" w14:textId="77777777" w:rsidR="008600B1" w:rsidRPr="00106852" w:rsidRDefault="00106852"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4,3</w:t>
            </w:r>
            <w:r w:rsidR="00FA3090">
              <w:rPr>
                <w:rFonts w:ascii="Calibri" w:hAnsi="Calibri" w:cs="Calibri"/>
              </w:rPr>
              <w:t xml:space="preserve"> </w:t>
            </w:r>
          </w:p>
        </w:tc>
      </w:tr>
      <w:tr w:rsidR="008600B1" w:rsidRPr="00830E7A" w14:paraId="3AC13E29" w14:textId="77777777" w:rsidTr="00FA3090">
        <w:tc>
          <w:tcPr>
            <w:cnfStyle w:val="001000000000" w:firstRow="0" w:lastRow="0" w:firstColumn="1" w:lastColumn="0" w:oddVBand="0" w:evenVBand="0" w:oddHBand="0" w:evenHBand="0" w:firstRowFirstColumn="0" w:firstRowLastColumn="0" w:lastRowFirstColumn="0" w:lastRowLastColumn="0"/>
            <w:tcW w:w="2376" w:type="dxa"/>
          </w:tcPr>
          <w:p w14:paraId="0E3B92B5" w14:textId="77777777" w:rsidR="008600B1" w:rsidRPr="00106852" w:rsidRDefault="008600B1" w:rsidP="00C6259C">
            <w:pPr>
              <w:spacing w:before="120"/>
              <w:jc w:val="both"/>
              <w:rPr>
                <w:rFonts w:ascii="Calibri" w:hAnsi="Calibri" w:cs="Calibri"/>
                <w:b w:val="0"/>
                <w:bCs w:val="0"/>
              </w:rPr>
            </w:pPr>
            <w:r w:rsidRPr="00106852">
              <w:rPr>
                <w:rFonts w:ascii="Calibri" w:hAnsi="Calibri" w:cs="Calibri"/>
                <w:b w:val="0"/>
                <w:bCs w:val="0"/>
              </w:rPr>
              <w:t>Infrastruktūr</w:t>
            </w:r>
            <w:r w:rsidR="006C2E04" w:rsidRPr="00106852">
              <w:rPr>
                <w:rFonts w:ascii="Calibri" w:hAnsi="Calibri" w:cs="Calibri"/>
                <w:b w:val="0"/>
                <w:bCs w:val="0"/>
              </w:rPr>
              <w:t>os paslaugos</w:t>
            </w:r>
          </w:p>
        </w:tc>
        <w:tc>
          <w:tcPr>
            <w:tcW w:w="851" w:type="dxa"/>
          </w:tcPr>
          <w:p w14:paraId="1E77E639"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1.125</w:t>
            </w:r>
            <w:r w:rsidR="008600B1" w:rsidRPr="00106852">
              <w:rPr>
                <w:rFonts w:ascii="Calibri" w:hAnsi="Calibri" w:cs="Calibri"/>
              </w:rPr>
              <w:t xml:space="preserve"> </w:t>
            </w:r>
          </w:p>
        </w:tc>
        <w:tc>
          <w:tcPr>
            <w:tcW w:w="850" w:type="dxa"/>
          </w:tcPr>
          <w:p w14:paraId="78C7E295"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1.106</w:t>
            </w:r>
            <w:r w:rsidR="008600B1" w:rsidRPr="00106852">
              <w:rPr>
                <w:rFonts w:ascii="Calibri" w:hAnsi="Calibri" w:cs="Calibri"/>
              </w:rPr>
              <w:t xml:space="preserve"> </w:t>
            </w:r>
          </w:p>
        </w:tc>
        <w:tc>
          <w:tcPr>
            <w:tcW w:w="709" w:type="dxa"/>
          </w:tcPr>
          <w:p w14:paraId="274C7214" w14:textId="77777777" w:rsidR="008600B1" w:rsidRPr="00106852" w:rsidRDefault="008600B1"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w:t>
            </w:r>
            <w:r w:rsidR="00FA3090">
              <w:rPr>
                <w:rFonts w:ascii="Calibri" w:hAnsi="Calibri" w:cs="Calibri"/>
              </w:rPr>
              <w:t xml:space="preserve"> </w:t>
            </w:r>
            <w:r w:rsidR="00106852" w:rsidRPr="00106852">
              <w:rPr>
                <w:rFonts w:ascii="Calibri" w:hAnsi="Calibri" w:cs="Calibri"/>
              </w:rPr>
              <w:t>1,7</w:t>
            </w:r>
          </w:p>
        </w:tc>
      </w:tr>
      <w:tr w:rsidR="008600B1" w:rsidRPr="00830E7A" w14:paraId="7C8BA92C" w14:textId="77777777" w:rsidTr="00FA3090">
        <w:tc>
          <w:tcPr>
            <w:cnfStyle w:val="001000000000" w:firstRow="0" w:lastRow="0" w:firstColumn="1" w:lastColumn="0" w:oddVBand="0" w:evenVBand="0" w:oddHBand="0" w:evenHBand="0" w:firstRowFirstColumn="0" w:firstRowLastColumn="0" w:lastRowFirstColumn="0" w:lastRowLastColumn="0"/>
            <w:tcW w:w="2376" w:type="dxa"/>
          </w:tcPr>
          <w:p w14:paraId="227A7D05" w14:textId="77777777" w:rsidR="008600B1" w:rsidRPr="00106852" w:rsidRDefault="00FA3090" w:rsidP="00F76DFB">
            <w:pPr>
              <w:spacing w:before="120"/>
              <w:rPr>
                <w:rFonts w:ascii="Calibri" w:hAnsi="Calibri" w:cs="Calibri"/>
                <w:b w:val="0"/>
                <w:bCs w:val="0"/>
              </w:rPr>
            </w:pPr>
            <w:r w:rsidRPr="00F76DFB">
              <w:rPr>
                <w:rFonts w:ascii="Calibri" w:hAnsi="Calibri" w:cs="Calibri"/>
                <w:b w:val="0"/>
                <w:bCs w:val="0"/>
                <w:sz w:val="18"/>
              </w:rPr>
              <w:t>Netelekomunikacinės paslaugos (</w:t>
            </w:r>
            <w:r w:rsidR="00F76DFB" w:rsidRPr="00F76DFB">
              <w:rPr>
                <w:rFonts w:ascii="Calibri" w:hAnsi="Calibri" w:cs="Calibri"/>
                <w:b w:val="0"/>
                <w:bCs w:val="0"/>
                <w:sz w:val="18"/>
              </w:rPr>
              <w:t>PAUKŠČIŲ TAKAS</w:t>
            </w:r>
            <w:r w:rsidR="00C061FE" w:rsidRPr="00F76DFB">
              <w:rPr>
                <w:rFonts w:ascii="Calibri" w:hAnsi="Calibri" w:cs="Calibri"/>
                <w:b w:val="0"/>
                <w:bCs w:val="0"/>
                <w:sz w:val="18"/>
              </w:rPr>
              <w:t>)</w:t>
            </w:r>
          </w:p>
        </w:tc>
        <w:tc>
          <w:tcPr>
            <w:tcW w:w="851" w:type="dxa"/>
          </w:tcPr>
          <w:p w14:paraId="501ADF4A"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822</w:t>
            </w:r>
            <w:r w:rsidR="008600B1" w:rsidRPr="00106852">
              <w:rPr>
                <w:rFonts w:ascii="Calibri" w:hAnsi="Calibri" w:cs="Calibri"/>
              </w:rPr>
              <w:t xml:space="preserve"> </w:t>
            </w:r>
          </w:p>
        </w:tc>
        <w:tc>
          <w:tcPr>
            <w:tcW w:w="850" w:type="dxa"/>
          </w:tcPr>
          <w:p w14:paraId="31F4F5BF"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453</w:t>
            </w:r>
            <w:r w:rsidR="008600B1" w:rsidRPr="00106852">
              <w:rPr>
                <w:rFonts w:ascii="Calibri" w:hAnsi="Calibri" w:cs="Calibri"/>
              </w:rPr>
              <w:t xml:space="preserve"> </w:t>
            </w:r>
          </w:p>
        </w:tc>
        <w:tc>
          <w:tcPr>
            <w:tcW w:w="709" w:type="dxa"/>
          </w:tcPr>
          <w:p w14:paraId="1D846E64" w14:textId="77777777" w:rsidR="008600B1" w:rsidRPr="00106852" w:rsidRDefault="00106852"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-44,9</w:t>
            </w:r>
          </w:p>
        </w:tc>
      </w:tr>
      <w:tr w:rsidR="008600B1" w:rsidRPr="00830E7A" w14:paraId="75B1CFB5" w14:textId="77777777" w:rsidTr="00FA3090">
        <w:tc>
          <w:tcPr>
            <w:cnfStyle w:val="001000000000" w:firstRow="0" w:lastRow="0" w:firstColumn="1" w:lastColumn="0" w:oddVBand="0" w:evenVBand="0" w:oddHBand="0" w:evenHBand="0" w:firstRowFirstColumn="0" w:firstRowLastColumn="0" w:lastRowFirstColumn="0" w:lastRowLastColumn="0"/>
            <w:tcW w:w="2376" w:type="dxa"/>
          </w:tcPr>
          <w:p w14:paraId="14E5FBB1" w14:textId="77777777" w:rsidR="008600B1" w:rsidRPr="00106852" w:rsidRDefault="008600B1" w:rsidP="00C6259C">
            <w:pPr>
              <w:spacing w:before="120"/>
              <w:jc w:val="both"/>
              <w:rPr>
                <w:rFonts w:ascii="Calibri" w:hAnsi="Calibri" w:cs="Calibri"/>
                <w:b w:val="0"/>
                <w:bCs w:val="0"/>
              </w:rPr>
            </w:pPr>
            <w:r w:rsidRPr="00106852">
              <w:rPr>
                <w:rFonts w:ascii="Calibri" w:hAnsi="Calibri" w:cs="Calibri"/>
                <w:b w:val="0"/>
                <w:bCs w:val="0"/>
              </w:rPr>
              <w:t>Kitos paslaugos</w:t>
            </w:r>
          </w:p>
        </w:tc>
        <w:tc>
          <w:tcPr>
            <w:tcW w:w="851" w:type="dxa"/>
          </w:tcPr>
          <w:p w14:paraId="55F56EC5"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91</w:t>
            </w:r>
          </w:p>
        </w:tc>
        <w:tc>
          <w:tcPr>
            <w:tcW w:w="850" w:type="dxa"/>
          </w:tcPr>
          <w:p w14:paraId="43A7619E"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192</w:t>
            </w:r>
          </w:p>
        </w:tc>
        <w:tc>
          <w:tcPr>
            <w:tcW w:w="709" w:type="dxa"/>
          </w:tcPr>
          <w:p w14:paraId="0758D360"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110,9</w:t>
            </w:r>
          </w:p>
        </w:tc>
      </w:tr>
      <w:tr w:rsidR="008600B1" w:rsidRPr="00830E7A" w14:paraId="344CB1AF" w14:textId="77777777" w:rsidTr="00FA3090">
        <w:tc>
          <w:tcPr>
            <w:cnfStyle w:val="001000000000" w:firstRow="0" w:lastRow="0" w:firstColumn="1" w:lastColumn="0" w:oddVBand="0" w:evenVBand="0" w:oddHBand="0" w:evenHBand="0" w:firstRowFirstColumn="0" w:firstRowLastColumn="0" w:lastRowFirstColumn="0" w:lastRowLastColumn="0"/>
            <w:tcW w:w="2376" w:type="dxa"/>
            <w:shd w:val="clear" w:color="auto" w:fill="D9E2F3" w:themeFill="accent1" w:themeFillTint="33"/>
          </w:tcPr>
          <w:p w14:paraId="417A37AF" w14:textId="77777777" w:rsidR="008600B1" w:rsidRPr="00106852" w:rsidRDefault="008600B1" w:rsidP="00C6259C">
            <w:pPr>
              <w:spacing w:before="120"/>
              <w:jc w:val="both"/>
              <w:rPr>
                <w:rFonts w:ascii="Calibri" w:hAnsi="Calibri" w:cs="Calibri"/>
                <w:b w:val="0"/>
                <w:bCs w:val="0"/>
              </w:rPr>
            </w:pPr>
            <w:r w:rsidRPr="00106852">
              <w:rPr>
                <w:rFonts w:ascii="Calibri" w:hAnsi="Calibri" w:cs="Calibri"/>
                <w:b w:val="0"/>
                <w:bCs w:val="0"/>
              </w:rPr>
              <w:t>Iš Viso</w:t>
            </w:r>
          </w:p>
        </w:tc>
        <w:tc>
          <w:tcPr>
            <w:tcW w:w="851" w:type="dxa"/>
            <w:shd w:val="clear" w:color="auto" w:fill="D9E2F3" w:themeFill="accent1" w:themeFillTint="33"/>
          </w:tcPr>
          <w:p w14:paraId="08B701D4"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10.110</w:t>
            </w:r>
            <w:r w:rsidR="008600B1" w:rsidRPr="00106852">
              <w:rPr>
                <w:rFonts w:ascii="Calibri" w:hAnsi="Calibri" w:cs="Calibri"/>
              </w:rPr>
              <w:t xml:space="preserve"> </w:t>
            </w:r>
          </w:p>
        </w:tc>
        <w:tc>
          <w:tcPr>
            <w:tcW w:w="850" w:type="dxa"/>
            <w:shd w:val="clear" w:color="auto" w:fill="D9E2F3" w:themeFill="accent1" w:themeFillTint="33"/>
          </w:tcPr>
          <w:p w14:paraId="6FCDDFE7" w14:textId="77777777" w:rsidR="008600B1" w:rsidRPr="00106852" w:rsidRDefault="00106852" w:rsidP="0087378C">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9.994</w:t>
            </w:r>
            <w:r w:rsidR="008600B1" w:rsidRPr="00106852">
              <w:rPr>
                <w:rFonts w:ascii="Calibri" w:hAnsi="Calibri" w:cs="Calibri"/>
              </w:rPr>
              <w:t xml:space="preserve"> </w:t>
            </w:r>
          </w:p>
        </w:tc>
        <w:tc>
          <w:tcPr>
            <w:tcW w:w="709" w:type="dxa"/>
            <w:shd w:val="clear" w:color="auto" w:fill="D9E2F3" w:themeFill="accent1" w:themeFillTint="33"/>
          </w:tcPr>
          <w:p w14:paraId="4813A278" w14:textId="77777777" w:rsidR="008600B1" w:rsidRPr="00106852" w:rsidRDefault="00106852"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06852">
              <w:rPr>
                <w:rFonts w:ascii="Calibri" w:hAnsi="Calibri" w:cs="Calibri"/>
              </w:rPr>
              <w:t>-</w:t>
            </w:r>
            <w:r w:rsidR="00FA3090">
              <w:rPr>
                <w:rFonts w:ascii="Calibri" w:hAnsi="Calibri" w:cs="Calibri"/>
              </w:rPr>
              <w:t xml:space="preserve"> </w:t>
            </w:r>
            <w:r w:rsidRPr="00106852">
              <w:rPr>
                <w:rFonts w:ascii="Calibri" w:hAnsi="Calibri" w:cs="Calibri"/>
              </w:rPr>
              <w:t>1,</w:t>
            </w:r>
            <w:r w:rsidR="003C6728">
              <w:rPr>
                <w:rFonts w:ascii="Calibri" w:hAnsi="Calibri" w:cs="Calibri"/>
              </w:rPr>
              <w:t>1</w:t>
            </w:r>
          </w:p>
        </w:tc>
      </w:tr>
    </w:tbl>
    <w:p w14:paraId="7D49431D" w14:textId="77777777" w:rsidR="008D7170" w:rsidRPr="00830E7A" w:rsidRDefault="008D7170" w:rsidP="00653F0F">
      <w:pPr>
        <w:spacing w:before="120"/>
        <w:ind w:firstLine="567"/>
        <w:jc w:val="both"/>
        <w:rPr>
          <w:rFonts w:ascii="Calibri" w:hAnsi="Calibri" w:cs="Calibri"/>
          <w:color w:val="00B0F0"/>
        </w:rPr>
      </w:pPr>
    </w:p>
    <w:p w14:paraId="7EA0A6BE" w14:textId="77777777" w:rsidR="00B76C2C" w:rsidRPr="004328AC" w:rsidRDefault="00653F0F" w:rsidP="00653F0F">
      <w:pPr>
        <w:spacing w:before="120"/>
        <w:ind w:firstLine="567"/>
        <w:jc w:val="both"/>
        <w:rPr>
          <w:rFonts w:ascii="Calibri" w:hAnsi="Calibri" w:cs="Calibri"/>
        </w:rPr>
      </w:pPr>
      <w:r w:rsidRPr="004328AC">
        <w:rPr>
          <w:rFonts w:ascii="Calibri" w:hAnsi="Calibri" w:cs="Calibri"/>
        </w:rPr>
        <w:t>Telecentro</w:t>
      </w:r>
      <w:r w:rsidR="005234CD" w:rsidRPr="004328AC">
        <w:rPr>
          <w:rFonts w:ascii="Calibri" w:hAnsi="Calibri" w:cs="Calibri"/>
        </w:rPr>
        <w:t xml:space="preserve"> 20</w:t>
      </w:r>
      <w:r w:rsidR="00B07864" w:rsidRPr="004328AC">
        <w:rPr>
          <w:rFonts w:ascii="Calibri" w:hAnsi="Calibri" w:cs="Calibri"/>
        </w:rPr>
        <w:t>20</w:t>
      </w:r>
      <w:r w:rsidR="005234CD" w:rsidRPr="004328AC">
        <w:rPr>
          <w:rFonts w:ascii="Calibri" w:hAnsi="Calibri" w:cs="Calibri"/>
        </w:rPr>
        <w:t xml:space="preserve"> m. </w:t>
      </w:r>
      <w:r w:rsidR="00B07864" w:rsidRPr="004328AC">
        <w:rPr>
          <w:rFonts w:ascii="Calibri" w:hAnsi="Calibri" w:cs="Calibri"/>
        </w:rPr>
        <w:t>6</w:t>
      </w:r>
      <w:r w:rsidR="005234CD" w:rsidRPr="004328AC">
        <w:rPr>
          <w:rFonts w:ascii="Calibri" w:hAnsi="Calibri" w:cs="Calibri"/>
        </w:rPr>
        <w:t xml:space="preserve"> mėnesių </w:t>
      </w:r>
      <w:r w:rsidRPr="004328AC">
        <w:rPr>
          <w:rFonts w:ascii="Calibri" w:hAnsi="Calibri" w:cs="Calibri"/>
        </w:rPr>
        <w:t xml:space="preserve">pajamas augino padidėjusios </w:t>
      </w:r>
      <w:r w:rsidR="00106852" w:rsidRPr="004328AC">
        <w:rPr>
          <w:rFonts w:ascii="Calibri" w:hAnsi="Calibri" w:cs="Calibri"/>
        </w:rPr>
        <w:t xml:space="preserve">duomenų perdavimo </w:t>
      </w:r>
      <w:r w:rsidR="00FA3090">
        <w:rPr>
          <w:rFonts w:ascii="Calibri" w:hAnsi="Calibri" w:cs="Calibri"/>
        </w:rPr>
        <w:t>MEZON</w:t>
      </w:r>
      <w:r w:rsidR="00E80F70" w:rsidRPr="004328AC">
        <w:rPr>
          <w:rFonts w:ascii="Calibri" w:hAnsi="Calibri" w:cs="Calibri"/>
        </w:rPr>
        <w:t xml:space="preserve"> </w:t>
      </w:r>
      <w:r w:rsidR="00106852" w:rsidRPr="004328AC">
        <w:rPr>
          <w:rFonts w:ascii="Calibri" w:hAnsi="Calibri" w:cs="Calibri"/>
        </w:rPr>
        <w:t xml:space="preserve">ir </w:t>
      </w:r>
      <w:r w:rsidR="0064644D">
        <w:rPr>
          <w:rFonts w:ascii="Calibri" w:hAnsi="Calibri" w:cs="Calibri"/>
        </w:rPr>
        <w:t>k</w:t>
      </w:r>
      <w:r w:rsidR="00106852" w:rsidRPr="004328AC">
        <w:rPr>
          <w:rFonts w:ascii="Calibri" w:hAnsi="Calibri" w:cs="Calibri"/>
        </w:rPr>
        <w:t xml:space="preserve">itos </w:t>
      </w:r>
      <w:r w:rsidR="00E80F70" w:rsidRPr="004328AC">
        <w:rPr>
          <w:rFonts w:ascii="Calibri" w:hAnsi="Calibri" w:cs="Calibri"/>
        </w:rPr>
        <w:t>paslaugos</w:t>
      </w:r>
      <w:r w:rsidRPr="004328AC">
        <w:rPr>
          <w:rFonts w:ascii="Calibri" w:hAnsi="Calibri" w:cs="Calibri"/>
        </w:rPr>
        <w:t>.</w:t>
      </w:r>
    </w:p>
    <w:p w14:paraId="7429C6EC" w14:textId="77777777" w:rsidR="007E61DA" w:rsidRDefault="007B49CB" w:rsidP="007E61DA">
      <w:pPr>
        <w:shd w:val="clear" w:color="auto" w:fill="FFFFFF"/>
        <w:spacing w:before="120"/>
        <w:ind w:firstLine="284"/>
        <w:jc w:val="both"/>
        <w:rPr>
          <w:rFonts w:ascii="Calibri" w:hAnsi="Calibri" w:cs="Calibri"/>
        </w:rPr>
      </w:pPr>
      <w:r w:rsidRPr="004328AC">
        <w:rPr>
          <w:rFonts w:ascii="Calibri" w:hAnsi="Calibri" w:cs="Calibri"/>
        </w:rPr>
        <w:t xml:space="preserve">Pajamos iš radijo ir televizijos programų siuntimo paslaugų </w:t>
      </w:r>
      <w:r w:rsidR="00106852" w:rsidRPr="004328AC">
        <w:rPr>
          <w:rFonts w:ascii="Calibri" w:hAnsi="Calibri" w:cs="Calibri"/>
        </w:rPr>
        <w:t>sumažėjo</w:t>
      </w:r>
      <w:r w:rsidRPr="004328AC">
        <w:rPr>
          <w:rFonts w:ascii="Calibri" w:hAnsi="Calibri" w:cs="Calibri"/>
        </w:rPr>
        <w:t xml:space="preserve"> </w:t>
      </w:r>
      <w:r w:rsidR="00106852" w:rsidRPr="004328AC">
        <w:rPr>
          <w:rFonts w:ascii="Calibri" w:hAnsi="Calibri" w:cs="Calibri"/>
        </w:rPr>
        <w:t>3</w:t>
      </w:r>
      <w:r w:rsidR="0087378C" w:rsidRPr="004328AC">
        <w:rPr>
          <w:rFonts w:ascii="Calibri" w:hAnsi="Calibri" w:cs="Calibri"/>
        </w:rPr>
        <w:t>,</w:t>
      </w:r>
      <w:r w:rsidR="00106852" w:rsidRPr="004328AC">
        <w:rPr>
          <w:rFonts w:ascii="Calibri" w:hAnsi="Calibri" w:cs="Calibri"/>
        </w:rPr>
        <w:t>0</w:t>
      </w:r>
      <w:r w:rsidRPr="004328AC">
        <w:rPr>
          <w:rFonts w:ascii="Calibri" w:hAnsi="Calibri" w:cs="Calibri"/>
        </w:rPr>
        <w:t>% lyginant su 201</w:t>
      </w:r>
      <w:r w:rsidR="00B07864" w:rsidRPr="004328AC">
        <w:rPr>
          <w:rFonts w:ascii="Calibri" w:hAnsi="Calibri" w:cs="Calibri"/>
        </w:rPr>
        <w:t>9</w:t>
      </w:r>
      <w:r w:rsidRPr="004328AC">
        <w:rPr>
          <w:rFonts w:ascii="Calibri" w:hAnsi="Calibri" w:cs="Calibri"/>
        </w:rPr>
        <w:t xml:space="preserve"> metų tuo pačiu laikotarpiu</w:t>
      </w:r>
      <w:r w:rsidR="007A1B24" w:rsidRPr="004328AC">
        <w:rPr>
          <w:rFonts w:ascii="Calibri" w:hAnsi="Calibri" w:cs="Calibri"/>
        </w:rPr>
        <w:t xml:space="preserve"> dėl TV transliuotoj</w:t>
      </w:r>
      <w:r w:rsidR="007E61DA">
        <w:rPr>
          <w:rFonts w:ascii="Calibri" w:hAnsi="Calibri" w:cs="Calibri"/>
        </w:rPr>
        <w:t>ams taikomo naujo kainodaros modelio, kuris lėmė mažesnes kainas.</w:t>
      </w:r>
    </w:p>
    <w:p w14:paraId="01C14E57" w14:textId="77777777" w:rsidR="004328AC" w:rsidRDefault="005234CD" w:rsidP="007E61DA">
      <w:pPr>
        <w:shd w:val="clear" w:color="auto" w:fill="FFFFFF"/>
        <w:spacing w:before="120"/>
        <w:ind w:firstLine="284"/>
        <w:jc w:val="both"/>
        <w:rPr>
          <w:rFonts w:ascii="Calibri" w:hAnsi="Calibri" w:cs="Calibri"/>
        </w:rPr>
      </w:pPr>
      <w:r w:rsidRPr="004328AC">
        <w:rPr>
          <w:rFonts w:ascii="Calibri" w:hAnsi="Calibri" w:cs="Calibri"/>
        </w:rPr>
        <w:t>Pajamos iš</w:t>
      </w:r>
      <w:r w:rsidR="004328AC" w:rsidRPr="004328AC">
        <w:rPr>
          <w:rFonts w:ascii="Calibri" w:hAnsi="Calibri" w:cs="Calibri"/>
        </w:rPr>
        <w:t xml:space="preserve"> duomenų perdavimo</w:t>
      </w:r>
      <w:r w:rsidRPr="004328AC">
        <w:rPr>
          <w:rFonts w:ascii="Calibri" w:hAnsi="Calibri" w:cs="Calibri"/>
        </w:rPr>
        <w:t xml:space="preserve"> MEZON paslaugų padidėjo </w:t>
      </w:r>
      <w:r w:rsidR="00106852" w:rsidRPr="004328AC">
        <w:rPr>
          <w:rFonts w:ascii="Calibri" w:hAnsi="Calibri" w:cs="Calibri"/>
        </w:rPr>
        <w:t>4,3</w:t>
      </w:r>
      <w:r w:rsidRPr="004328AC">
        <w:rPr>
          <w:rFonts w:ascii="Calibri" w:hAnsi="Calibri" w:cs="Calibri"/>
        </w:rPr>
        <w:t xml:space="preserve"> %, lyginant su 201</w:t>
      </w:r>
      <w:r w:rsidR="00411066" w:rsidRPr="004328AC">
        <w:rPr>
          <w:rFonts w:ascii="Calibri" w:hAnsi="Calibri" w:cs="Calibri"/>
        </w:rPr>
        <w:t>9</w:t>
      </w:r>
      <w:r w:rsidRPr="004328AC">
        <w:rPr>
          <w:rFonts w:ascii="Calibri" w:hAnsi="Calibri" w:cs="Calibri"/>
        </w:rPr>
        <w:t xml:space="preserve"> metų tuo pačiu laikotarpiu</w:t>
      </w:r>
      <w:r w:rsidR="00F87591">
        <w:rPr>
          <w:rFonts w:ascii="Calibri" w:hAnsi="Calibri" w:cs="Calibri"/>
        </w:rPr>
        <w:t xml:space="preserve"> dėl klientų bazės augimo</w:t>
      </w:r>
      <w:r w:rsidR="007E61DA">
        <w:rPr>
          <w:rFonts w:ascii="Calibri" w:hAnsi="Calibri" w:cs="Calibri"/>
        </w:rPr>
        <w:t xml:space="preserve"> ir sėkmingai įgyvendintų projektų verslo klientams</w:t>
      </w:r>
      <w:r w:rsidR="00F87591">
        <w:rPr>
          <w:rFonts w:ascii="Calibri" w:hAnsi="Calibri" w:cs="Calibri"/>
        </w:rPr>
        <w:t>.</w:t>
      </w:r>
      <w:r w:rsidR="0087178A" w:rsidRPr="004328AC">
        <w:rPr>
          <w:rFonts w:ascii="Calibri" w:hAnsi="Calibri" w:cs="Calibri"/>
        </w:rPr>
        <w:t xml:space="preserve"> </w:t>
      </w:r>
      <w:r w:rsidR="00F87591">
        <w:rPr>
          <w:rFonts w:ascii="Calibri" w:hAnsi="Calibri" w:cs="Calibri"/>
        </w:rPr>
        <w:t>I</w:t>
      </w:r>
      <w:r w:rsidRPr="004328AC">
        <w:rPr>
          <w:rFonts w:ascii="Calibri" w:hAnsi="Calibri" w:cs="Calibri"/>
        </w:rPr>
        <w:t xml:space="preserve">nterneto klientų skaičius išaugo </w:t>
      </w:r>
      <w:r w:rsidR="004328AC" w:rsidRPr="004328AC">
        <w:rPr>
          <w:rFonts w:ascii="Calibri" w:hAnsi="Calibri" w:cs="Calibri"/>
        </w:rPr>
        <w:t>1,9</w:t>
      </w:r>
      <w:r w:rsidR="0084375B" w:rsidRPr="004328AC">
        <w:rPr>
          <w:rFonts w:ascii="Calibri" w:hAnsi="Calibri" w:cs="Calibri"/>
          <w:shd w:val="clear" w:color="auto" w:fill="FFFFFF"/>
        </w:rPr>
        <w:t> </w:t>
      </w:r>
      <w:r w:rsidRPr="004328AC">
        <w:rPr>
          <w:rFonts w:ascii="Calibri" w:hAnsi="Calibri" w:cs="Calibri"/>
        </w:rPr>
        <w:t>%</w:t>
      </w:r>
      <w:r w:rsidR="00B67755" w:rsidRPr="004328AC">
        <w:rPr>
          <w:rFonts w:ascii="Calibri" w:hAnsi="Calibri" w:cs="Calibri"/>
        </w:rPr>
        <w:t xml:space="preserve"> lyginant su 201</w:t>
      </w:r>
      <w:r w:rsidR="00411066" w:rsidRPr="004328AC">
        <w:rPr>
          <w:rFonts w:ascii="Calibri" w:hAnsi="Calibri" w:cs="Calibri"/>
        </w:rPr>
        <w:t>9</w:t>
      </w:r>
      <w:r w:rsidR="00B67755" w:rsidRPr="004328AC">
        <w:rPr>
          <w:rFonts w:ascii="Calibri" w:hAnsi="Calibri" w:cs="Calibri"/>
        </w:rPr>
        <w:t xml:space="preserve"> metų tuo pačiu laikotarpiu</w:t>
      </w:r>
      <w:r w:rsidR="00C900F8">
        <w:rPr>
          <w:rFonts w:ascii="Calibri" w:hAnsi="Calibri" w:cs="Calibri"/>
        </w:rPr>
        <w:t>, o k</w:t>
      </w:r>
      <w:r w:rsidRPr="004328AC">
        <w:rPr>
          <w:rFonts w:ascii="Calibri" w:hAnsi="Calibri" w:cs="Calibri"/>
        </w:rPr>
        <w:t xml:space="preserve">lientų, pajungtų per LTE 4G technologiją, padaugėjo </w:t>
      </w:r>
      <w:r w:rsidR="00A6136D" w:rsidRPr="004328AC">
        <w:rPr>
          <w:rFonts w:ascii="Calibri" w:hAnsi="Calibri" w:cs="Calibri"/>
        </w:rPr>
        <w:t>2,</w:t>
      </w:r>
      <w:r w:rsidR="00411066" w:rsidRPr="004328AC">
        <w:rPr>
          <w:rFonts w:ascii="Calibri" w:hAnsi="Calibri" w:cs="Calibri"/>
        </w:rPr>
        <w:t>2</w:t>
      </w:r>
      <w:r w:rsidRPr="004328AC">
        <w:rPr>
          <w:rFonts w:ascii="Calibri" w:hAnsi="Calibri" w:cs="Calibri"/>
        </w:rPr>
        <w:t xml:space="preserve">%. </w:t>
      </w:r>
      <w:r w:rsidRPr="00411066">
        <w:rPr>
          <w:rFonts w:ascii="Calibri" w:hAnsi="Calibri" w:cs="Calibri"/>
        </w:rPr>
        <w:t xml:space="preserve">IPTV paslaugos klientų skaičius per </w:t>
      </w:r>
      <w:r w:rsidR="00F87591">
        <w:rPr>
          <w:rFonts w:ascii="Calibri" w:hAnsi="Calibri" w:cs="Calibri"/>
        </w:rPr>
        <w:t>praėjusius 12 mėnesių</w:t>
      </w:r>
      <w:r w:rsidRPr="00411066">
        <w:rPr>
          <w:rFonts w:ascii="Calibri" w:hAnsi="Calibri" w:cs="Calibri"/>
        </w:rPr>
        <w:t xml:space="preserve"> išaugo </w:t>
      </w:r>
      <w:r w:rsidR="00F87591">
        <w:rPr>
          <w:rFonts w:ascii="Calibri" w:hAnsi="Calibri" w:cs="Calibri"/>
        </w:rPr>
        <w:t>net 42</w:t>
      </w:r>
      <w:r w:rsidR="0096602A" w:rsidRPr="00411066">
        <w:rPr>
          <w:rFonts w:ascii="Calibri" w:hAnsi="Calibri" w:cs="Calibri"/>
        </w:rPr>
        <w:t xml:space="preserve"> </w:t>
      </w:r>
      <w:r w:rsidRPr="00411066">
        <w:rPr>
          <w:rFonts w:ascii="Calibri" w:hAnsi="Calibri" w:cs="Calibri"/>
        </w:rPr>
        <w:t xml:space="preserve">% ir ataskaitinio laikotarpio pabaigoje pasiekė </w:t>
      </w:r>
      <w:r w:rsidR="00A6136D" w:rsidRPr="00411066">
        <w:rPr>
          <w:rFonts w:ascii="Calibri" w:hAnsi="Calibri" w:cs="Calibri"/>
        </w:rPr>
        <w:t>1</w:t>
      </w:r>
      <w:r w:rsidR="00411066" w:rsidRPr="00411066">
        <w:rPr>
          <w:rFonts w:ascii="Calibri" w:hAnsi="Calibri" w:cs="Calibri"/>
        </w:rPr>
        <w:t>1</w:t>
      </w:r>
      <w:r w:rsidR="00A6136D" w:rsidRPr="00411066">
        <w:rPr>
          <w:rFonts w:ascii="Calibri" w:hAnsi="Calibri" w:cs="Calibri"/>
        </w:rPr>
        <w:t>,</w:t>
      </w:r>
      <w:r w:rsidR="00411066" w:rsidRPr="00411066">
        <w:rPr>
          <w:rFonts w:ascii="Calibri" w:hAnsi="Calibri" w:cs="Calibri"/>
        </w:rPr>
        <w:t>5</w:t>
      </w:r>
      <w:r w:rsidRPr="00411066">
        <w:rPr>
          <w:rFonts w:ascii="Calibri" w:hAnsi="Calibri" w:cs="Calibri"/>
        </w:rPr>
        <w:t xml:space="preserve"> tūkst.</w:t>
      </w:r>
    </w:p>
    <w:p w14:paraId="6FE703CB" w14:textId="77777777" w:rsidR="004328AC" w:rsidRPr="004328AC" w:rsidRDefault="004328AC" w:rsidP="004328AC">
      <w:pPr>
        <w:shd w:val="clear" w:color="auto" w:fill="FFFFFF"/>
        <w:spacing w:before="120"/>
        <w:ind w:firstLine="567"/>
        <w:jc w:val="both"/>
        <w:rPr>
          <w:rFonts w:ascii="Calibri" w:hAnsi="Calibri" w:cs="Calibri"/>
        </w:rPr>
      </w:pPr>
      <w:r w:rsidRPr="004328AC">
        <w:rPr>
          <w:rFonts w:ascii="Calibri" w:hAnsi="Calibri" w:cs="Calibri"/>
        </w:rPr>
        <w:t xml:space="preserve">Infrastruktūros paslaugų pajamos sumažėjo 1,7 %, dėl verslo klientų sumažinto perkamų paslaugų apimčių. </w:t>
      </w:r>
    </w:p>
    <w:p w14:paraId="0C8978B0" w14:textId="77777777" w:rsidR="00653F0F" w:rsidRDefault="002736CC" w:rsidP="00653F0F">
      <w:pPr>
        <w:spacing w:before="120"/>
        <w:ind w:firstLine="567"/>
        <w:jc w:val="both"/>
        <w:rPr>
          <w:rFonts w:ascii="Calibri" w:hAnsi="Calibri" w:cs="Calibri"/>
        </w:rPr>
      </w:pPr>
      <w:r w:rsidRPr="00097455">
        <w:rPr>
          <w:rFonts w:ascii="Calibri" w:hAnsi="Calibri" w:cs="Calibri"/>
        </w:rPr>
        <w:t>N</w:t>
      </w:r>
      <w:r w:rsidR="00653F0F" w:rsidRPr="00097455">
        <w:rPr>
          <w:rFonts w:ascii="Calibri" w:hAnsi="Calibri" w:cs="Calibri"/>
        </w:rPr>
        <w:t>etelekomunikacinių paslaugų padalin</w:t>
      </w:r>
      <w:r w:rsidR="009D69D9" w:rsidRPr="00097455">
        <w:rPr>
          <w:rFonts w:ascii="Calibri" w:hAnsi="Calibri" w:cs="Calibri"/>
        </w:rPr>
        <w:t>io</w:t>
      </w:r>
      <w:r w:rsidR="00653F0F" w:rsidRPr="00097455">
        <w:rPr>
          <w:rFonts w:ascii="Calibri" w:hAnsi="Calibri" w:cs="Calibri"/>
        </w:rPr>
        <w:t xml:space="preserve"> – Vilniaus TV bokštas, kuriame </w:t>
      </w:r>
      <w:r w:rsidRPr="00097455">
        <w:rPr>
          <w:rFonts w:ascii="Calibri" w:hAnsi="Calibri" w:cs="Calibri"/>
        </w:rPr>
        <w:t xml:space="preserve">įsikūrusi kavinė-baras PAUKŠČIŲ TAKAS </w:t>
      </w:r>
      <w:r w:rsidR="009D69D9" w:rsidRPr="00097455">
        <w:rPr>
          <w:rFonts w:ascii="Calibri" w:hAnsi="Calibri" w:cs="Calibri"/>
        </w:rPr>
        <w:t>pajamo</w:t>
      </w:r>
      <w:r w:rsidR="00097455" w:rsidRPr="00097455">
        <w:rPr>
          <w:rFonts w:ascii="Calibri" w:hAnsi="Calibri" w:cs="Calibri"/>
        </w:rPr>
        <w:t xml:space="preserve">ms neigiamą įtaką turėjo </w:t>
      </w:r>
      <w:r w:rsidR="00097455" w:rsidRPr="0051471C">
        <w:rPr>
          <w:rFonts w:ascii="Calibri" w:hAnsi="Calibri" w:cs="Calibri"/>
        </w:rPr>
        <w:t>veikl</w:t>
      </w:r>
      <w:r w:rsidR="00097455">
        <w:rPr>
          <w:rFonts w:ascii="Calibri" w:hAnsi="Calibri" w:cs="Calibri"/>
        </w:rPr>
        <w:t>os</w:t>
      </w:r>
      <w:r w:rsidR="00097455" w:rsidRPr="0051471C">
        <w:rPr>
          <w:rFonts w:ascii="Calibri" w:hAnsi="Calibri" w:cs="Calibri"/>
        </w:rPr>
        <w:t xml:space="preserve"> sustabdy</w:t>
      </w:r>
      <w:r w:rsidR="00097455">
        <w:rPr>
          <w:rFonts w:ascii="Calibri" w:hAnsi="Calibri" w:cs="Calibri"/>
        </w:rPr>
        <w:t>mas</w:t>
      </w:r>
      <w:r w:rsidR="00097455" w:rsidRPr="0051471C">
        <w:rPr>
          <w:rFonts w:ascii="Calibri" w:hAnsi="Calibri" w:cs="Calibri"/>
        </w:rPr>
        <w:t xml:space="preserve"> nuo</w:t>
      </w:r>
      <w:r w:rsidR="00097455">
        <w:rPr>
          <w:rFonts w:ascii="Calibri" w:hAnsi="Calibri" w:cs="Calibri"/>
        </w:rPr>
        <w:t xml:space="preserve"> 2020 m.</w:t>
      </w:r>
      <w:r w:rsidR="00097455" w:rsidRPr="0051471C">
        <w:rPr>
          <w:rFonts w:ascii="Calibri" w:hAnsi="Calibri" w:cs="Calibri"/>
        </w:rPr>
        <w:t xml:space="preserve"> kovo 16</w:t>
      </w:r>
      <w:r w:rsidR="00097455">
        <w:rPr>
          <w:rFonts w:ascii="Calibri" w:hAnsi="Calibri" w:cs="Calibri"/>
        </w:rPr>
        <w:t xml:space="preserve"> </w:t>
      </w:r>
      <w:r w:rsidR="00097455" w:rsidRPr="0051471C">
        <w:rPr>
          <w:rFonts w:ascii="Calibri" w:hAnsi="Calibri" w:cs="Calibri"/>
        </w:rPr>
        <w:t xml:space="preserve">d. dėl </w:t>
      </w:r>
      <w:proofErr w:type="spellStart"/>
      <w:r w:rsidR="00097455" w:rsidRPr="0051471C">
        <w:rPr>
          <w:rFonts w:ascii="Calibri" w:hAnsi="Calibri" w:cs="Calibri"/>
        </w:rPr>
        <w:t>Covid</w:t>
      </w:r>
      <w:proofErr w:type="spellEnd"/>
      <w:r w:rsidR="00097455" w:rsidRPr="0051471C">
        <w:rPr>
          <w:rFonts w:ascii="Calibri" w:hAnsi="Calibri" w:cs="Calibri"/>
        </w:rPr>
        <w:t>–19 pandemijos</w:t>
      </w:r>
      <w:r w:rsidR="00097455">
        <w:rPr>
          <w:rFonts w:ascii="Calibri" w:hAnsi="Calibri" w:cs="Calibri"/>
        </w:rPr>
        <w:t>. Pajamos mažėjo</w:t>
      </w:r>
      <w:r w:rsidR="00097455" w:rsidRPr="00830E7A">
        <w:rPr>
          <w:rFonts w:ascii="Calibri" w:hAnsi="Calibri" w:cs="Calibri"/>
          <w:color w:val="00B0F0"/>
        </w:rPr>
        <w:t xml:space="preserve"> </w:t>
      </w:r>
      <w:r w:rsidR="00106852" w:rsidRPr="00106852">
        <w:rPr>
          <w:rFonts w:ascii="Calibri" w:hAnsi="Calibri" w:cs="Calibri"/>
        </w:rPr>
        <w:t>44,9</w:t>
      </w:r>
      <w:r w:rsidR="009D69D9" w:rsidRPr="00106852">
        <w:rPr>
          <w:rFonts w:ascii="Calibri" w:hAnsi="Calibri" w:cs="Calibri"/>
        </w:rPr>
        <w:t xml:space="preserve"> %</w:t>
      </w:r>
      <w:r w:rsidR="004328AC">
        <w:rPr>
          <w:rFonts w:ascii="Calibri" w:hAnsi="Calibri" w:cs="Calibri"/>
        </w:rPr>
        <w:t xml:space="preserve"> lyginant </w:t>
      </w:r>
      <w:r w:rsidR="004328AC" w:rsidRPr="004328AC">
        <w:rPr>
          <w:rFonts w:ascii="Calibri" w:hAnsi="Calibri" w:cs="Calibri"/>
        </w:rPr>
        <w:t>su 2019 metų tuo pačiu laikotarpiu</w:t>
      </w:r>
      <w:r w:rsidR="004328AC">
        <w:rPr>
          <w:rFonts w:ascii="Calibri" w:hAnsi="Calibri" w:cs="Calibri"/>
        </w:rPr>
        <w:t>.</w:t>
      </w:r>
    </w:p>
    <w:p w14:paraId="10E7BEBF" w14:textId="77777777" w:rsidR="006B78C5" w:rsidRDefault="006B78C5" w:rsidP="006B78C5">
      <w:pPr>
        <w:spacing w:before="120"/>
        <w:ind w:firstLine="567"/>
        <w:jc w:val="both"/>
        <w:rPr>
          <w:rFonts w:ascii="Calibri" w:hAnsi="Calibri" w:cs="Calibri"/>
        </w:rPr>
      </w:pPr>
      <w:r>
        <w:rPr>
          <w:rFonts w:ascii="Calibri" w:hAnsi="Calibri" w:cs="Calibri"/>
        </w:rPr>
        <w:t>Kitos paslaugų pajamos didėjo 110,9</w:t>
      </w:r>
      <w:r w:rsidR="00C061FE">
        <w:rPr>
          <w:rFonts w:ascii="Calibri" w:hAnsi="Calibri" w:cs="Calibri"/>
        </w:rPr>
        <w:t xml:space="preserve"> </w:t>
      </w:r>
      <w:r>
        <w:rPr>
          <w:rFonts w:ascii="Calibri" w:hAnsi="Calibri" w:cs="Calibri"/>
        </w:rPr>
        <w:t xml:space="preserve">% lyginant </w:t>
      </w:r>
      <w:r w:rsidRPr="004328AC">
        <w:rPr>
          <w:rFonts w:ascii="Calibri" w:hAnsi="Calibri" w:cs="Calibri"/>
        </w:rPr>
        <w:t>su 2019 metų tuo pačiu laikotarpiu</w:t>
      </w:r>
      <w:r>
        <w:rPr>
          <w:rFonts w:ascii="Calibri" w:hAnsi="Calibri" w:cs="Calibri"/>
        </w:rPr>
        <w:t xml:space="preserve"> </w:t>
      </w:r>
      <w:r w:rsidR="00C900F8">
        <w:rPr>
          <w:rFonts w:ascii="Calibri" w:hAnsi="Calibri" w:cs="Calibri"/>
        </w:rPr>
        <w:t xml:space="preserve">dėl įgyvendintų Interneto pajungimo </w:t>
      </w:r>
      <w:r>
        <w:rPr>
          <w:rFonts w:ascii="Calibri" w:hAnsi="Calibri" w:cs="Calibri"/>
        </w:rPr>
        <w:t>savivaldyb</w:t>
      </w:r>
      <w:r w:rsidR="00C900F8">
        <w:rPr>
          <w:rFonts w:ascii="Calibri" w:hAnsi="Calibri" w:cs="Calibri"/>
        </w:rPr>
        <w:t>ėse</w:t>
      </w:r>
      <w:r>
        <w:rPr>
          <w:rFonts w:ascii="Calibri" w:hAnsi="Calibri" w:cs="Calibri"/>
        </w:rPr>
        <w:t xml:space="preserve"> projektų.</w:t>
      </w:r>
    </w:p>
    <w:p w14:paraId="258D71D1" w14:textId="77777777" w:rsidR="0093218C" w:rsidRPr="0064644D" w:rsidRDefault="0064644D" w:rsidP="0064644D">
      <w:pPr>
        <w:spacing w:before="120"/>
        <w:jc w:val="both"/>
        <w:rPr>
          <w:rFonts w:ascii="Calibri" w:hAnsi="Calibri" w:cs="Calibri"/>
          <w:color w:val="0070C0"/>
        </w:rPr>
      </w:pPr>
      <w:r>
        <w:rPr>
          <w:rFonts w:ascii="Calibri" w:hAnsi="Calibri" w:cs="Calibri"/>
          <w:color w:val="00B0F0"/>
        </w:rPr>
        <w:br w:type="column"/>
      </w:r>
      <w:bookmarkStart w:id="3" w:name="_Hlk13819213"/>
      <w:r w:rsidR="0093218C" w:rsidRPr="0064644D">
        <w:rPr>
          <w:rFonts w:ascii="Calibri" w:hAnsi="Calibri" w:cs="Calibri"/>
          <w:b/>
          <w:noProof/>
          <w:color w:val="0070C0"/>
          <w:sz w:val="24"/>
        </w:rPr>
        <w:t>Sąnaudos</w:t>
      </w:r>
    </w:p>
    <w:p w14:paraId="3E541CE4" w14:textId="77777777" w:rsidR="00842EB8" w:rsidRPr="0053658D" w:rsidRDefault="00011944" w:rsidP="00011944">
      <w:pPr>
        <w:spacing w:before="120"/>
        <w:ind w:firstLine="567"/>
        <w:jc w:val="both"/>
        <w:rPr>
          <w:rFonts w:ascii="Calibri" w:hAnsi="Calibri" w:cs="Calibri"/>
          <w:shd w:val="clear" w:color="auto" w:fill="FFFFFF"/>
        </w:rPr>
      </w:pPr>
      <w:r w:rsidRPr="0053658D">
        <w:rPr>
          <w:rFonts w:ascii="Calibri" w:hAnsi="Calibri" w:cs="Calibri"/>
        </w:rPr>
        <w:t xml:space="preserve">Bendrovės veiklos sąnaudos (be nusidėvėjimo ir amortizacijos bei ilgalaikio turto vertės sumažėjimo sąnaudų) </w:t>
      </w:r>
      <w:r w:rsidR="00687090" w:rsidRPr="0053658D">
        <w:rPr>
          <w:rFonts w:ascii="Calibri" w:hAnsi="Calibri" w:cs="Calibri"/>
        </w:rPr>
        <w:t>per 2020</w:t>
      </w:r>
      <w:r w:rsidRPr="0053658D">
        <w:rPr>
          <w:rFonts w:ascii="Calibri" w:hAnsi="Calibri" w:cs="Calibri"/>
        </w:rPr>
        <w:t xml:space="preserve"> m</w:t>
      </w:r>
      <w:r w:rsidR="00687090" w:rsidRPr="0053658D">
        <w:rPr>
          <w:rFonts w:ascii="Calibri" w:hAnsi="Calibri" w:cs="Calibri"/>
        </w:rPr>
        <w:t>. 6 mėnesius</w:t>
      </w:r>
      <w:r w:rsidRPr="0053658D">
        <w:rPr>
          <w:rFonts w:ascii="Calibri" w:hAnsi="Calibri" w:cs="Calibri"/>
        </w:rPr>
        <w:t xml:space="preserve"> </w:t>
      </w:r>
      <w:r w:rsidRPr="0053658D">
        <w:rPr>
          <w:rFonts w:ascii="Calibri" w:hAnsi="Calibri" w:cs="Calibri"/>
          <w:shd w:val="clear" w:color="auto" w:fill="FFFFFF"/>
        </w:rPr>
        <w:t xml:space="preserve">sudarė </w:t>
      </w:r>
      <w:r w:rsidR="00687090" w:rsidRPr="0053658D">
        <w:rPr>
          <w:rFonts w:ascii="Calibri" w:hAnsi="Calibri" w:cs="Calibri"/>
          <w:shd w:val="clear" w:color="auto" w:fill="FFFFFF"/>
        </w:rPr>
        <w:t>7</w:t>
      </w:r>
      <w:r w:rsidR="00BE7486" w:rsidRPr="0053658D">
        <w:rPr>
          <w:rFonts w:ascii="Calibri" w:hAnsi="Calibri" w:cs="Calibri"/>
          <w:shd w:val="clear" w:color="auto" w:fill="FFFFFF"/>
        </w:rPr>
        <w:t>,</w:t>
      </w:r>
      <w:r w:rsidR="00687090" w:rsidRPr="0053658D">
        <w:rPr>
          <w:rFonts w:ascii="Calibri" w:hAnsi="Calibri" w:cs="Calibri"/>
          <w:shd w:val="clear" w:color="auto" w:fill="FFFFFF"/>
        </w:rPr>
        <w:t>4</w:t>
      </w:r>
      <w:r w:rsidRPr="0053658D">
        <w:rPr>
          <w:rFonts w:ascii="Calibri" w:hAnsi="Calibri" w:cs="Calibri"/>
          <w:shd w:val="clear" w:color="auto" w:fill="FFFFFF"/>
        </w:rPr>
        <w:t xml:space="preserve"> mln. eurų ir padidėjo</w:t>
      </w:r>
      <w:r w:rsidRPr="0053658D">
        <w:rPr>
          <w:rFonts w:ascii="Calibri" w:hAnsi="Calibri" w:cs="Calibri"/>
        </w:rPr>
        <w:t xml:space="preserve"> </w:t>
      </w:r>
      <w:r w:rsidR="00687090" w:rsidRPr="0053658D">
        <w:rPr>
          <w:rFonts w:ascii="Calibri" w:hAnsi="Calibri" w:cs="Calibri"/>
        </w:rPr>
        <w:t>0</w:t>
      </w:r>
      <w:r w:rsidRPr="0053658D">
        <w:rPr>
          <w:rFonts w:ascii="Calibri" w:hAnsi="Calibri" w:cs="Calibri"/>
        </w:rPr>
        <w:t>,</w:t>
      </w:r>
      <w:r w:rsidR="000C2359" w:rsidRPr="0053658D">
        <w:rPr>
          <w:rFonts w:ascii="Calibri" w:hAnsi="Calibri" w:cs="Calibri"/>
        </w:rPr>
        <w:t>5</w:t>
      </w:r>
      <w:r w:rsidRPr="0053658D">
        <w:rPr>
          <w:rFonts w:ascii="Calibri" w:hAnsi="Calibri" w:cs="Calibri"/>
        </w:rPr>
        <w:t xml:space="preserve"> %, lyginant</w:t>
      </w:r>
      <w:r w:rsidRPr="0053658D">
        <w:rPr>
          <w:rFonts w:ascii="Calibri" w:hAnsi="Calibri" w:cs="Calibri"/>
          <w:shd w:val="clear" w:color="auto" w:fill="FFFFFF"/>
        </w:rPr>
        <w:t xml:space="preserve"> su 201</w:t>
      </w:r>
      <w:r w:rsidR="00687090" w:rsidRPr="0053658D">
        <w:rPr>
          <w:rFonts w:ascii="Calibri" w:hAnsi="Calibri" w:cs="Calibri"/>
          <w:shd w:val="clear" w:color="auto" w:fill="FFFFFF"/>
        </w:rPr>
        <w:t>9</w:t>
      </w:r>
      <w:r w:rsidRPr="0053658D">
        <w:rPr>
          <w:rFonts w:ascii="Calibri" w:hAnsi="Calibri" w:cs="Calibri"/>
          <w:shd w:val="clear" w:color="auto" w:fill="FFFFFF"/>
        </w:rPr>
        <w:t xml:space="preserve"> m</w:t>
      </w:r>
      <w:r w:rsidR="00B51C94" w:rsidRPr="0053658D">
        <w:rPr>
          <w:rFonts w:ascii="Calibri" w:hAnsi="Calibri" w:cs="Calibri"/>
          <w:shd w:val="clear" w:color="auto" w:fill="FFFFFF"/>
        </w:rPr>
        <w:t>et</w:t>
      </w:r>
      <w:r w:rsidR="00687090" w:rsidRPr="0053658D">
        <w:rPr>
          <w:rFonts w:ascii="Calibri" w:hAnsi="Calibri" w:cs="Calibri"/>
          <w:shd w:val="clear" w:color="auto" w:fill="FFFFFF"/>
        </w:rPr>
        <w:t>ų atitinkamu laikotarpiu</w:t>
      </w:r>
      <w:r w:rsidRPr="0053658D">
        <w:rPr>
          <w:rFonts w:ascii="Calibri" w:hAnsi="Calibri" w:cs="Calibri"/>
          <w:shd w:val="clear" w:color="auto" w:fill="FFFFFF"/>
        </w:rPr>
        <w:t xml:space="preserve">. </w:t>
      </w:r>
      <w:r w:rsidR="007B49CB" w:rsidRPr="0053658D">
        <w:rPr>
          <w:rFonts w:ascii="Calibri" w:hAnsi="Calibri" w:cs="Calibri"/>
          <w:shd w:val="clear" w:color="auto" w:fill="FFFFFF"/>
        </w:rPr>
        <w:t xml:space="preserve">Augimą lėmė didesnė </w:t>
      </w:r>
      <w:r w:rsidR="00842EB8" w:rsidRPr="0053658D">
        <w:rPr>
          <w:rFonts w:ascii="Calibri" w:hAnsi="Calibri" w:cs="Calibri"/>
          <w:shd w:val="clear" w:color="auto" w:fill="FFFFFF"/>
        </w:rPr>
        <w:t>prekių ir paslaugų savikain</w:t>
      </w:r>
      <w:r w:rsidR="00F87591">
        <w:rPr>
          <w:rFonts w:ascii="Calibri" w:hAnsi="Calibri" w:cs="Calibri"/>
          <w:shd w:val="clear" w:color="auto" w:fill="FFFFFF"/>
        </w:rPr>
        <w:t>a</w:t>
      </w:r>
      <w:r w:rsidR="00842EB8" w:rsidRPr="0053658D">
        <w:rPr>
          <w:rFonts w:ascii="Calibri" w:hAnsi="Calibri" w:cs="Calibri"/>
          <w:shd w:val="clear" w:color="auto" w:fill="FFFFFF"/>
        </w:rPr>
        <w:t xml:space="preserve"> (+</w:t>
      </w:r>
      <w:r w:rsidR="000D61D5" w:rsidRPr="0053658D">
        <w:rPr>
          <w:rFonts w:ascii="Calibri" w:hAnsi="Calibri" w:cs="Calibri"/>
          <w:shd w:val="clear" w:color="auto" w:fill="FFFFFF"/>
        </w:rPr>
        <w:t>7</w:t>
      </w:r>
      <w:r w:rsidR="00842EB8" w:rsidRPr="0053658D">
        <w:rPr>
          <w:rFonts w:ascii="Calibri" w:hAnsi="Calibri" w:cs="Calibri"/>
          <w:shd w:val="clear" w:color="auto" w:fill="FFFFFF"/>
        </w:rPr>
        <w:t>,</w:t>
      </w:r>
      <w:r w:rsidR="000D61D5" w:rsidRPr="0053658D">
        <w:rPr>
          <w:rFonts w:ascii="Calibri" w:hAnsi="Calibri" w:cs="Calibri"/>
          <w:shd w:val="clear" w:color="auto" w:fill="FFFFFF"/>
        </w:rPr>
        <w:t>9</w:t>
      </w:r>
      <w:r w:rsidR="00C061FE">
        <w:rPr>
          <w:rFonts w:ascii="Calibri" w:hAnsi="Calibri" w:cs="Calibri"/>
          <w:shd w:val="clear" w:color="auto" w:fill="FFFFFF"/>
        </w:rPr>
        <w:t xml:space="preserve"> </w:t>
      </w:r>
      <w:r w:rsidR="00842EB8" w:rsidRPr="0053658D">
        <w:rPr>
          <w:rFonts w:ascii="Calibri" w:hAnsi="Calibri" w:cs="Calibri"/>
          <w:shd w:val="clear" w:color="auto" w:fill="FFFFFF"/>
        </w:rPr>
        <w:t>%)</w:t>
      </w:r>
      <w:r w:rsidR="000D61D5" w:rsidRPr="0053658D">
        <w:rPr>
          <w:rFonts w:ascii="Calibri" w:hAnsi="Calibri" w:cs="Calibri"/>
          <w:shd w:val="clear" w:color="auto" w:fill="FFFFFF"/>
        </w:rPr>
        <w:t>.</w:t>
      </w:r>
      <w:r w:rsidR="00842EB8" w:rsidRPr="0053658D">
        <w:rPr>
          <w:rFonts w:ascii="Calibri" w:hAnsi="Calibri" w:cs="Calibri"/>
          <w:shd w:val="clear" w:color="auto" w:fill="FFFFFF"/>
        </w:rPr>
        <w:t xml:space="preserve"> </w:t>
      </w:r>
      <w:r w:rsidR="000D61D5" w:rsidRPr="0053658D">
        <w:rPr>
          <w:rFonts w:ascii="Calibri" w:hAnsi="Calibri" w:cs="Calibri"/>
          <w:shd w:val="clear" w:color="auto" w:fill="FFFFFF"/>
        </w:rPr>
        <w:t>Tuo tarpu</w:t>
      </w:r>
      <w:r w:rsidR="00842EB8" w:rsidRPr="0053658D">
        <w:rPr>
          <w:rFonts w:ascii="Calibri" w:hAnsi="Calibri" w:cs="Calibri"/>
          <w:shd w:val="clear" w:color="auto" w:fill="FFFFFF"/>
        </w:rPr>
        <w:t xml:space="preserve"> </w:t>
      </w:r>
      <w:r w:rsidR="000D61D5" w:rsidRPr="0053658D">
        <w:rPr>
          <w:rFonts w:ascii="Calibri" w:hAnsi="Calibri" w:cs="Calibri"/>
          <w:shd w:val="clear" w:color="auto" w:fill="FFFFFF"/>
        </w:rPr>
        <w:t xml:space="preserve">sumažėjo </w:t>
      </w:r>
      <w:r w:rsidR="00842EB8" w:rsidRPr="0053658D">
        <w:rPr>
          <w:rFonts w:ascii="Calibri" w:hAnsi="Calibri" w:cs="Calibri"/>
          <w:shd w:val="clear" w:color="auto" w:fill="FFFFFF"/>
        </w:rPr>
        <w:t>personalo kaštai</w:t>
      </w:r>
      <w:r w:rsidR="00F87591">
        <w:rPr>
          <w:rFonts w:ascii="Calibri" w:hAnsi="Calibri" w:cs="Calibri"/>
          <w:shd w:val="clear" w:color="auto" w:fill="FFFFFF"/>
        </w:rPr>
        <w:t xml:space="preserve"> </w:t>
      </w:r>
      <w:r w:rsidR="00842EB8" w:rsidRPr="00F87591">
        <w:rPr>
          <w:rFonts w:ascii="Calibri" w:hAnsi="Calibri" w:cs="Calibri"/>
          <w:shd w:val="clear" w:color="auto" w:fill="FFFFFF"/>
        </w:rPr>
        <w:t>(</w:t>
      </w:r>
      <w:r w:rsidR="000D61D5" w:rsidRPr="00F87591">
        <w:rPr>
          <w:rFonts w:ascii="Calibri" w:hAnsi="Calibri" w:cs="Calibri"/>
          <w:shd w:val="clear" w:color="auto" w:fill="FFFFFF"/>
        </w:rPr>
        <w:t>-</w:t>
      </w:r>
      <w:r w:rsidR="00F87591" w:rsidRPr="00F87591">
        <w:rPr>
          <w:rFonts w:ascii="Calibri" w:hAnsi="Calibri" w:cs="Calibri"/>
          <w:shd w:val="clear" w:color="auto" w:fill="FFFFFF"/>
        </w:rPr>
        <w:t> </w:t>
      </w:r>
      <w:r w:rsidR="000D61D5" w:rsidRPr="00F87591">
        <w:rPr>
          <w:rFonts w:ascii="Calibri" w:hAnsi="Calibri" w:cs="Calibri"/>
          <w:shd w:val="clear" w:color="auto" w:fill="FFFFFF"/>
        </w:rPr>
        <w:t>0,8</w:t>
      </w:r>
      <w:r w:rsidR="00C061FE">
        <w:rPr>
          <w:rFonts w:ascii="Calibri" w:hAnsi="Calibri" w:cs="Calibri"/>
          <w:shd w:val="clear" w:color="auto" w:fill="FFFFFF"/>
        </w:rPr>
        <w:t xml:space="preserve"> </w:t>
      </w:r>
      <w:r w:rsidR="00842EB8" w:rsidRPr="00F87591">
        <w:rPr>
          <w:rFonts w:ascii="Calibri" w:hAnsi="Calibri" w:cs="Calibri"/>
          <w:shd w:val="clear" w:color="auto" w:fill="FFFFFF"/>
        </w:rPr>
        <w:t>%)</w:t>
      </w:r>
      <w:r w:rsidR="000D61D5" w:rsidRPr="00F87591">
        <w:rPr>
          <w:rFonts w:ascii="Calibri" w:hAnsi="Calibri" w:cs="Calibri"/>
          <w:shd w:val="clear" w:color="auto" w:fill="FFFFFF"/>
        </w:rPr>
        <w:t xml:space="preserve"> bei</w:t>
      </w:r>
      <w:r w:rsidR="00842EB8" w:rsidRPr="00F87591">
        <w:rPr>
          <w:rFonts w:ascii="Calibri" w:hAnsi="Calibri" w:cs="Calibri"/>
          <w:shd w:val="clear" w:color="auto" w:fill="FFFFFF"/>
        </w:rPr>
        <w:t xml:space="preserve"> kitos pagrindinės </w:t>
      </w:r>
      <w:r w:rsidR="00842EB8" w:rsidRPr="0053658D">
        <w:rPr>
          <w:rFonts w:ascii="Calibri" w:hAnsi="Calibri" w:cs="Calibri"/>
          <w:shd w:val="clear" w:color="auto" w:fill="FFFFFF"/>
        </w:rPr>
        <w:t xml:space="preserve">veiklos sąnaudos </w:t>
      </w:r>
      <w:r w:rsidR="000D61D5" w:rsidRPr="0053658D">
        <w:rPr>
          <w:rFonts w:ascii="Calibri" w:hAnsi="Calibri" w:cs="Calibri"/>
          <w:shd w:val="clear" w:color="auto" w:fill="FFFFFF"/>
        </w:rPr>
        <w:t>(-14</w:t>
      </w:r>
      <w:r w:rsidR="00842EB8" w:rsidRPr="0053658D">
        <w:rPr>
          <w:rFonts w:ascii="Calibri" w:hAnsi="Calibri" w:cs="Calibri"/>
          <w:shd w:val="clear" w:color="auto" w:fill="FFFFFF"/>
        </w:rPr>
        <w:t>,</w:t>
      </w:r>
      <w:r w:rsidR="000D61D5" w:rsidRPr="0053658D">
        <w:rPr>
          <w:rFonts w:ascii="Calibri" w:hAnsi="Calibri" w:cs="Calibri"/>
          <w:shd w:val="clear" w:color="auto" w:fill="FFFFFF"/>
        </w:rPr>
        <w:t>4</w:t>
      </w:r>
      <w:r w:rsidR="00C061FE">
        <w:rPr>
          <w:rFonts w:ascii="Calibri" w:hAnsi="Calibri" w:cs="Calibri"/>
          <w:shd w:val="clear" w:color="auto" w:fill="FFFFFF"/>
        </w:rPr>
        <w:t xml:space="preserve"> </w:t>
      </w:r>
      <w:r w:rsidR="00842EB8" w:rsidRPr="0053658D">
        <w:rPr>
          <w:rFonts w:ascii="Calibri" w:hAnsi="Calibri" w:cs="Calibri"/>
          <w:shd w:val="clear" w:color="auto" w:fill="FFFFFF"/>
        </w:rPr>
        <w:t>%</w:t>
      </w:r>
      <w:r w:rsidR="000D61D5" w:rsidRPr="0053658D">
        <w:rPr>
          <w:rFonts w:ascii="Calibri" w:hAnsi="Calibri" w:cs="Calibri"/>
          <w:shd w:val="clear" w:color="auto" w:fill="FFFFFF"/>
        </w:rPr>
        <w:t>).</w:t>
      </w:r>
    </w:p>
    <w:p w14:paraId="3BE538FC" w14:textId="77777777" w:rsidR="008D7170" w:rsidRPr="00830E7A" w:rsidRDefault="008D7170" w:rsidP="00011944">
      <w:pPr>
        <w:spacing w:before="120"/>
        <w:ind w:firstLine="567"/>
        <w:jc w:val="both"/>
        <w:rPr>
          <w:rFonts w:ascii="Calibri" w:hAnsi="Calibri" w:cs="Calibri"/>
          <w:color w:val="00B0F0"/>
        </w:rPr>
      </w:pPr>
    </w:p>
    <w:tbl>
      <w:tblPr>
        <w:tblStyle w:val="GridTable1Light1"/>
        <w:tblW w:w="4928" w:type="dxa"/>
        <w:tblLayout w:type="fixed"/>
        <w:tblLook w:val="04A0" w:firstRow="1" w:lastRow="0" w:firstColumn="1" w:lastColumn="0" w:noHBand="0" w:noVBand="1"/>
      </w:tblPr>
      <w:tblGrid>
        <w:gridCol w:w="1955"/>
        <w:gridCol w:w="988"/>
        <w:gridCol w:w="993"/>
        <w:gridCol w:w="992"/>
      </w:tblGrid>
      <w:tr w:rsidR="000F30DE" w:rsidRPr="00830E7A" w14:paraId="03D899EF" w14:textId="77777777" w:rsidTr="00F13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shd w:val="clear" w:color="auto" w:fill="0070C0"/>
          </w:tcPr>
          <w:p w14:paraId="63C7F370" w14:textId="77777777" w:rsidR="000F30DE" w:rsidRPr="00830E7A" w:rsidRDefault="00C061FE" w:rsidP="00D345A0">
            <w:pPr>
              <w:spacing w:before="120"/>
              <w:rPr>
                <w:rFonts w:ascii="Calibri" w:hAnsi="Calibri" w:cs="Calibri"/>
                <w:b w:val="0"/>
                <w:bCs w:val="0"/>
                <w:color w:val="00B0F0"/>
              </w:rPr>
            </w:pPr>
            <w:r>
              <w:rPr>
                <w:rFonts w:ascii="Calibri" w:hAnsi="Calibri" w:cs="Calibri"/>
                <w:b w:val="0"/>
                <w:bCs w:val="0"/>
                <w:color w:val="FFFFFF" w:themeColor="background1"/>
              </w:rPr>
              <w:t>Sąnaudų grupė</w:t>
            </w:r>
            <w:r w:rsidR="00D345A0">
              <w:rPr>
                <w:rFonts w:ascii="Calibri" w:hAnsi="Calibri" w:cs="Calibri"/>
                <w:b w:val="0"/>
                <w:bCs w:val="0"/>
                <w:color w:val="FFFFFF" w:themeColor="background1"/>
              </w:rPr>
              <w:t xml:space="preserve">      (tūkst. Eur)</w:t>
            </w:r>
          </w:p>
        </w:tc>
        <w:tc>
          <w:tcPr>
            <w:tcW w:w="988" w:type="dxa"/>
            <w:shd w:val="clear" w:color="auto" w:fill="0070C0"/>
          </w:tcPr>
          <w:p w14:paraId="08D2EC01" w14:textId="77777777" w:rsidR="000F30DE" w:rsidRPr="00830E7A" w:rsidRDefault="000F30DE" w:rsidP="000F30D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B0F0"/>
              </w:rPr>
            </w:pPr>
            <w:r w:rsidRPr="000F30DE">
              <w:rPr>
                <w:rFonts w:ascii="Calibri" w:hAnsi="Calibri" w:cs="Calibri"/>
                <w:b w:val="0"/>
                <w:bCs w:val="0"/>
                <w:color w:val="FFFFFF" w:themeColor="background1"/>
              </w:rPr>
              <w:t>2019m. 6 mėn.</w:t>
            </w:r>
          </w:p>
        </w:tc>
        <w:tc>
          <w:tcPr>
            <w:tcW w:w="993" w:type="dxa"/>
            <w:shd w:val="clear" w:color="auto" w:fill="0070C0"/>
          </w:tcPr>
          <w:p w14:paraId="1EB48D73" w14:textId="77777777" w:rsidR="000F30DE" w:rsidRPr="00830E7A" w:rsidRDefault="000F30DE" w:rsidP="000F30D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B0F0"/>
              </w:rPr>
            </w:pPr>
            <w:r w:rsidRPr="000F30DE">
              <w:rPr>
                <w:rFonts w:ascii="Calibri" w:hAnsi="Calibri" w:cs="Calibri"/>
                <w:b w:val="0"/>
                <w:bCs w:val="0"/>
                <w:color w:val="FFFFFF" w:themeColor="background1"/>
              </w:rPr>
              <w:t>2020m. 6 mėn.</w:t>
            </w:r>
          </w:p>
        </w:tc>
        <w:tc>
          <w:tcPr>
            <w:tcW w:w="992" w:type="dxa"/>
            <w:shd w:val="clear" w:color="auto" w:fill="0070C0"/>
          </w:tcPr>
          <w:p w14:paraId="0FA33944" w14:textId="77777777" w:rsidR="000F30DE" w:rsidRPr="00830E7A" w:rsidRDefault="000F30DE" w:rsidP="00FA3090">
            <w:pPr>
              <w:spacing w:before="12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B0F0"/>
              </w:rPr>
            </w:pPr>
            <w:r w:rsidRPr="000F30DE">
              <w:rPr>
                <w:rFonts w:ascii="Calibri" w:hAnsi="Calibri" w:cs="Calibri"/>
                <w:b w:val="0"/>
                <w:bCs w:val="0"/>
                <w:color w:val="FFFFFF" w:themeColor="background1"/>
              </w:rPr>
              <w:t>%</w:t>
            </w:r>
          </w:p>
        </w:tc>
      </w:tr>
      <w:tr w:rsidR="00406A9B" w:rsidRPr="00830E7A" w14:paraId="1CA229A8" w14:textId="77777777" w:rsidTr="00F137DD">
        <w:tc>
          <w:tcPr>
            <w:cnfStyle w:val="001000000000" w:firstRow="0" w:lastRow="0" w:firstColumn="1" w:lastColumn="0" w:oddVBand="0" w:evenVBand="0" w:oddHBand="0" w:evenHBand="0" w:firstRowFirstColumn="0" w:firstRowLastColumn="0" w:lastRowFirstColumn="0" w:lastRowLastColumn="0"/>
            <w:tcW w:w="1955" w:type="dxa"/>
          </w:tcPr>
          <w:p w14:paraId="27960A17" w14:textId="77777777" w:rsidR="00406A9B" w:rsidRPr="0053658D" w:rsidRDefault="00406A9B" w:rsidP="00842EB8">
            <w:pPr>
              <w:spacing w:before="120"/>
              <w:jc w:val="both"/>
              <w:rPr>
                <w:rFonts w:ascii="Calibri" w:hAnsi="Calibri" w:cs="Calibri"/>
                <w:b w:val="0"/>
                <w:bCs w:val="0"/>
              </w:rPr>
            </w:pPr>
            <w:r w:rsidRPr="0053658D">
              <w:rPr>
                <w:rFonts w:ascii="Calibri" w:hAnsi="Calibri" w:cs="Calibri"/>
                <w:b w:val="0"/>
                <w:bCs w:val="0"/>
              </w:rPr>
              <w:t>Prekių ir paslaugų savikaina</w:t>
            </w:r>
          </w:p>
        </w:tc>
        <w:tc>
          <w:tcPr>
            <w:tcW w:w="988" w:type="dxa"/>
          </w:tcPr>
          <w:p w14:paraId="420DEAE6"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3.084</w:t>
            </w:r>
          </w:p>
        </w:tc>
        <w:tc>
          <w:tcPr>
            <w:tcW w:w="993" w:type="dxa"/>
          </w:tcPr>
          <w:p w14:paraId="2AF94B87"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3.328</w:t>
            </w:r>
          </w:p>
        </w:tc>
        <w:tc>
          <w:tcPr>
            <w:tcW w:w="992" w:type="dxa"/>
          </w:tcPr>
          <w:p w14:paraId="38D348F1" w14:textId="77777777" w:rsidR="00406A9B" w:rsidRPr="0053658D" w:rsidRDefault="00687090"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7</w:t>
            </w:r>
            <w:r w:rsidR="00406A9B" w:rsidRPr="0053658D">
              <w:rPr>
                <w:rFonts w:ascii="Calibri" w:hAnsi="Calibri" w:cs="Calibri"/>
              </w:rPr>
              <w:t>,</w:t>
            </w:r>
            <w:r w:rsidRPr="0053658D">
              <w:rPr>
                <w:rFonts w:ascii="Calibri" w:hAnsi="Calibri" w:cs="Calibri"/>
              </w:rPr>
              <w:t>9</w:t>
            </w:r>
          </w:p>
        </w:tc>
      </w:tr>
      <w:tr w:rsidR="00406A9B" w:rsidRPr="00830E7A" w14:paraId="673242C3" w14:textId="77777777" w:rsidTr="00F137DD">
        <w:tc>
          <w:tcPr>
            <w:cnfStyle w:val="001000000000" w:firstRow="0" w:lastRow="0" w:firstColumn="1" w:lastColumn="0" w:oddVBand="0" w:evenVBand="0" w:oddHBand="0" w:evenHBand="0" w:firstRowFirstColumn="0" w:firstRowLastColumn="0" w:lastRowFirstColumn="0" w:lastRowLastColumn="0"/>
            <w:tcW w:w="1955" w:type="dxa"/>
          </w:tcPr>
          <w:p w14:paraId="1424DF49" w14:textId="77777777" w:rsidR="00406A9B" w:rsidRPr="0053658D" w:rsidRDefault="00406A9B" w:rsidP="00842EB8">
            <w:pPr>
              <w:spacing w:before="120"/>
              <w:jc w:val="both"/>
              <w:rPr>
                <w:rFonts w:ascii="Calibri" w:hAnsi="Calibri" w:cs="Calibri"/>
                <w:b w:val="0"/>
                <w:bCs w:val="0"/>
              </w:rPr>
            </w:pPr>
            <w:r w:rsidRPr="0053658D">
              <w:rPr>
                <w:rFonts w:ascii="Calibri" w:hAnsi="Calibri" w:cs="Calibri"/>
                <w:b w:val="0"/>
                <w:bCs w:val="0"/>
              </w:rPr>
              <w:t>Darbo užmokestis ir kitos personalo sąnaudos</w:t>
            </w:r>
          </w:p>
        </w:tc>
        <w:tc>
          <w:tcPr>
            <w:tcW w:w="988" w:type="dxa"/>
          </w:tcPr>
          <w:p w14:paraId="6596B169"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3.024</w:t>
            </w:r>
          </w:p>
        </w:tc>
        <w:tc>
          <w:tcPr>
            <w:tcW w:w="993" w:type="dxa"/>
          </w:tcPr>
          <w:p w14:paraId="6120E455"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2</w:t>
            </w:r>
            <w:r w:rsidR="00406A9B" w:rsidRPr="0053658D">
              <w:rPr>
                <w:rFonts w:ascii="Calibri" w:hAnsi="Calibri" w:cs="Calibri"/>
              </w:rPr>
              <w:t>.</w:t>
            </w:r>
            <w:r w:rsidRPr="0053658D">
              <w:rPr>
                <w:rFonts w:ascii="Calibri" w:hAnsi="Calibri" w:cs="Calibri"/>
              </w:rPr>
              <w:t>999</w:t>
            </w:r>
          </w:p>
        </w:tc>
        <w:tc>
          <w:tcPr>
            <w:tcW w:w="992" w:type="dxa"/>
          </w:tcPr>
          <w:p w14:paraId="45E46CE4" w14:textId="77777777" w:rsidR="00406A9B" w:rsidRPr="0053658D" w:rsidRDefault="00687090"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w:t>
            </w:r>
            <w:r w:rsidR="00FA3090">
              <w:rPr>
                <w:rFonts w:ascii="Calibri" w:hAnsi="Calibri" w:cs="Calibri"/>
              </w:rPr>
              <w:t xml:space="preserve"> </w:t>
            </w:r>
            <w:r w:rsidRPr="0053658D">
              <w:rPr>
                <w:rFonts w:ascii="Calibri" w:hAnsi="Calibri" w:cs="Calibri"/>
              </w:rPr>
              <w:t>0</w:t>
            </w:r>
            <w:r w:rsidR="00406A9B" w:rsidRPr="0053658D">
              <w:rPr>
                <w:rFonts w:ascii="Calibri" w:hAnsi="Calibri" w:cs="Calibri"/>
              </w:rPr>
              <w:t>,</w:t>
            </w:r>
            <w:r w:rsidRPr="0053658D">
              <w:rPr>
                <w:rFonts w:ascii="Calibri" w:hAnsi="Calibri" w:cs="Calibri"/>
              </w:rPr>
              <w:t>8</w:t>
            </w:r>
          </w:p>
        </w:tc>
      </w:tr>
      <w:tr w:rsidR="00406A9B" w:rsidRPr="00830E7A" w14:paraId="18C8B8B2" w14:textId="77777777" w:rsidTr="00F137DD">
        <w:tc>
          <w:tcPr>
            <w:cnfStyle w:val="001000000000" w:firstRow="0" w:lastRow="0" w:firstColumn="1" w:lastColumn="0" w:oddVBand="0" w:evenVBand="0" w:oddHBand="0" w:evenHBand="0" w:firstRowFirstColumn="0" w:firstRowLastColumn="0" w:lastRowFirstColumn="0" w:lastRowLastColumn="0"/>
            <w:tcW w:w="1955" w:type="dxa"/>
          </w:tcPr>
          <w:p w14:paraId="0E382E2D" w14:textId="77777777" w:rsidR="00406A9B" w:rsidRPr="0053658D" w:rsidRDefault="00406A9B" w:rsidP="00842EB8">
            <w:pPr>
              <w:spacing w:before="120"/>
              <w:jc w:val="both"/>
              <w:rPr>
                <w:rFonts w:ascii="Calibri" w:hAnsi="Calibri" w:cs="Calibri"/>
                <w:b w:val="0"/>
                <w:bCs w:val="0"/>
              </w:rPr>
            </w:pPr>
            <w:r w:rsidRPr="0053658D">
              <w:rPr>
                <w:rFonts w:ascii="Calibri" w:hAnsi="Calibri" w:cs="Calibri"/>
                <w:b w:val="0"/>
                <w:bCs w:val="0"/>
              </w:rPr>
              <w:t>Kitos pagrindinės veiklos sąnaudos</w:t>
            </w:r>
          </w:p>
        </w:tc>
        <w:tc>
          <w:tcPr>
            <w:tcW w:w="988" w:type="dxa"/>
          </w:tcPr>
          <w:p w14:paraId="1C502714"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1</w:t>
            </w:r>
            <w:r w:rsidR="00406A9B" w:rsidRPr="0053658D">
              <w:rPr>
                <w:rFonts w:ascii="Calibri" w:hAnsi="Calibri" w:cs="Calibri"/>
              </w:rPr>
              <w:t>.</w:t>
            </w:r>
            <w:r w:rsidRPr="0053658D">
              <w:rPr>
                <w:rFonts w:ascii="Calibri" w:hAnsi="Calibri" w:cs="Calibri"/>
              </w:rPr>
              <w:t>268</w:t>
            </w:r>
          </w:p>
        </w:tc>
        <w:tc>
          <w:tcPr>
            <w:tcW w:w="993" w:type="dxa"/>
          </w:tcPr>
          <w:p w14:paraId="49F7DC9E"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1</w:t>
            </w:r>
            <w:r w:rsidR="00406A9B" w:rsidRPr="0053658D">
              <w:rPr>
                <w:rFonts w:ascii="Calibri" w:hAnsi="Calibri" w:cs="Calibri"/>
              </w:rPr>
              <w:t>.</w:t>
            </w:r>
            <w:r w:rsidRPr="0053658D">
              <w:rPr>
                <w:rFonts w:ascii="Calibri" w:hAnsi="Calibri" w:cs="Calibri"/>
              </w:rPr>
              <w:t>086</w:t>
            </w:r>
          </w:p>
        </w:tc>
        <w:tc>
          <w:tcPr>
            <w:tcW w:w="992" w:type="dxa"/>
          </w:tcPr>
          <w:p w14:paraId="44D775A3" w14:textId="77777777" w:rsidR="00406A9B" w:rsidRPr="0053658D" w:rsidRDefault="00406A9B"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w:t>
            </w:r>
            <w:r w:rsidR="00FA3090">
              <w:rPr>
                <w:rFonts w:ascii="Calibri" w:hAnsi="Calibri" w:cs="Calibri"/>
              </w:rPr>
              <w:t xml:space="preserve"> </w:t>
            </w:r>
            <w:r w:rsidR="00687090" w:rsidRPr="0053658D">
              <w:rPr>
                <w:rFonts w:ascii="Calibri" w:hAnsi="Calibri" w:cs="Calibri"/>
              </w:rPr>
              <w:t>14</w:t>
            </w:r>
            <w:r w:rsidRPr="0053658D">
              <w:rPr>
                <w:rFonts w:ascii="Calibri" w:hAnsi="Calibri" w:cs="Calibri"/>
              </w:rPr>
              <w:t>,</w:t>
            </w:r>
            <w:r w:rsidR="00687090" w:rsidRPr="0053658D">
              <w:rPr>
                <w:rFonts w:ascii="Calibri" w:hAnsi="Calibri" w:cs="Calibri"/>
              </w:rPr>
              <w:t>4</w:t>
            </w:r>
          </w:p>
        </w:tc>
      </w:tr>
      <w:tr w:rsidR="00406A9B" w:rsidRPr="00830E7A" w14:paraId="4FC7DE25" w14:textId="77777777" w:rsidTr="00F137DD">
        <w:tc>
          <w:tcPr>
            <w:cnfStyle w:val="001000000000" w:firstRow="0" w:lastRow="0" w:firstColumn="1" w:lastColumn="0" w:oddVBand="0" w:evenVBand="0" w:oddHBand="0" w:evenHBand="0" w:firstRowFirstColumn="0" w:firstRowLastColumn="0" w:lastRowFirstColumn="0" w:lastRowLastColumn="0"/>
            <w:tcW w:w="1955" w:type="dxa"/>
            <w:shd w:val="clear" w:color="auto" w:fill="D9E2F3" w:themeFill="accent1" w:themeFillTint="33"/>
          </w:tcPr>
          <w:p w14:paraId="67624D44" w14:textId="77777777" w:rsidR="00406A9B" w:rsidRPr="0053658D" w:rsidRDefault="00406A9B" w:rsidP="00406A9B">
            <w:pPr>
              <w:spacing w:before="120"/>
              <w:jc w:val="both"/>
              <w:rPr>
                <w:rFonts w:ascii="Calibri" w:hAnsi="Calibri" w:cs="Calibri"/>
                <w:b w:val="0"/>
                <w:bCs w:val="0"/>
              </w:rPr>
            </w:pPr>
            <w:r w:rsidRPr="0053658D">
              <w:rPr>
                <w:rFonts w:ascii="Calibri" w:hAnsi="Calibri" w:cs="Calibri"/>
                <w:b w:val="0"/>
                <w:bCs w:val="0"/>
              </w:rPr>
              <w:t>Iš viso</w:t>
            </w:r>
          </w:p>
        </w:tc>
        <w:tc>
          <w:tcPr>
            <w:tcW w:w="988" w:type="dxa"/>
            <w:shd w:val="clear" w:color="auto" w:fill="D9E2F3" w:themeFill="accent1" w:themeFillTint="33"/>
          </w:tcPr>
          <w:p w14:paraId="413B2A48"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7.377</w:t>
            </w:r>
          </w:p>
        </w:tc>
        <w:tc>
          <w:tcPr>
            <w:tcW w:w="993" w:type="dxa"/>
            <w:shd w:val="clear" w:color="auto" w:fill="D9E2F3" w:themeFill="accent1" w:themeFillTint="33"/>
          </w:tcPr>
          <w:p w14:paraId="15D1DA4F" w14:textId="77777777" w:rsidR="00406A9B" w:rsidRPr="0053658D" w:rsidRDefault="00687090" w:rsidP="00406A9B">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7</w:t>
            </w:r>
            <w:r w:rsidR="00BF5238" w:rsidRPr="0053658D">
              <w:rPr>
                <w:rFonts w:ascii="Calibri" w:hAnsi="Calibri" w:cs="Calibri"/>
              </w:rPr>
              <w:t>.</w:t>
            </w:r>
            <w:r w:rsidRPr="0053658D">
              <w:rPr>
                <w:rFonts w:ascii="Calibri" w:hAnsi="Calibri" w:cs="Calibri"/>
              </w:rPr>
              <w:t>413</w:t>
            </w:r>
          </w:p>
        </w:tc>
        <w:tc>
          <w:tcPr>
            <w:tcW w:w="992" w:type="dxa"/>
            <w:shd w:val="clear" w:color="auto" w:fill="D9E2F3" w:themeFill="accent1" w:themeFillTint="33"/>
          </w:tcPr>
          <w:p w14:paraId="2EB0CD7C" w14:textId="77777777" w:rsidR="00406A9B" w:rsidRPr="0053658D" w:rsidRDefault="00687090" w:rsidP="00FA309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3658D">
              <w:rPr>
                <w:rFonts w:ascii="Calibri" w:hAnsi="Calibri" w:cs="Calibri"/>
              </w:rPr>
              <w:t>0</w:t>
            </w:r>
            <w:r w:rsidR="00406A9B" w:rsidRPr="0053658D">
              <w:rPr>
                <w:rFonts w:ascii="Calibri" w:hAnsi="Calibri" w:cs="Calibri"/>
              </w:rPr>
              <w:t>,</w:t>
            </w:r>
            <w:r w:rsidR="000C2359" w:rsidRPr="0053658D">
              <w:rPr>
                <w:rFonts w:ascii="Calibri" w:hAnsi="Calibri" w:cs="Calibri"/>
              </w:rPr>
              <w:t>5</w:t>
            </w:r>
          </w:p>
        </w:tc>
      </w:tr>
    </w:tbl>
    <w:p w14:paraId="41A211F3" w14:textId="77777777" w:rsidR="00406A9B" w:rsidRPr="00830E7A" w:rsidRDefault="00406A9B" w:rsidP="00011944">
      <w:pPr>
        <w:spacing w:before="120"/>
        <w:ind w:firstLine="567"/>
        <w:jc w:val="both"/>
        <w:rPr>
          <w:rFonts w:ascii="Calibri" w:hAnsi="Calibri" w:cs="Calibri"/>
          <w:color w:val="00B0F0"/>
        </w:rPr>
      </w:pPr>
    </w:p>
    <w:p w14:paraId="01976F52" w14:textId="77777777" w:rsidR="00842EB8" w:rsidRPr="0053658D" w:rsidRDefault="00842EB8" w:rsidP="00842EB8">
      <w:pPr>
        <w:spacing w:before="120"/>
        <w:ind w:firstLine="567"/>
        <w:jc w:val="both"/>
        <w:rPr>
          <w:rFonts w:ascii="Calibri" w:hAnsi="Calibri" w:cs="Calibri"/>
        </w:rPr>
      </w:pPr>
      <w:r w:rsidRPr="0053658D">
        <w:rPr>
          <w:rFonts w:ascii="Calibri" w:hAnsi="Calibri" w:cs="Calibri"/>
          <w:u w:val="single"/>
        </w:rPr>
        <w:t>Prekių ir paslaugų savikaina</w:t>
      </w:r>
      <w:r w:rsidRPr="0053658D">
        <w:rPr>
          <w:rFonts w:ascii="Calibri" w:hAnsi="Calibri" w:cs="Calibri"/>
          <w:shd w:val="clear" w:color="auto" w:fill="FFFFFF"/>
        </w:rPr>
        <w:t xml:space="preserve"> didėjo dėl išaugusių perkamų paslaugų apimčių, pabrangusių tinklo palaikymo sąnaudų</w:t>
      </w:r>
      <w:r w:rsidR="000D61D5" w:rsidRPr="0053658D">
        <w:rPr>
          <w:rFonts w:ascii="Calibri" w:hAnsi="Calibri" w:cs="Calibri"/>
          <w:shd w:val="clear" w:color="auto" w:fill="FFFFFF"/>
        </w:rPr>
        <w:t>. Labiausiai padidėjo</w:t>
      </w:r>
      <w:r w:rsidR="00F87591">
        <w:rPr>
          <w:rFonts w:ascii="Calibri" w:hAnsi="Calibri" w:cs="Calibri"/>
          <w:shd w:val="clear" w:color="auto" w:fill="FFFFFF"/>
        </w:rPr>
        <w:t xml:space="preserve"> </w:t>
      </w:r>
      <w:r w:rsidRPr="0053658D">
        <w:rPr>
          <w:rFonts w:ascii="Calibri" w:hAnsi="Calibri" w:cs="Calibri"/>
        </w:rPr>
        <w:t xml:space="preserve">TV turinio įsigijimo sąnaudos, kurios tiesiogiai susijusios su eterinės ir internetinės televizijos teikiamų paslaugų apimčių augimu. </w:t>
      </w:r>
    </w:p>
    <w:p w14:paraId="299660AD" w14:textId="77777777" w:rsidR="00842EB8" w:rsidRPr="0053658D" w:rsidRDefault="0003706F" w:rsidP="00011944">
      <w:pPr>
        <w:spacing w:before="120"/>
        <w:ind w:firstLine="567"/>
        <w:jc w:val="both"/>
        <w:rPr>
          <w:rFonts w:ascii="Calibri" w:hAnsi="Calibri" w:cs="Calibri"/>
        </w:rPr>
      </w:pPr>
      <w:r w:rsidRPr="0053658D">
        <w:rPr>
          <w:rFonts w:ascii="Calibri" w:hAnsi="Calibri" w:cs="Calibri"/>
          <w:u w:val="single"/>
        </w:rPr>
        <w:t>P</w:t>
      </w:r>
      <w:r w:rsidR="00842EB8" w:rsidRPr="0053658D">
        <w:rPr>
          <w:rFonts w:ascii="Calibri" w:hAnsi="Calibri" w:cs="Calibri"/>
          <w:u w:val="single"/>
        </w:rPr>
        <w:t>ersonalo sąnaudo</w:t>
      </w:r>
      <w:r w:rsidR="00A700DE">
        <w:rPr>
          <w:rFonts w:ascii="Calibri" w:hAnsi="Calibri" w:cs="Calibri"/>
          <w:u w:val="single"/>
        </w:rPr>
        <w:t>ms</w:t>
      </w:r>
      <w:r w:rsidRPr="0053658D">
        <w:rPr>
          <w:rFonts w:ascii="Calibri" w:hAnsi="Calibri" w:cs="Calibri"/>
        </w:rPr>
        <w:t xml:space="preserve"> </w:t>
      </w:r>
      <w:r w:rsidR="003C6F32" w:rsidRPr="0053658D">
        <w:rPr>
          <w:rFonts w:ascii="Calibri" w:hAnsi="Calibri" w:cs="Calibri"/>
        </w:rPr>
        <w:t xml:space="preserve">įtakos </w:t>
      </w:r>
      <w:r w:rsidRPr="0053658D">
        <w:rPr>
          <w:rFonts w:ascii="Calibri" w:hAnsi="Calibri" w:cs="Calibri"/>
        </w:rPr>
        <w:t xml:space="preserve">turėjo darbuotojų skaičiaus </w:t>
      </w:r>
      <w:r w:rsidR="00A700DE">
        <w:rPr>
          <w:rFonts w:ascii="Calibri" w:hAnsi="Calibri" w:cs="Calibri"/>
        </w:rPr>
        <w:t>sumažėjimas</w:t>
      </w:r>
      <w:r w:rsidRPr="0053658D">
        <w:rPr>
          <w:rFonts w:ascii="Calibri" w:hAnsi="Calibri" w:cs="Calibri"/>
        </w:rPr>
        <w:t xml:space="preserve">: 2020 m. birželio pabaigoje bendrovėje </w:t>
      </w:r>
      <w:r w:rsidR="00A700DE">
        <w:rPr>
          <w:rFonts w:ascii="Calibri" w:hAnsi="Calibri" w:cs="Calibri"/>
        </w:rPr>
        <w:t>dirbo</w:t>
      </w:r>
      <w:r w:rsidRPr="0053658D">
        <w:rPr>
          <w:rFonts w:ascii="Calibri" w:hAnsi="Calibri" w:cs="Calibri"/>
        </w:rPr>
        <w:t xml:space="preserve"> 20 etatų  (arba -6,8</w:t>
      </w:r>
      <w:r w:rsidRPr="0053658D">
        <w:rPr>
          <w:rFonts w:ascii="Calibri" w:hAnsi="Calibri" w:cs="Calibri"/>
          <w:lang w:val="en-US"/>
        </w:rPr>
        <w:t>%</w:t>
      </w:r>
      <w:r w:rsidRPr="0053658D">
        <w:rPr>
          <w:rFonts w:ascii="Calibri" w:hAnsi="Calibri" w:cs="Calibri"/>
        </w:rPr>
        <w:t>) mažiau</w:t>
      </w:r>
      <w:r w:rsidR="00C061FE">
        <w:rPr>
          <w:rFonts w:ascii="Calibri" w:hAnsi="Calibri" w:cs="Calibri"/>
        </w:rPr>
        <w:t>,</w:t>
      </w:r>
      <w:r w:rsidRPr="0053658D">
        <w:rPr>
          <w:rFonts w:ascii="Calibri" w:hAnsi="Calibri" w:cs="Calibri"/>
        </w:rPr>
        <w:t xml:space="preserve"> lyginant su 2019 m. birželio pabaiga. </w:t>
      </w:r>
    </w:p>
    <w:p w14:paraId="0907960F" w14:textId="77777777" w:rsidR="00D91240" w:rsidRPr="0053658D" w:rsidRDefault="00842EB8" w:rsidP="00D91240">
      <w:pPr>
        <w:spacing w:before="120"/>
        <w:ind w:firstLine="567"/>
        <w:jc w:val="both"/>
        <w:rPr>
          <w:rFonts w:ascii="Calibri" w:hAnsi="Calibri" w:cs="Calibri"/>
        </w:rPr>
      </w:pPr>
      <w:r w:rsidRPr="0053658D">
        <w:rPr>
          <w:rFonts w:ascii="Calibri" w:hAnsi="Calibri" w:cs="Calibri"/>
          <w:u w:val="single"/>
        </w:rPr>
        <w:t>Kit</w:t>
      </w:r>
      <w:r w:rsidR="0069298D" w:rsidRPr="0053658D">
        <w:rPr>
          <w:rFonts w:ascii="Calibri" w:hAnsi="Calibri" w:cs="Calibri"/>
          <w:u w:val="single"/>
        </w:rPr>
        <w:t>ų</w:t>
      </w:r>
      <w:r w:rsidRPr="0053658D">
        <w:rPr>
          <w:rFonts w:ascii="Calibri" w:hAnsi="Calibri" w:cs="Calibri"/>
        </w:rPr>
        <w:t xml:space="preserve"> pagrindinės veiklos sąnaud</w:t>
      </w:r>
      <w:r w:rsidR="002308C5" w:rsidRPr="0053658D">
        <w:rPr>
          <w:rFonts w:ascii="Calibri" w:hAnsi="Calibri" w:cs="Calibri"/>
        </w:rPr>
        <w:t>ų</w:t>
      </w:r>
      <w:r w:rsidRPr="0053658D">
        <w:rPr>
          <w:rFonts w:ascii="Calibri" w:hAnsi="Calibri" w:cs="Calibri"/>
        </w:rPr>
        <w:t xml:space="preserve"> sumažėj</w:t>
      </w:r>
      <w:r w:rsidR="0069298D" w:rsidRPr="0053658D">
        <w:rPr>
          <w:rFonts w:ascii="Calibri" w:hAnsi="Calibri" w:cs="Calibri"/>
        </w:rPr>
        <w:t>imui turėjo įtakos</w:t>
      </w:r>
      <w:r w:rsidR="00BE7486" w:rsidRPr="0053658D">
        <w:rPr>
          <w:rFonts w:ascii="Calibri" w:hAnsi="Calibri" w:cs="Calibri"/>
        </w:rPr>
        <w:t xml:space="preserve"> </w:t>
      </w:r>
      <w:r w:rsidR="00D42765" w:rsidRPr="0053658D">
        <w:rPr>
          <w:rFonts w:ascii="Calibri" w:hAnsi="Calibri" w:cs="Calibri"/>
        </w:rPr>
        <w:t>mažesni atidėjim</w:t>
      </w:r>
      <w:r w:rsidR="0069298D" w:rsidRPr="0053658D">
        <w:rPr>
          <w:rFonts w:ascii="Calibri" w:hAnsi="Calibri" w:cs="Calibri"/>
        </w:rPr>
        <w:t>ai</w:t>
      </w:r>
      <w:r w:rsidR="00D42765" w:rsidRPr="0053658D">
        <w:rPr>
          <w:rFonts w:ascii="Calibri" w:hAnsi="Calibri" w:cs="Calibri"/>
        </w:rPr>
        <w:t xml:space="preserve"> blogoms skoloms, </w:t>
      </w:r>
      <w:r w:rsidR="0069298D" w:rsidRPr="0053658D">
        <w:rPr>
          <w:rFonts w:ascii="Calibri" w:hAnsi="Calibri" w:cs="Calibri"/>
        </w:rPr>
        <w:t>mažesnės reklamos</w:t>
      </w:r>
      <w:r w:rsidR="0053658D" w:rsidRPr="0053658D">
        <w:rPr>
          <w:rFonts w:ascii="Calibri" w:hAnsi="Calibri" w:cs="Calibri"/>
        </w:rPr>
        <w:t>, teisinės, konsultacinės, transporto, patalpų aptarnavimo, mokesčių</w:t>
      </w:r>
      <w:r w:rsidR="0069298D" w:rsidRPr="0053658D">
        <w:rPr>
          <w:rFonts w:ascii="Calibri" w:hAnsi="Calibri" w:cs="Calibri"/>
        </w:rPr>
        <w:t xml:space="preserve"> s</w:t>
      </w:r>
      <w:r w:rsidR="00E80F70" w:rsidRPr="0053658D">
        <w:rPr>
          <w:rFonts w:ascii="Calibri" w:hAnsi="Calibri" w:cs="Calibri"/>
        </w:rPr>
        <w:t>ąnaudos</w:t>
      </w:r>
      <w:r w:rsidR="00D91240" w:rsidRPr="0053658D">
        <w:rPr>
          <w:rFonts w:ascii="Calibri" w:hAnsi="Calibri" w:cs="Calibri"/>
        </w:rPr>
        <w:t>.</w:t>
      </w:r>
      <w:r w:rsidR="0053658D" w:rsidRPr="0053658D">
        <w:rPr>
          <w:rFonts w:ascii="Calibri" w:hAnsi="Calibri" w:cs="Calibri"/>
        </w:rPr>
        <w:t xml:space="preserve"> </w:t>
      </w:r>
      <w:r w:rsidR="00A700DE">
        <w:rPr>
          <w:rFonts w:ascii="Calibri" w:hAnsi="Calibri" w:cs="Calibri"/>
        </w:rPr>
        <w:t>Tačiau auga</w:t>
      </w:r>
      <w:r w:rsidR="0053658D" w:rsidRPr="0053658D">
        <w:rPr>
          <w:rFonts w:ascii="Calibri" w:hAnsi="Calibri" w:cs="Calibri"/>
        </w:rPr>
        <w:t xml:space="preserve"> IT paslaugų</w:t>
      </w:r>
      <w:r w:rsidR="00F5561D">
        <w:rPr>
          <w:rFonts w:ascii="Calibri" w:hAnsi="Calibri" w:cs="Calibri"/>
        </w:rPr>
        <w:t xml:space="preserve"> išlaidos</w:t>
      </w:r>
      <w:r w:rsidR="0053658D" w:rsidRPr="0053658D">
        <w:rPr>
          <w:rFonts w:ascii="Calibri" w:hAnsi="Calibri" w:cs="Calibri"/>
        </w:rPr>
        <w:t>.</w:t>
      </w:r>
    </w:p>
    <w:p w14:paraId="031467D3" w14:textId="77777777" w:rsidR="00653F0F" w:rsidRDefault="00653F0F" w:rsidP="00653F0F">
      <w:pPr>
        <w:pStyle w:val="BodyA"/>
        <w:ind w:left="1077"/>
        <w:contextualSpacing/>
        <w:rPr>
          <w:rFonts w:ascii="Calibri" w:hAnsi="Calibri" w:cs="Calibri"/>
          <w:color w:val="00B0F0"/>
        </w:rPr>
      </w:pPr>
    </w:p>
    <w:p w14:paraId="40DFC57C" w14:textId="77777777" w:rsidR="00075FEE" w:rsidRPr="00A700DE" w:rsidRDefault="00075FEE" w:rsidP="00075FEE">
      <w:pPr>
        <w:spacing w:before="120"/>
        <w:jc w:val="both"/>
        <w:rPr>
          <w:rFonts w:ascii="Calibri" w:hAnsi="Calibri" w:cs="Calibri"/>
          <w:b/>
          <w:bCs/>
          <w:color w:val="0070C0"/>
          <w:sz w:val="24"/>
          <w:szCs w:val="24"/>
          <w:shd w:val="clear" w:color="auto" w:fill="FFFFFF"/>
        </w:rPr>
      </w:pPr>
      <w:r w:rsidRPr="00A700DE">
        <w:rPr>
          <w:rFonts w:ascii="Calibri" w:hAnsi="Calibri" w:cs="Calibri"/>
          <w:b/>
          <w:bCs/>
          <w:color w:val="0070C0"/>
          <w:sz w:val="24"/>
          <w:szCs w:val="24"/>
          <w:shd w:val="clear" w:color="auto" w:fill="FFFFFF"/>
        </w:rPr>
        <w:t>Kita veikla</w:t>
      </w:r>
    </w:p>
    <w:p w14:paraId="63A7EE3E" w14:textId="77777777" w:rsidR="00075FEE" w:rsidRPr="00B54880" w:rsidRDefault="00075FEE" w:rsidP="00075FEE">
      <w:pPr>
        <w:spacing w:before="120"/>
        <w:ind w:firstLine="567"/>
        <w:jc w:val="both"/>
        <w:rPr>
          <w:rFonts w:ascii="Calibri" w:hAnsi="Calibri" w:cs="Calibri"/>
        </w:rPr>
      </w:pPr>
      <w:r w:rsidRPr="00B54880">
        <w:rPr>
          <w:rFonts w:ascii="Calibri" w:hAnsi="Calibri" w:cs="Calibri"/>
        </w:rPr>
        <w:t xml:space="preserve"> Bendrovės </w:t>
      </w:r>
      <w:r w:rsidRPr="00B54880">
        <w:rPr>
          <w:rFonts w:ascii="Calibri" w:hAnsi="Calibri" w:cs="Calibri"/>
          <w:b/>
        </w:rPr>
        <w:t>kitas veiklos</w:t>
      </w:r>
      <w:r w:rsidRPr="00B54880">
        <w:rPr>
          <w:rFonts w:ascii="Calibri" w:hAnsi="Calibri" w:cs="Calibri"/>
        </w:rPr>
        <w:t xml:space="preserve"> pajamas ir sąnaudas </w:t>
      </w:r>
      <w:r w:rsidR="00E61E9C" w:rsidRPr="00B54880">
        <w:rPr>
          <w:rFonts w:ascii="Calibri" w:hAnsi="Calibri" w:cs="Calibri"/>
        </w:rPr>
        <w:t xml:space="preserve">daugiausia </w:t>
      </w:r>
      <w:r w:rsidRPr="00B54880">
        <w:rPr>
          <w:rFonts w:ascii="Calibri" w:hAnsi="Calibri" w:cs="Calibri"/>
        </w:rPr>
        <w:t xml:space="preserve">sudaro nekilnojamo turto nuomos ir pardavimų pelnas, todėl rodikliai svyruoja priklausomai nuo parduotų objektų kiekio ir rezultatų. </w:t>
      </w:r>
      <w:r w:rsidR="0053658D" w:rsidRPr="00B54880">
        <w:rPr>
          <w:rFonts w:ascii="Calibri" w:hAnsi="Calibri" w:cs="Calibri"/>
        </w:rPr>
        <w:t xml:space="preserve">Per </w:t>
      </w:r>
      <w:r w:rsidRPr="00B54880">
        <w:rPr>
          <w:rFonts w:ascii="Calibri" w:hAnsi="Calibri" w:cs="Calibri"/>
        </w:rPr>
        <w:t>20</w:t>
      </w:r>
      <w:r w:rsidR="0053658D" w:rsidRPr="00B54880">
        <w:rPr>
          <w:rFonts w:ascii="Calibri" w:hAnsi="Calibri" w:cs="Calibri"/>
        </w:rPr>
        <w:t>20</w:t>
      </w:r>
      <w:r w:rsidRPr="00B54880">
        <w:rPr>
          <w:rFonts w:ascii="Calibri" w:hAnsi="Calibri" w:cs="Calibri"/>
        </w:rPr>
        <w:t xml:space="preserve"> m</w:t>
      </w:r>
      <w:r w:rsidR="0053658D" w:rsidRPr="00B54880">
        <w:rPr>
          <w:rFonts w:ascii="Calibri" w:hAnsi="Calibri" w:cs="Calibri"/>
        </w:rPr>
        <w:t>. 6 mėnesius</w:t>
      </w:r>
      <w:r w:rsidRPr="00B54880">
        <w:rPr>
          <w:rFonts w:ascii="Calibri" w:hAnsi="Calibri" w:cs="Calibri"/>
        </w:rPr>
        <w:t xml:space="preserve"> aukcionuose parduoto ilgalaikio turto pelnas </w:t>
      </w:r>
      <w:r w:rsidR="00C061FE" w:rsidRPr="00B54880">
        <w:rPr>
          <w:rFonts w:ascii="Calibri" w:hAnsi="Calibri" w:cs="Calibri"/>
        </w:rPr>
        <w:t xml:space="preserve">siekė tik 4,2 tūkst. eurų </w:t>
      </w:r>
      <w:r w:rsidR="00E04ACD">
        <w:rPr>
          <w:rFonts w:ascii="Calibri" w:hAnsi="Calibri" w:cs="Calibri"/>
        </w:rPr>
        <w:t>ir</w:t>
      </w:r>
      <w:r w:rsidR="0053658D" w:rsidRPr="00B54880">
        <w:rPr>
          <w:rFonts w:ascii="Calibri" w:hAnsi="Calibri" w:cs="Calibri"/>
        </w:rPr>
        <w:t xml:space="preserve"> </w:t>
      </w:r>
      <w:r w:rsidRPr="00B54880">
        <w:rPr>
          <w:rFonts w:ascii="Calibri" w:hAnsi="Calibri" w:cs="Calibri"/>
        </w:rPr>
        <w:t>lyginant su 201</w:t>
      </w:r>
      <w:r w:rsidR="0053658D" w:rsidRPr="00B54880">
        <w:rPr>
          <w:rFonts w:ascii="Calibri" w:hAnsi="Calibri" w:cs="Calibri"/>
        </w:rPr>
        <w:t>9</w:t>
      </w:r>
      <w:r w:rsidRPr="00B54880">
        <w:rPr>
          <w:rFonts w:ascii="Calibri" w:hAnsi="Calibri" w:cs="Calibri"/>
        </w:rPr>
        <w:t xml:space="preserve"> m.</w:t>
      </w:r>
      <w:r w:rsidR="0053658D" w:rsidRPr="00B54880">
        <w:rPr>
          <w:rFonts w:ascii="Calibri" w:hAnsi="Calibri" w:cs="Calibri"/>
        </w:rPr>
        <w:t xml:space="preserve"> tuo pačiu laikotarpiu </w:t>
      </w:r>
      <w:r w:rsidR="00E04ACD">
        <w:rPr>
          <w:rFonts w:ascii="Calibri" w:hAnsi="Calibri" w:cs="Calibri"/>
        </w:rPr>
        <w:t xml:space="preserve"> </w:t>
      </w:r>
      <w:r w:rsidR="00C061FE">
        <w:rPr>
          <w:rFonts w:ascii="Calibri" w:hAnsi="Calibri" w:cs="Calibri"/>
        </w:rPr>
        <w:t>(</w:t>
      </w:r>
      <w:r w:rsidR="00E61E9C" w:rsidRPr="00B54880">
        <w:rPr>
          <w:rFonts w:ascii="Calibri" w:hAnsi="Calibri" w:cs="Calibri"/>
        </w:rPr>
        <w:t>147</w:t>
      </w:r>
      <w:r w:rsidR="00C061FE">
        <w:rPr>
          <w:rFonts w:ascii="Calibri" w:hAnsi="Calibri" w:cs="Calibri"/>
        </w:rPr>
        <w:t xml:space="preserve"> tūkst. eurų) </w:t>
      </w:r>
      <w:r w:rsidR="00C061FE" w:rsidRPr="00B54880">
        <w:rPr>
          <w:rFonts w:ascii="Calibri" w:hAnsi="Calibri" w:cs="Calibri"/>
        </w:rPr>
        <w:t>sumažėjo 143 tūkst. Eur</w:t>
      </w:r>
      <w:r w:rsidR="00C061FE">
        <w:rPr>
          <w:rFonts w:ascii="Calibri" w:hAnsi="Calibri" w:cs="Calibri"/>
        </w:rPr>
        <w:t>.</w:t>
      </w:r>
    </w:p>
    <w:p w14:paraId="3C6B9E8F" w14:textId="77777777" w:rsidR="00A700DE" w:rsidRDefault="00A700DE">
      <w:pPr>
        <w:rPr>
          <w:rFonts w:ascii="Calibri" w:eastAsia="Arial Unicode MS" w:hAnsi="Calibri" w:cs="Calibri"/>
          <w:color w:val="00B0F0"/>
          <w:u w:color="000000"/>
          <w:bdr w:val="nil"/>
          <w:lang w:eastAsia="lt-LT"/>
        </w:rPr>
      </w:pPr>
      <w:r>
        <w:rPr>
          <w:rFonts w:ascii="Calibri" w:hAnsi="Calibri" w:cs="Calibri"/>
          <w:color w:val="00B0F0"/>
        </w:rPr>
        <w:br w:type="page"/>
      </w:r>
    </w:p>
    <w:p w14:paraId="07AEAC38" w14:textId="77777777" w:rsidR="00653F0F" w:rsidRPr="00A700DE" w:rsidRDefault="00653F0F" w:rsidP="00653F0F">
      <w:pPr>
        <w:pStyle w:val="BodyA"/>
        <w:contextualSpacing/>
        <w:jc w:val="both"/>
        <w:rPr>
          <w:rFonts w:ascii="Calibri" w:hAnsi="Calibri" w:cs="Calibri"/>
          <w:b/>
          <w:noProof/>
          <w:color w:val="0070C0"/>
          <w:sz w:val="24"/>
        </w:rPr>
      </w:pPr>
      <w:r w:rsidRPr="00A700DE">
        <w:rPr>
          <w:rFonts w:ascii="Calibri" w:hAnsi="Calibri" w:cs="Calibri"/>
          <w:b/>
          <w:noProof/>
          <w:color w:val="0070C0"/>
          <w:sz w:val="24"/>
        </w:rPr>
        <w:lastRenderedPageBreak/>
        <w:t>EBITDA</w:t>
      </w:r>
      <w:r w:rsidR="00A700DE">
        <w:rPr>
          <w:rFonts w:ascii="Calibri" w:hAnsi="Calibri" w:cs="Calibri"/>
          <w:b/>
          <w:noProof/>
          <w:color w:val="0070C0"/>
          <w:sz w:val="24"/>
        </w:rPr>
        <w:t xml:space="preserve"> ir </w:t>
      </w:r>
      <w:r w:rsidR="00F5561D">
        <w:rPr>
          <w:rFonts w:ascii="Calibri" w:hAnsi="Calibri" w:cs="Calibri"/>
          <w:b/>
          <w:noProof/>
          <w:color w:val="0070C0"/>
          <w:sz w:val="24"/>
        </w:rPr>
        <w:t xml:space="preserve">grynasis </w:t>
      </w:r>
      <w:r w:rsidR="00A700DE">
        <w:rPr>
          <w:rFonts w:ascii="Calibri" w:hAnsi="Calibri" w:cs="Calibri"/>
          <w:b/>
          <w:noProof/>
          <w:color w:val="0070C0"/>
          <w:sz w:val="24"/>
        </w:rPr>
        <w:t>pelnas</w:t>
      </w:r>
    </w:p>
    <w:p w14:paraId="531192C5" w14:textId="77777777" w:rsidR="0087178A" w:rsidRPr="00B54880" w:rsidRDefault="00E61E9C" w:rsidP="0087178A">
      <w:pPr>
        <w:spacing w:before="120"/>
        <w:ind w:firstLine="567"/>
        <w:jc w:val="both"/>
        <w:rPr>
          <w:rFonts w:ascii="Calibri" w:hAnsi="Calibri" w:cs="Calibri"/>
          <w:shd w:val="clear" w:color="auto" w:fill="FFFFFF"/>
        </w:rPr>
      </w:pPr>
      <w:bookmarkStart w:id="4" w:name="_Hlk495661473"/>
      <w:bookmarkStart w:id="5" w:name="_Hlk480288670"/>
      <w:r w:rsidRPr="00B54880">
        <w:rPr>
          <w:rFonts w:ascii="Calibri" w:hAnsi="Calibri" w:cs="Calibri"/>
          <w:shd w:val="clear" w:color="auto" w:fill="FFFFFF"/>
        </w:rPr>
        <w:t xml:space="preserve">Per </w:t>
      </w:r>
      <w:r w:rsidR="00011944" w:rsidRPr="00B54880">
        <w:rPr>
          <w:rFonts w:ascii="Calibri" w:hAnsi="Calibri" w:cs="Calibri"/>
          <w:shd w:val="clear" w:color="auto" w:fill="FFFFFF"/>
        </w:rPr>
        <w:t>20</w:t>
      </w:r>
      <w:r w:rsidRPr="00B54880">
        <w:rPr>
          <w:rFonts w:ascii="Calibri" w:hAnsi="Calibri" w:cs="Calibri"/>
          <w:shd w:val="clear" w:color="auto" w:fill="FFFFFF"/>
        </w:rPr>
        <w:t>20</w:t>
      </w:r>
      <w:r w:rsidR="00011944" w:rsidRPr="00B54880">
        <w:rPr>
          <w:rFonts w:ascii="Calibri" w:hAnsi="Calibri" w:cs="Calibri"/>
          <w:shd w:val="clear" w:color="auto" w:fill="FFFFFF"/>
        </w:rPr>
        <w:t xml:space="preserve"> m</w:t>
      </w:r>
      <w:r w:rsidR="00C061FE">
        <w:rPr>
          <w:rFonts w:ascii="Calibri" w:hAnsi="Calibri" w:cs="Calibri"/>
          <w:shd w:val="clear" w:color="auto" w:fill="FFFFFF"/>
        </w:rPr>
        <w:t>. 6 mėn.</w:t>
      </w:r>
      <w:r w:rsidRPr="00B54880">
        <w:rPr>
          <w:rFonts w:ascii="Calibri" w:hAnsi="Calibri" w:cs="Calibri"/>
          <w:shd w:val="clear" w:color="auto" w:fill="FFFFFF"/>
        </w:rPr>
        <w:t xml:space="preserve"> </w:t>
      </w:r>
      <w:r w:rsidR="00011944" w:rsidRPr="00B54880">
        <w:rPr>
          <w:rFonts w:ascii="Calibri" w:hAnsi="Calibri" w:cs="Calibri"/>
          <w:shd w:val="clear" w:color="auto" w:fill="FFFFFF"/>
        </w:rPr>
        <w:t>EBITDA (pelnas prieš palūkanas, mokesčius, nusidėvėjimą ir amortizaciją bei ilgalaikio turto vertės sumažėjimą) siekė</w:t>
      </w:r>
      <w:r w:rsidR="002E6D2F" w:rsidRPr="00B54880">
        <w:rPr>
          <w:rFonts w:ascii="Calibri" w:hAnsi="Calibri" w:cs="Calibri"/>
          <w:shd w:val="clear" w:color="auto" w:fill="FFFFFF"/>
        </w:rPr>
        <w:t xml:space="preserve"> </w:t>
      </w:r>
      <w:r w:rsidRPr="00B54880">
        <w:rPr>
          <w:rFonts w:ascii="Calibri" w:hAnsi="Calibri" w:cs="Calibri"/>
          <w:shd w:val="clear" w:color="auto" w:fill="FFFFFF"/>
        </w:rPr>
        <w:t>2</w:t>
      </w:r>
      <w:r w:rsidR="00011944" w:rsidRPr="00B54880">
        <w:rPr>
          <w:rFonts w:ascii="Calibri" w:hAnsi="Calibri" w:cs="Calibri"/>
          <w:shd w:val="clear" w:color="auto" w:fill="FFFFFF"/>
        </w:rPr>
        <w:t>,</w:t>
      </w:r>
      <w:r w:rsidRPr="00B54880">
        <w:rPr>
          <w:rFonts w:ascii="Calibri" w:hAnsi="Calibri" w:cs="Calibri"/>
          <w:shd w:val="clear" w:color="auto" w:fill="FFFFFF"/>
        </w:rPr>
        <w:t>6</w:t>
      </w:r>
      <w:r w:rsidR="00011944" w:rsidRPr="00B54880">
        <w:rPr>
          <w:rFonts w:ascii="Calibri" w:hAnsi="Calibri" w:cs="Calibri"/>
        </w:rPr>
        <w:t xml:space="preserve"> mln.</w:t>
      </w:r>
      <w:r w:rsidR="00011944" w:rsidRPr="00B54880">
        <w:rPr>
          <w:rFonts w:ascii="Calibri" w:hAnsi="Calibri" w:cs="Calibri"/>
          <w:shd w:val="clear" w:color="auto" w:fill="FFFFFF"/>
        </w:rPr>
        <w:t xml:space="preserve"> eurų ir, lyginant su 201</w:t>
      </w:r>
      <w:r w:rsidRPr="00B54880">
        <w:rPr>
          <w:rFonts w:ascii="Calibri" w:hAnsi="Calibri" w:cs="Calibri"/>
          <w:shd w:val="clear" w:color="auto" w:fill="FFFFFF"/>
        </w:rPr>
        <w:t>9</w:t>
      </w:r>
      <w:r w:rsidR="00011944" w:rsidRPr="00B54880">
        <w:rPr>
          <w:rFonts w:ascii="Calibri" w:hAnsi="Calibri" w:cs="Calibri"/>
          <w:shd w:val="clear" w:color="auto" w:fill="FFFFFF"/>
        </w:rPr>
        <w:t xml:space="preserve"> m.</w:t>
      </w:r>
      <w:r w:rsidRPr="00B54880">
        <w:rPr>
          <w:rFonts w:ascii="Calibri" w:hAnsi="Calibri" w:cs="Calibri"/>
          <w:shd w:val="clear" w:color="auto" w:fill="FFFFFF"/>
        </w:rPr>
        <w:t xml:space="preserve"> tuo </w:t>
      </w:r>
      <w:proofErr w:type="spellStart"/>
      <w:r w:rsidRPr="00B54880">
        <w:rPr>
          <w:rFonts w:ascii="Calibri" w:hAnsi="Calibri" w:cs="Calibri"/>
          <w:shd w:val="clear" w:color="auto" w:fill="FFFFFF"/>
        </w:rPr>
        <w:t>pač</w:t>
      </w:r>
      <w:r w:rsidRPr="00B54880">
        <w:rPr>
          <w:rFonts w:ascii="Calibri" w:hAnsi="Calibri" w:cs="Calibri"/>
          <w:shd w:val="clear" w:color="auto" w:fill="FFFFFF"/>
          <w:lang w:val="en-US"/>
        </w:rPr>
        <w:t>iu</w:t>
      </w:r>
      <w:proofErr w:type="spellEnd"/>
      <w:r w:rsidRPr="00B54880">
        <w:rPr>
          <w:rFonts w:ascii="Calibri" w:hAnsi="Calibri" w:cs="Calibri"/>
          <w:shd w:val="clear" w:color="auto" w:fill="FFFFFF"/>
          <w:lang w:val="en-US"/>
        </w:rPr>
        <w:t xml:space="preserve"> </w:t>
      </w:r>
      <w:proofErr w:type="spellStart"/>
      <w:r w:rsidRPr="00B54880">
        <w:rPr>
          <w:rFonts w:ascii="Calibri" w:hAnsi="Calibri" w:cs="Calibri"/>
          <w:shd w:val="clear" w:color="auto" w:fill="FFFFFF"/>
          <w:lang w:val="en-US"/>
        </w:rPr>
        <w:t>laikotarpiu</w:t>
      </w:r>
      <w:proofErr w:type="spellEnd"/>
      <w:r w:rsidRPr="00B54880">
        <w:rPr>
          <w:rFonts w:ascii="Calibri" w:hAnsi="Calibri" w:cs="Calibri"/>
          <w:shd w:val="clear" w:color="auto" w:fill="FFFFFF"/>
          <w:lang w:val="en-US"/>
        </w:rPr>
        <w:t xml:space="preserve"> </w:t>
      </w:r>
      <w:r w:rsidR="00011944" w:rsidRPr="00B54880">
        <w:rPr>
          <w:rFonts w:ascii="Calibri" w:hAnsi="Calibri" w:cs="Calibri"/>
          <w:shd w:val="clear" w:color="auto" w:fill="FFFFFF"/>
        </w:rPr>
        <w:t xml:space="preserve">, sumažėjo </w:t>
      </w:r>
      <w:r w:rsidRPr="00B54880">
        <w:rPr>
          <w:rFonts w:ascii="Calibri" w:hAnsi="Calibri" w:cs="Calibri"/>
          <w:shd w:val="clear" w:color="auto" w:fill="FFFFFF"/>
        </w:rPr>
        <w:t>8</w:t>
      </w:r>
      <w:r w:rsidR="002E6D2F" w:rsidRPr="00B54880">
        <w:rPr>
          <w:rFonts w:ascii="Calibri" w:hAnsi="Calibri" w:cs="Calibri"/>
          <w:shd w:val="clear" w:color="auto" w:fill="FFFFFF"/>
        </w:rPr>
        <w:t>,</w:t>
      </w:r>
      <w:r w:rsidRPr="00B54880">
        <w:rPr>
          <w:rFonts w:ascii="Calibri" w:hAnsi="Calibri" w:cs="Calibri"/>
          <w:shd w:val="clear" w:color="auto" w:fill="FFFFFF"/>
        </w:rPr>
        <w:t>9</w:t>
      </w:r>
      <w:r w:rsidR="00011944" w:rsidRPr="00B54880">
        <w:rPr>
          <w:rFonts w:ascii="Calibri" w:hAnsi="Calibri" w:cs="Calibri"/>
          <w:shd w:val="clear" w:color="auto" w:fill="FFFFFF"/>
        </w:rPr>
        <w:t xml:space="preserve"> %. Atitinkamai EBITDA marža </w:t>
      </w:r>
      <w:r w:rsidR="00F314A4">
        <w:rPr>
          <w:rFonts w:ascii="Calibri" w:hAnsi="Calibri" w:cs="Calibri"/>
          <w:shd w:val="clear" w:color="auto" w:fill="FFFFFF"/>
        </w:rPr>
        <w:t>buvo</w:t>
      </w:r>
      <w:r w:rsidR="00011944" w:rsidRPr="00B54880">
        <w:rPr>
          <w:rFonts w:ascii="Calibri" w:hAnsi="Calibri" w:cs="Calibri"/>
          <w:shd w:val="clear" w:color="auto" w:fill="FFFFFF"/>
        </w:rPr>
        <w:t xml:space="preserve"> 2</w:t>
      </w:r>
      <w:r w:rsidRPr="00B54880">
        <w:rPr>
          <w:rFonts w:ascii="Calibri" w:hAnsi="Calibri" w:cs="Calibri"/>
          <w:shd w:val="clear" w:color="auto" w:fill="FFFFFF"/>
        </w:rPr>
        <w:t>6</w:t>
      </w:r>
      <w:r w:rsidR="00011944" w:rsidRPr="00B54880">
        <w:rPr>
          <w:rFonts w:ascii="Calibri" w:hAnsi="Calibri" w:cs="Calibri"/>
          <w:shd w:val="clear" w:color="auto" w:fill="FFFFFF"/>
        </w:rPr>
        <w:t>,</w:t>
      </w:r>
      <w:r w:rsidRPr="00B54880">
        <w:rPr>
          <w:rFonts w:ascii="Calibri" w:hAnsi="Calibri" w:cs="Calibri"/>
          <w:shd w:val="clear" w:color="auto" w:fill="FFFFFF"/>
        </w:rPr>
        <w:t>4</w:t>
      </w:r>
      <w:r w:rsidR="00011944" w:rsidRPr="00B54880">
        <w:rPr>
          <w:rFonts w:ascii="Calibri" w:hAnsi="Calibri" w:cs="Calibri"/>
          <w:shd w:val="clear" w:color="auto" w:fill="FFFFFF"/>
        </w:rPr>
        <w:t xml:space="preserve"> %  (201</w:t>
      </w:r>
      <w:r w:rsidRPr="00B54880">
        <w:rPr>
          <w:rFonts w:ascii="Calibri" w:hAnsi="Calibri" w:cs="Calibri"/>
          <w:shd w:val="clear" w:color="auto" w:fill="FFFFFF"/>
        </w:rPr>
        <w:t>9</w:t>
      </w:r>
      <w:r w:rsidR="00011944" w:rsidRPr="00B54880">
        <w:rPr>
          <w:rFonts w:ascii="Calibri" w:hAnsi="Calibri" w:cs="Calibri"/>
          <w:shd w:val="clear" w:color="auto" w:fill="FFFFFF"/>
        </w:rPr>
        <w:t xml:space="preserve"> m. - </w:t>
      </w:r>
      <w:r w:rsidRPr="00B54880">
        <w:rPr>
          <w:rFonts w:ascii="Calibri" w:hAnsi="Calibri" w:cs="Calibri"/>
          <w:shd w:val="clear" w:color="auto" w:fill="FFFFFF"/>
        </w:rPr>
        <w:t>28</w:t>
      </w:r>
      <w:r w:rsidR="00011944" w:rsidRPr="00B54880">
        <w:rPr>
          <w:rFonts w:ascii="Calibri" w:hAnsi="Calibri" w:cs="Calibri"/>
          <w:shd w:val="clear" w:color="auto" w:fill="FFFFFF"/>
        </w:rPr>
        <w:t>,</w:t>
      </w:r>
      <w:r w:rsidRPr="00B54880">
        <w:rPr>
          <w:rFonts w:ascii="Calibri" w:hAnsi="Calibri" w:cs="Calibri"/>
          <w:shd w:val="clear" w:color="auto" w:fill="FFFFFF"/>
        </w:rPr>
        <w:t>7</w:t>
      </w:r>
      <w:r w:rsidR="0084375B" w:rsidRPr="00B54880">
        <w:rPr>
          <w:rFonts w:ascii="Calibri" w:hAnsi="Calibri" w:cs="Calibri"/>
          <w:shd w:val="clear" w:color="auto" w:fill="FFFFFF"/>
        </w:rPr>
        <w:t> </w:t>
      </w:r>
      <w:r w:rsidR="00011944" w:rsidRPr="00B54880">
        <w:rPr>
          <w:rFonts w:ascii="Calibri" w:hAnsi="Calibri" w:cs="Calibri"/>
        </w:rPr>
        <w:t>%)</w:t>
      </w:r>
      <w:r w:rsidR="00011944" w:rsidRPr="00B54880">
        <w:rPr>
          <w:rFonts w:ascii="Calibri" w:hAnsi="Calibri" w:cs="Calibri"/>
          <w:shd w:val="clear" w:color="auto" w:fill="FFFFFF"/>
        </w:rPr>
        <w:t>.</w:t>
      </w:r>
      <w:r w:rsidR="0087178A" w:rsidRPr="00B54880">
        <w:rPr>
          <w:rFonts w:ascii="Calibri" w:hAnsi="Calibri" w:cs="Calibri"/>
          <w:shd w:val="clear" w:color="auto" w:fill="FFFFFF"/>
        </w:rPr>
        <w:t xml:space="preserve"> Mažesnę </w:t>
      </w:r>
      <w:r w:rsidR="00A700DE">
        <w:rPr>
          <w:rFonts w:ascii="Calibri" w:hAnsi="Calibri" w:cs="Calibri"/>
          <w:shd w:val="clear" w:color="auto" w:fill="FFFFFF"/>
        </w:rPr>
        <w:t>EBITDA</w:t>
      </w:r>
      <w:r w:rsidR="0087178A" w:rsidRPr="00B54880">
        <w:rPr>
          <w:rFonts w:ascii="Calibri" w:hAnsi="Calibri" w:cs="Calibri"/>
          <w:shd w:val="clear" w:color="auto" w:fill="FFFFFF"/>
        </w:rPr>
        <w:t xml:space="preserve"> lėmė brangstantys resursai</w:t>
      </w:r>
      <w:r w:rsidR="00A700DE">
        <w:rPr>
          <w:rFonts w:ascii="Calibri" w:hAnsi="Calibri" w:cs="Calibri"/>
          <w:shd w:val="clear" w:color="auto" w:fill="FFFFFF"/>
        </w:rPr>
        <w:t xml:space="preserve">, nedideli turto pardavimai ir </w:t>
      </w:r>
      <w:r w:rsidR="00F76DFB">
        <w:rPr>
          <w:rFonts w:ascii="Calibri" w:hAnsi="Calibri" w:cs="Calibri"/>
          <w:shd w:val="clear" w:color="auto" w:fill="FFFFFF"/>
        </w:rPr>
        <w:t>PAUKŠČIŲ TAKO</w:t>
      </w:r>
      <w:r w:rsidR="00B54880" w:rsidRPr="00B54880">
        <w:rPr>
          <w:rFonts w:ascii="Calibri" w:hAnsi="Calibri" w:cs="Calibri"/>
          <w:shd w:val="clear" w:color="auto" w:fill="FFFFFF"/>
        </w:rPr>
        <w:t xml:space="preserve"> veiklos sustabdymas</w:t>
      </w:r>
      <w:r w:rsidR="00A700DE">
        <w:rPr>
          <w:rFonts w:ascii="Calibri" w:hAnsi="Calibri" w:cs="Calibri"/>
          <w:shd w:val="clear" w:color="auto" w:fill="FFFFFF"/>
        </w:rPr>
        <w:t xml:space="preserve"> dėl karantino</w:t>
      </w:r>
      <w:r w:rsidR="00B54880" w:rsidRPr="00B54880">
        <w:rPr>
          <w:rFonts w:ascii="Calibri" w:hAnsi="Calibri" w:cs="Calibri"/>
          <w:shd w:val="clear" w:color="auto" w:fill="FFFFFF"/>
        </w:rPr>
        <w:t xml:space="preserve">. </w:t>
      </w:r>
      <w:r w:rsidR="00A700DE">
        <w:rPr>
          <w:rFonts w:ascii="Calibri" w:hAnsi="Calibri" w:cs="Calibri"/>
          <w:shd w:val="clear" w:color="auto" w:fill="FFFFFF"/>
        </w:rPr>
        <w:t xml:space="preserve">Labai tikėtina, kad </w:t>
      </w:r>
      <w:r w:rsidR="00A700DE" w:rsidRPr="00B54880">
        <w:rPr>
          <w:rFonts w:ascii="Calibri" w:hAnsi="Calibri" w:cs="Calibri"/>
          <w:shd w:val="clear" w:color="auto" w:fill="FFFFFF"/>
        </w:rPr>
        <w:t xml:space="preserve">Covid-19 </w:t>
      </w:r>
      <w:r w:rsidR="00A700DE">
        <w:rPr>
          <w:rFonts w:ascii="Calibri" w:hAnsi="Calibri" w:cs="Calibri"/>
          <w:shd w:val="clear" w:color="auto" w:fill="FFFFFF"/>
        </w:rPr>
        <w:t>turės įtakos</w:t>
      </w:r>
      <w:r w:rsidR="00B54880" w:rsidRPr="00B54880">
        <w:rPr>
          <w:rFonts w:ascii="Calibri" w:hAnsi="Calibri" w:cs="Calibri"/>
          <w:shd w:val="clear" w:color="auto" w:fill="FFFFFF"/>
        </w:rPr>
        <w:t xml:space="preserve"> </w:t>
      </w:r>
      <w:r w:rsidR="00F314A4">
        <w:rPr>
          <w:rFonts w:ascii="Calibri" w:hAnsi="Calibri" w:cs="Calibri"/>
          <w:shd w:val="clear" w:color="auto" w:fill="FFFFFF"/>
        </w:rPr>
        <w:t xml:space="preserve">pramoginės veiklos rezultatams </w:t>
      </w:r>
      <w:r w:rsidR="00B54880" w:rsidRPr="00B54880">
        <w:rPr>
          <w:rFonts w:ascii="Calibri" w:hAnsi="Calibri" w:cs="Calibri"/>
          <w:shd w:val="clear" w:color="auto" w:fill="FFFFFF"/>
        </w:rPr>
        <w:t xml:space="preserve">ir </w:t>
      </w:r>
      <w:r w:rsidR="00A700DE">
        <w:rPr>
          <w:rFonts w:ascii="Calibri" w:hAnsi="Calibri" w:cs="Calibri"/>
          <w:shd w:val="clear" w:color="auto" w:fill="FFFFFF"/>
        </w:rPr>
        <w:t>ateinantiems šių metų mėnesi</w:t>
      </w:r>
      <w:r w:rsidR="00F314A4">
        <w:rPr>
          <w:rFonts w:ascii="Calibri" w:hAnsi="Calibri" w:cs="Calibri"/>
          <w:shd w:val="clear" w:color="auto" w:fill="FFFFFF"/>
        </w:rPr>
        <w:t>ais</w:t>
      </w:r>
      <w:r w:rsidR="00A700DE">
        <w:rPr>
          <w:rFonts w:ascii="Calibri" w:hAnsi="Calibri" w:cs="Calibri"/>
          <w:shd w:val="clear" w:color="auto" w:fill="FFFFFF"/>
        </w:rPr>
        <w:t xml:space="preserve"> dėl sumažėjusio užsienio turistų srauto į Lietuvą.</w:t>
      </w:r>
      <w:r w:rsidR="00B54880" w:rsidRPr="00B54880">
        <w:rPr>
          <w:rFonts w:ascii="Calibri" w:hAnsi="Calibri" w:cs="Calibri"/>
          <w:shd w:val="clear" w:color="auto" w:fill="FFFFFF"/>
        </w:rPr>
        <w:t xml:space="preserve"> </w:t>
      </w:r>
    </w:p>
    <w:p w14:paraId="643872C5" w14:textId="77777777" w:rsidR="00011944" w:rsidRPr="00067D54" w:rsidRDefault="00011944" w:rsidP="00A700DE">
      <w:pPr>
        <w:spacing w:before="120"/>
        <w:ind w:firstLine="567"/>
        <w:jc w:val="both"/>
        <w:rPr>
          <w:rFonts w:ascii="Calibri" w:hAnsi="Calibri" w:cs="Calibri"/>
          <w:u w:color="000000"/>
          <w:lang w:eastAsia="lt-LT"/>
        </w:rPr>
      </w:pPr>
      <w:bookmarkStart w:id="6" w:name="_Hlk13819238"/>
      <w:bookmarkEnd w:id="3"/>
      <w:bookmarkEnd w:id="4"/>
      <w:bookmarkEnd w:id="5"/>
      <w:r w:rsidRPr="00067D54">
        <w:rPr>
          <w:rFonts w:ascii="Calibri" w:hAnsi="Calibri" w:cs="Calibri"/>
        </w:rPr>
        <w:t xml:space="preserve">Amortizacijos ir nusidėvėjimo sąnaudos sudarė </w:t>
      </w:r>
      <w:r w:rsidR="00B54880" w:rsidRPr="00067D54">
        <w:rPr>
          <w:rFonts w:ascii="Calibri" w:hAnsi="Calibri" w:cs="Calibri"/>
        </w:rPr>
        <w:t>2</w:t>
      </w:r>
      <w:r w:rsidRPr="00067D54">
        <w:rPr>
          <w:rFonts w:ascii="Calibri" w:hAnsi="Calibri" w:cs="Calibri"/>
        </w:rPr>
        <w:t>,</w:t>
      </w:r>
      <w:r w:rsidR="00B54880" w:rsidRPr="00067D54">
        <w:rPr>
          <w:rFonts w:ascii="Calibri" w:hAnsi="Calibri" w:cs="Calibri"/>
        </w:rPr>
        <w:t>59</w:t>
      </w:r>
      <w:r w:rsidR="00A21746" w:rsidRPr="00067D54">
        <w:rPr>
          <w:rFonts w:ascii="Calibri" w:hAnsi="Calibri" w:cs="Calibri"/>
        </w:rPr>
        <w:t xml:space="preserve"> </w:t>
      </w:r>
      <w:r w:rsidRPr="00067D54">
        <w:rPr>
          <w:rFonts w:ascii="Calibri" w:hAnsi="Calibri" w:cs="Calibri"/>
        </w:rPr>
        <w:t>mln</w:t>
      </w:r>
      <w:r w:rsidR="005E7B61" w:rsidRPr="00067D54">
        <w:rPr>
          <w:rFonts w:ascii="Calibri" w:hAnsi="Calibri" w:cs="Calibri"/>
        </w:rPr>
        <w:t>.</w:t>
      </w:r>
      <w:r w:rsidRPr="00067D54">
        <w:rPr>
          <w:rFonts w:ascii="Calibri" w:hAnsi="Calibri" w:cs="Calibri"/>
        </w:rPr>
        <w:t xml:space="preserve"> eurų ir buvo </w:t>
      </w:r>
      <w:r w:rsidR="00B54880" w:rsidRPr="00067D54">
        <w:rPr>
          <w:rFonts w:ascii="Calibri" w:hAnsi="Calibri" w:cs="Calibri"/>
        </w:rPr>
        <w:t>1</w:t>
      </w:r>
      <w:r w:rsidRPr="00067D54">
        <w:rPr>
          <w:rFonts w:ascii="Calibri" w:hAnsi="Calibri" w:cs="Calibri"/>
        </w:rPr>
        <w:t>,</w:t>
      </w:r>
      <w:r w:rsidR="00B54880" w:rsidRPr="00067D54">
        <w:rPr>
          <w:rFonts w:ascii="Calibri" w:hAnsi="Calibri" w:cs="Calibri"/>
        </w:rPr>
        <w:t>6</w:t>
      </w:r>
      <w:r w:rsidRPr="00067D54">
        <w:rPr>
          <w:rFonts w:ascii="Calibri" w:hAnsi="Calibri" w:cs="Calibri"/>
        </w:rPr>
        <w:t xml:space="preserve"> % </w:t>
      </w:r>
      <w:r w:rsidR="00B54880" w:rsidRPr="00067D54">
        <w:rPr>
          <w:rFonts w:ascii="Calibri" w:hAnsi="Calibri" w:cs="Calibri"/>
        </w:rPr>
        <w:t>dide</w:t>
      </w:r>
      <w:r w:rsidRPr="00067D54">
        <w:rPr>
          <w:rFonts w:ascii="Calibri" w:hAnsi="Calibri" w:cs="Calibri"/>
        </w:rPr>
        <w:t xml:space="preserve">snės </w:t>
      </w:r>
      <w:r w:rsidR="00B54880" w:rsidRPr="00067D54">
        <w:rPr>
          <w:rFonts w:ascii="Calibri" w:hAnsi="Calibri" w:cs="Calibri"/>
        </w:rPr>
        <w:t>n</w:t>
      </w:r>
      <w:r w:rsidRPr="00067D54">
        <w:rPr>
          <w:rFonts w:ascii="Calibri" w:hAnsi="Calibri" w:cs="Calibri"/>
        </w:rPr>
        <w:t xml:space="preserve">egu </w:t>
      </w:r>
      <w:r w:rsidR="00B54880" w:rsidRPr="00067D54">
        <w:rPr>
          <w:rFonts w:ascii="Calibri" w:hAnsi="Calibri" w:cs="Calibri"/>
        </w:rPr>
        <w:t xml:space="preserve">per tą patį </w:t>
      </w:r>
      <w:r w:rsidRPr="00067D54">
        <w:rPr>
          <w:rFonts w:ascii="Calibri" w:hAnsi="Calibri" w:cs="Calibri"/>
        </w:rPr>
        <w:t>201</w:t>
      </w:r>
      <w:r w:rsidR="00B54880" w:rsidRPr="00067D54">
        <w:rPr>
          <w:rFonts w:ascii="Calibri" w:hAnsi="Calibri" w:cs="Calibri"/>
        </w:rPr>
        <w:t>9</w:t>
      </w:r>
      <w:r w:rsidRPr="00067D54">
        <w:rPr>
          <w:rFonts w:ascii="Calibri" w:hAnsi="Calibri" w:cs="Calibri"/>
        </w:rPr>
        <w:t xml:space="preserve"> m</w:t>
      </w:r>
      <w:r w:rsidR="00B54880" w:rsidRPr="00067D54">
        <w:rPr>
          <w:rFonts w:ascii="Calibri" w:hAnsi="Calibri" w:cs="Calibri"/>
        </w:rPr>
        <w:t xml:space="preserve">. laikotarpį </w:t>
      </w:r>
      <w:r w:rsidR="00A21746" w:rsidRPr="00067D54">
        <w:rPr>
          <w:rFonts w:ascii="Calibri" w:hAnsi="Calibri" w:cs="Calibri"/>
        </w:rPr>
        <w:t xml:space="preserve"> </w:t>
      </w:r>
      <w:r w:rsidR="007E7840" w:rsidRPr="00067D54">
        <w:rPr>
          <w:rFonts w:ascii="Calibri" w:hAnsi="Calibri" w:cs="Calibri"/>
        </w:rPr>
        <w:t>(</w:t>
      </w:r>
      <w:r w:rsidR="00B54880" w:rsidRPr="00067D54">
        <w:rPr>
          <w:rFonts w:ascii="Calibri" w:hAnsi="Calibri" w:cs="Calibri"/>
        </w:rPr>
        <w:t>2</w:t>
      </w:r>
      <w:r w:rsidR="007E7840" w:rsidRPr="00067D54">
        <w:rPr>
          <w:rFonts w:ascii="Calibri" w:hAnsi="Calibri" w:cs="Calibri"/>
        </w:rPr>
        <w:t>,</w:t>
      </w:r>
      <w:r w:rsidR="00B54880" w:rsidRPr="00067D54">
        <w:rPr>
          <w:rFonts w:ascii="Calibri" w:hAnsi="Calibri" w:cs="Calibri"/>
        </w:rPr>
        <w:t>55</w:t>
      </w:r>
      <w:r w:rsidR="007E7840" w:rsidRPr="00067D54">
        <w:rPr>
          <w:rFonts w:ascii="Calibri" w:hAnsi="Calibri" w:cs="Calibri"/>
        </w:rPr>
        <w:t xml:space="preserve"> mln</w:t>
      </w:r>
      <w:r w:rsidR="005E7B61" w:rsidRPr="00067D54">
        <w:rPr>
          <w:rFonts w:ascii="Calibri" w:hAnsi="Calibri" w:cs="Calibri"/>
        </w:rPr>
        <w:t>.</w:t>
      </w:r>
      <w:r w:rsidR="007E7840" w:rsidRPr="00067D54">
        <w:rPr>
          <w:rFonts w:ascii="Calibri" w:hAnsi="Calibri" w:cs="Calibri"/>
        </w:rPr>
        <w:t xml:space="preserve"> </w:t>
      </w:r>
      <w:r w:rsidR="005E7B61" w:rsidRPr="00067D54">
        <w:rPr>
          <w:rFonts w:ascii="Calibri" w:hAnsi="Calibri" w:cs="Calibri"/>
        </w:rPr>
        <w:t>e</w:t>
      </w:r>
      <w:r w:rsidR="007E7840" w:rsidRPr="00067D54">
        <w:rPr>
          <w:rFonts w:ascii="Calibri" w:hAnsi="Calibri" w:cs="Calibri"/>
        </w:rPr>
        <w:t>ur)</w:t>
      </w:r>
      <w:r w:rsidRPr="00067D54">
        <w:rPr>
          <w:rFonts w:ascii="Calibri" w:hAnsi="Calibri" w:cs="Calibri"/>
        </w:rPr>
        <w:t xml:space="preserve">. </w:t>
      </w:r>
      <w:r w:rsidR="00003C66">
        <w:rPr>
          <w:rFonts w:ascii="Calibri" w:hAnsi="Calibri" w:cs="Calibri"/>
        </w:rPr>
        <w:t>Padidėjimą lėmė</w:t>
      </w:r>
      <w:r w:rsidR="00742157">
        <w:rPr>
          <w:rFonts w:ascii="Calibri" w:hAnsi="Calibri" w:cs="Calibri"/>
        </w:rPr>
        <w:t xml:space="preserve"> išaugę </w:t>
      </w:r>
      <w:r w:rsidR="00003C66">
        <w:rPr>
          <w:rFonts w:ascii="Calibri" w:hAnsi="Calibri" w:cs="Calibri"/>
        </w:rPr>
        <w:t>įrangos</w:t>
      </w:r>
      <w:r w:rsidR="00742157">
        <w:rPr>
          <w:rFonts w:ascii="Calibri" w:hAnsi="Calibri" w:cs="Calibri"/>
        </w:rPr>
        <w:t xml:space="preserve"> </w:t>
      </w:r>
      <w:r w:rsidR="00A700DE">
        <w:rPr>
          <w:rFonts w:ascii="Calibri" w:hAnsi="Calibri" w:cs="Calibri"/>
        </w:rPr>
        <w:t>kiekiai</w:t>
      </w:r>
      <w:r w:rsidR="00137993">
        <w:rPr>
          <w:rFonts w:ascii="Calibri" w:hAnsi="Calibri" w:cs="Calibri"/>
        </w:rPr>
        <w:t>,</w:t>
      </w:r>
      <w:r w:rsidR="00A700DE">
        <w:rPr>
          <w:rFonts w:ascii="Calibri" w:hAnsi="Calibri" w:cs="Calibri"/>
        </w:rPr>
        <w:t xml:space="preserve"> išnuomoti klientams.</w:t>
      </w:r>
      <w:r w:rsidR="00003C66">
        <w:rPr>
          <w:rFonts w:ascii="Calibri" w:hAnsi="Calibri" w:cs="Calibri"/>
        </w:rPr>
        <w:t xml:space="preserve"> </w:t>
      </w:r>
    </w:p>
    <w:p w14:paraId="6497DC49" w14:textId="77777777" w:rsidR="00011944" w:rsidRPr="00067D54" w:rsidRDefault="00011944" w:rsidP="00A700DE">
      <w:pPr>
        <w:spacing w:before="120"/>
        <w:ind w:firstLine="567"/>
        <w:jc w:val="both"/>
        <w:rPr>
          <w:rFonts w:ascii="Calibri" w:hAnsi="Calibri" w:cs="Calibri"/>
        </w:rPr>
      </w:pPr>
      <w:r w:rsidRPr="00067D54">
        <w:rPr>
          <w:rFonts w:ascii="Calibri" w:hAnsi="Calibri" w:cs="Calibri"/>
          <w:bCs/>
        </w:rPr>
        <w:t xml:space="preserve">Grynasis pelnas </w:t>
      </w:r>
      <w:r w:rsidR="00067D54" w:rsidRPr="00067D54">
        <w:rPr>
          <w:rFonts w:ascii="Calibri" w:hAnsi="Calibri" w:cs="Calibri"/>
          <w:bCs/>
        </w:rPr>
        <w:t>per 2020</w:t>
      </w:r>
      <w:r w:rsidRPr="00067D54">
        <w:rPr>
          <w:rFonts w:ascii="Calibri" w:hAnsi="Calibri" w:cs="Calibri"/>
          <w:bCs/>
        </w:rPr>
        <w:t xml:space="preserve"> </w:t>
      </w:r>
      <w:r w:rsidR="00067D54" w:rsidRPr="00067D54">
        <w:rPr>
          <w:rFonts w:ascii="Calibri" w:hAnsi="Calibri" w:cs="Calibri"/>
          <w:bCs/>
        </w:rPr>
        <w:t>metų 6 mėnesius</w:t>
      </w:r>
      <w:r w:rsidR="002552A8" w:rsidRPr="00067D54">
        <w:rPr>
          <w:rFonts w:ascii="Calibri" w:hAnsi="Calibri" w:cs="Calibri"/>
          <w:bCs/>
        </w:rPr>
        <w:t xml:space="preserve"> </w:t>
      </w:r>
      <w:r w:rsidRPr="00067D54">
        <w:rPr>
          <w:rFonts w:ascii="Calibri" w:hAnsi="Calibri" w:cs="Calibri"/>
          <w:bCs/>
        </w:rPr>
        <w:t xml:space="preserve">siekė </w:t>
      </w:r>
      <w:r w:rsidR="00067D54" w:rsidRPr="00067D54">
        <w:rPr>
          <w:rFonts w:ascii="Calibri" w:hAnsi="Calibri" w:cs="Calibri"/>
          <w:bCs/>
        </w:rPr>
        <w:t>44</w:t>
      </w:r>
      <w:r w:rsidR="0046040D" w:rsidRPr="00067D54">
        <w:rPr>
          <w:rFonts w:ascii="Calibri" w:hAnsi="Calibri" w:cs="Calibri"/>
          <w:bCs/>
        </w:rPr>
        <w:t xml:space="preserve"> </w:t>
      </w:r>
      <w:r w:rsidRPr="00067D54">
        <w:rPr>
          <w:rFonts w:ascii="Calibri" w:hAnsi="Calibri" w:cs="Calibri"/>
          <w:bCs/>
        </w:rPr>
        <w:t>tūkst.</w:t>
      </w:r>
      <w:r w:rsidRPr="00067D54">
        <w:rPr>
          <w:rFonts w:ascii="Calibri" w:hAnsi="Calibri" w:cs="Calibri"/>
        </w:rPr>
        <w:t xml:space="preserve"> Eur ir lyginant su 201</w:t>
      </w:r>
      <w:r w:rsidR="00067D54" w:rsidRPr="00067D54">
        <w:rPr>
          <w:rFonts w:ascii="Calibri" w:hAnsi="Calibri" w:cs="Calibri"/>
        </w:rPr>
        <w:t>9</w:t>
      </w:r>
      <w:r w:rsidRPr="00067D54">
        <w:rPr>
          <w:rFonts w:ascii="Calibri" w:hAnsi="Calibri" w:cs="Calibri"/>
        </w:rPr>
        <w:t xml:space="preserve"> m.</w:t>
      </w:r>
      <w:r w:rsidR="00067D54" w:rsidRPr="00067D54">
        <w:rPr>
          <w:rFonts w:ascii="Calibri" w:hAnsi="Calibri" w:cs="Calibri"/>
        </w:rPr>
        <w:t xml:space="preserve"> 6 mėnesiais </w:t>
      </w:r>
      <w:r w:rsidRPr="00067D54">
        <w:rPr>
          <w:rFonts w:ascii="Calibri" w:hAnsi="Calibri" w:cs="Calibri"/>
        </w:rPr>
        <w:t xml:space="preserve"> (</w:t>
      </w:r>
      <w:r w:rsidR="00067D54" w:rsidRPr="00067D54">
        <w:rPr>
          <w:rFonts w:ascii="Calibri" w:hAnsi="Calibri" w:cs="Calibri"/>
        </w:rPr>
        <w:t>340</w:t>
      </w:r>
      <w:r w:rsidRPr="00067D54">
        <w:rPr>
          <w:rFonts w:ascii="Calibri" w:hAnsi="Calibri" w:cs="Calibri"/>
        </w:rPr>
        <w:t xml:space="preserve"> tūkst. eurų) sumažėjo </w:t>
      </w:r>
      <w:r w:rsidR="00C37BE7" w:rsidRPr="00067D54">
        <w:rPr>
          <w:rFonts w:ascii="Calibri" w:hAnsi="Calibri" w:cs="Calibri"/>
        </w:rPr>
        <w:t>2</w:t>
      </w:r>
      <w:r w:rsidR="00067D54" w:rsidRPr="00067D54">
        <w:rPr>
          <w:rFonts w:ascii="Calibri" w:hAnsi="Calibri" w:cs="Calibri"/>
        </w:rPr>
        <w:t>95</w:t>
      </w:r>
      <w:r w:rsidRPr="00067D54">
        <w:rPr>
          <w:rFonts w:ascii="Calibri" w:hAnsi="Calibri" w:cs="Calibri"/>
        </w:rPr>
        <w:t xml:space="preserve"> tūkst. Eur</w:t>
      </w:r>
      <w:r w:rsidR="00A700DE">
        <w:rPr>
          <w:rFonts w:ascii="Calibri" w:hAnsi="Calibri" w:cs="Calibri"/>
        </w:rPr>
        <w:t>.</w:t>
      </w:r>
      <w:r w:rsidR="00BF32CD" w:rsidRPr="00067D54">
        <w:rPr>
          <w:rFonts w:ascii="Calibri" w:hAnsi="Calibri" w:cs="Calibri"/>
        </w:rPr>
        <w:t xml:space="preserve"> </w:t>
      </w:r>
    </w:p>
    <w:p w14:paraId="30EACBDD" w14:textId="77777777" w:rsidR="00BF5238" w:rsidRPr="00830E7A" w:rsidRDefault="00BF5238" w:rsidP="00011944">
      <w:pPr>
        <w:spacing w:before="120"/>
        <w:ind w:firstLine="567"/>
        <w:jc w:val="both"/>
        <w:rPr>
          <w:rFonts w:ascii="Calibri" w:hAnsi="Calibri" w:cs="Calibri"/>
          <w:color w:val="00B0F0"/>
        </w:rPr>
      </w:pPr>
    </w:p>
    <w:p w14:paraId="3A9BB3FA" w14:textId="77777777" w:rsidR="00653F0F" w:rsidRPr="00A42210" w:rsidRDefault="00653F0F" w:rsidP="007F3DC3">
      <w:pPr>
        <w:pStyle w:val="BodyA"/>
        <w:ind w:left="-142"/>
        <w:contextualSpacing/>
        <w:rPr>
          <w:rFonts w:ascii="Calibri" w:hAnsi="Calibri" w:cs="Calibri"/>
          <w:b/>
          <w:color w:val="0070C0"/>
          <w:sz w:val="24"/>
        </w:rPr>
      </w:pPr>
      <w:r w:rsidRPr="00A42210">
        <w:rPr>
          <w:rFonts w:ascii="Calibri" w:hAnsi="Calibri" w:cs="Calibri"/>
          <w:b/>
          <w:color w:val="0070C0"/>
          <w:sz w:val="24"/>
        </w:rPr>
        <w:t>Balansas</w:t>
      </w:r>
    </w:p>
    <w:p w14:paraId="02545DBC" w14:textId="77777777" w:rsidR="00100CF1" w:rsidRPr="00830E7A" w:rsidRDefault="00100CF1" w:rsidP="00100CF1">
      <w:pPr>
        <w:pStyle w:val="BodyA"/>
        <w:ind w:left="-426"/>
        <w:contextualSpacing/>
        <w:rPr>
          <w:rFonts w:ascii="Calibri" w:hAnsi="Calibri" w:cs="Calibri"/>
          <w:b/>
          <w:color w:val="00B0F0"/>
          <w:sz w:val="24"/>
        </w:rPr>
      </w:pPr>
    </w:p>
    <w:tbl>
      <w:tblPr>
        <w:tblStyle w:val="GridTable1Light1"/>
        <w:tblW w:w="4673" w:type="dxa"/>
        <w:tblLook w:val="04A0" w:firstRow="1" w:lastRow="0" w:firstColumn="1" w:lastColumn="0" w:noHBand="0" w:noVBand="1"/>
      </w:tblPr>
      <w:tblGrid>
        <w:gridCol w:w="2127"/>
        <w:gridCol w:w="926"/>
        <w:gridCol w:w="851"/>
        <w:gridCol w:w="850"/>
      </w:tblGrid>
      <w:tr w:rsidR="000F30DE" w:rsidRPr="00830E7A" w14:paraId="08C1CA36" w14:textId="77777777" w:rsidTr="00845C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shd w:val="clear" w:color="auto" w:fill="0070C0"/>
            <w:noWrap/>
            <w:hideMark/>
          </w:tcPr>
          <w:p w14:paraId="799C9596" w14:textId="77777777" w:rsidR="000F30DE" w:rsidRPr="00830E7A" w:rsidRDefault="000F30DE" w:rsidP="000F30DE">
            <w:pPr>
              <w:ind w:left="172"/>
              <w:rPr>
                <w:rFonts w:asciiTheme="minorHAnsi" w:eastAsia="Times New Roman" w:hAnsiTheme="minorHAnsi" w:cstheme="minorHAnsi"/>
                <w:b w:val="0"/>
                <w:bCs w:val="0"/>
                <w:color w:val="00B0F0"/>
                <w:lang w:eastAsia="lt-LT"/>
              </w:rPr>
            </w:pPr>
            <w:r w:rsidRPr="000F30DE">
              <w:rPr>
                <w:rFonts w:ascii="Calibri" w:hAnsi="Calibri" w:cs="Calibri"/>
                <w:b w:val="0"/>
                <w:bCs w:val="0"/>
                <w:color w:val="FFFFFF" w:themeColor="background1"/>
              </w:rPr>
              <w:t>Tūkst. eurų</w:t>
            </w:r>
          </w:p>
        </w:tc>
        <w:tc>
          <w:tcPr>
            <w:tcW w:w="845" w:type="dxa"/>
            <w:shd w:val="clear" w:color="auto" w:fill="0070C0"/>
            <w:noWrap/>
            <w:hideMark/>
          </w:tcPr>
          <w:p w14:paraId="0723A6B7" w14:textId="77777777" w:rsidR="000F30DE" w:rsidRPr="00830E7A" w:rsidRDefault="000F30DE" w:rsidP="000F30D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B0F0"/>
                <w:lang w:eastAsia="lt-LT"/>
              </w:rPr>
            </w:pPr>
            <w:r w:rsidRPr="000F30DE">
              <w:rPr>
                <w:rFonts w:ascii="Calibri" w:hAnsi="Calibri" w:cs="Calibri"/>
                <w:b w:val="0"/>
                <w:bCs w:val="0"/>
                <w:color w:val="FFFFFF" w:themeColor="background1"/>
              </w:rPr>
              <w:t xml:space="preserve">2019m. </w:t>
            </w:r>
            <w:r w:rsidR="00565551">
              <w:rPr>
                <w:rFonts w:ascii="Calibri" w:hAnsi="Calibri" w:cs="Calibri"/>
                <w:b w:val="0"/>
                <w:bCs w:val="0"/>
                <w:color w:val="FFFFFF" w:themeColor="background1"/>
              </w:rPr>
              <w:t xml:space="preserve"> gruodžio 31 d.</w:t>
            </w:r>
          </w:p>
        </w:tc>
        <w:tc>
          <w:tcPr>
            <w:tcW w:w="851" w:type="dxa"/>
            <w:shd w:val="clear" w:color="auto" w:fill="0070C0"/>
            <w:noWrap/>
            <w:hideMark/>
          </w:tcPr>
          <w:p w14:paraId="7DBF7166" w14:textId="77777777" w:rsidR="000F30DE" w:rsidRPr="00830E7A" w:rsidRDefault="000F30DE" w:rsidP="000F30D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B0F0"/>
                <w:lang w:eastAsia="lt-LT"/>
              </w:rPr>
            </w:pPr>
            <w:r w:rsidRPr="000F30DE">
              <w:rPr>
                <w:rFonts w:ascii="Calibri" w:hAnsi="Calibri" w:cs="Calibri"/>
                <w:b w:val="0"/>
                <w:bCs w:val="0"/>
                <w:color w:val="FFFFFF" w:themeColor="background1"/>
              </w:rPr>
              <w:t xml:space="preserve">2020m. </w:t>
            </w:r>
            <w:r w:rsidR="00565551">
              <w:rPr>
                <w:rFonts w:ascii="Calibri" w:hAnsi="Calibri" w:cs="Calibri"/>
                <w:b w:val="0"/>
                <w:bCs w:val="0"/>
                <w:color w:val="FFFFFF" w:themeColor="background1"/>
              </w:rPr>
              <w:t>birželio 30</w:t>
            </w:r>
            <w:r w:rsidRPr="000F30DE">
              <w:rPr>
                <w:rFonts w:ascii="Calibri" w:hAnsi="Calibri" w:cs="Calibri"/>
                <w:b w:val="0"/>
                <w:bCs w:val="0"/>
                <w:color w:val="FFFFFF" w:themeColor="background1"/>
              </w:rPr>
              <w:t xml:space="preserve"> </w:t>
            </w:r>
            <w:r w:rsidR="00565551">
              <w:rPr>
                <w:rFonts w:ascii="Calibri" w:hAnsi="Calibri" w:cs="Calibri"/>
                <w:b w:val="0"/>
                <w:bCs w:val="0"/>
                <w:color w:val="FFFFFF" w:themeColor="background1"/>
              </w:rPr>
              <w:t>d.</w:t>
            </w:r>
          </w:p>
        </w:tc>
        <w:tc>
          <w:tcPr>
            <w:tcW w:w="850" w:type="dxa"/>
            <w:shd w:val="clear" w:color="auto" w:fill="0070C0"/>
            <w:noWrap/>
            <w:hideMark/>
          </w:tcPr>
          <w:p w14:paraId="346E5BBA" w14:textId="77777777" w:rsidR="000F30DE" w:rsidRPr="00830E7A" w:rsidRDefault="000F30DE" w:rsidP="000F30D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B0F0"/>
                <w:lang w:eastAsia="lt-LT"/>
              </w:rPr>
            </w:pPr>
            <w:r w:rsidRPr="000F30DE">
              <w:rPr>
                <w:rFonts w:ascii="Calibri" w:hAnsi="Calibri" w:cs="Calibri"/>
                <w:b w:val="0"/>
                <w:bCs w:val="0"/>
                <w:color w:val="FFFFFF" w:themeColor="background1"/>
              </w:rPr>
              <w:t>%</w:t>
            </w:r>
          </w:p>
        </w:tc>
      </w:tr>
      <w:tr w:rsidR="007D7F61" w:rsidRPr="007D7F61" w14:paraId="71E3DFF7" w14:textId="77777777" w:rsidTr="00845CAD">
        <w:trPr>
          <w:trHeight w:val="30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D7732B7" w14:textId="77777777" w:rsidR="00DF2B66" w:rsidRPr="007D7F61" w:rsidRDefault="00DF2B66" w:rsidP="007F3DC3">
            <w:pPr>
              <w:ind w:left="31"/>
              <w:outlineLvl w:val="0"/>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Ilgalaikis turtas</w:t>
            </w:r>
          </w:p>
        </w:tc>
        <w:tc>
          <w:tcPr>
            <w:tcW w:w="845" w:type="dxa"/>
            <w:noWrap/>
            <w:hideMark/>
          </w:tcPr>
          <w:p w14:paraId="30E159B1" w14:textId="77777777" w:rsidR="00DF2B66" w:rsidRPr="007D7F61" w:rsidRDefault="00565551" w:rsidP="009E2644">
            <w:pPr>
              <w:jc w:val="right"/>
              <w:outlineLvl w:val="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28</w:t>
            </w:r>
            <w:r w:rsidR="00DF2B66"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9</w:t>
            </w:r>
          </w:p>
        </w:tc>
        <w:tc>
          <w:tcPr>
            <w:tcW w:w="851" w:type="dxa"/>
            <w:noWrap/>
            <w:hideMark/>
          </w:tcPr>
          <w:p w14:paraId="503AB284" w14:textId="77777777" w:rsidR="00DF2B66" w:rsidRPr="007D7F61" w:rsidRDefault="006F00CB" w:rsidP="009E2644">
            <w:pPr>
              <w:jc w:val="right"/>
              <w:outlineLvl w:val="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2</w:t>
            </w:r>
            <w:r w:rsidR="00067D54" w:rsidRPr="007D7F61">
              <w:rPr>
                <w:rFonts w:asciiTheme="minorHAnsi" w:eastAsia="Times New Roman" w:hAnsiTheme="minorHAnsi" w:cstheme="minorHAnsi"/>
                <w:sz w:val="18"/>
                <w:szCs w:val="18"/>
                <w:lang w:eastAsia="lt-LT"/>
              </w:rPr>
              <w:t>7</w:t>
            </w:r>
            <w:r w:rsidRPr="007D7F61">
              <w:rPr>
                <w:rFonts w:asciiTheme="minorHAnsi" w:eastAsia="Times New Roman" w:hAnsiTheme="minorHAnsi" w:cstheme="minorHAnsi"/>
                <w:sz w:val="18"/>
                <w:szCs w:val="18"/>
                <w:lang w:eastAsia="lt-LT"/>
              </w:rPr>
              <w:t>,</w:t>
            </w:r>
            <w:r w:rsidR="00067D54" w:rsidRPr="007D7F61">
              <w:rPr>
                <w:rFonts w:asciiTheme="minorHAnsi" w:eastAsia="Times New Roman" w:hAnsiTheme="minorHAnsi" w:cstheme="minorHAnsi"/>
                <w:sz w:val="18"/>
                <w:szCs w:val="18"/>
                <w:lang w:eastAsia="lt-LT"/>
              </w:rPr>
              <w:t>5</w:t>
            </w:r>
          </w:p>
        </w:tc>
        <w:tc>
          <w:tcPr>
            <w:tcW w:w="850" w:type="dxa"/>
            <w:noWrap/>
            <w:hideMark/>
          </w:tcPr>
          <w:p w14:paraId="76DF5C46" w14:textId="77777777" w:rsidR="00DF2B66" w:rsidRPr="007D7F61" w:rsidRDefault="006F00CB" w:rsidP="001356C7">
            <w:pPr>
              <w:jc w:val="right"/>
              <w:outlineLvl w:val="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w:t>
            </w:r>
            <w:r w:rsidR="001356C7">
              <w:rPr>
                <w:rFonts w:asciiTheme="minorHAnsi" w:eastAsia="Times New Roman" w:hAnsiTheme="minorHAnsi" w:cstheme="minorHAnsi"/>
                <w:sz w:val="18"/>
                <w:szCs w:val="18"/>
                <w:lang w:eastAsia="lt-LT"/>
              </w:rPr>
              <w:t xml:space="preserve"> </w:t>
            </w:r>
            <w:r w:rsidR="00565551" w:rsidRPr="007D7F61">
              <w:rPr>
                <w:rFonts w:asciiTheme="minorHAnsi" w:eastAsia="Times New Roman" w:hAnsiTheme="minorHAnsi" w:cstheme="minorHAnsi"/>
                <w:sz w:val="18"/>
                <w:szCs w:val="18"/>
                <w:lang w:eastAsia="lt-LT"/>
              </w:rPr>
              <w:t>4</w:t>
            </w:r>
            <w:r w:rsidRPr="007D7F61">
              <w:rPr>
                <w:rFonts w:asciiTheme="minorHAnsi" w:eastAsia="Times New Roman" w:hAnsiTheme="minorHAnsi" w:cstheme="minorHAnsi"/>
                <w:sz w:val="18"/>
                <w:szCs w:val="18"/>
                <w:lang w:eastAsia="lt-LT"/>
              </w:rPr>
              <w:t>,</w:t>
            </w:r>
            <w:r w:rsidR="00565551" w:rsidRPr="007D7F61">
              <w:rPr>
                <w:rFonts w:asciiTheme="minorHAnsi" w:eastAsia="Times New Roman" w:hAnsiTheme="minorHAnsi" w:cstheme="minorHAnsi"/>
                <w:sz w:val="18"/>
                <w:szCs w:val="18"/>
                <w:lang w:eastAsia="lt-LT"/>
              </w:rPr>
              <w:t>8</w:t>
            </w:r>
          </w:p>
        </w:tc>
      </w:tr>
      <w:tr w:rsidR="007D7F61" w:rsidRPr="007D7F61" w14:paraId="30163FCF" w14:textId="77777777" w:rsidTr="00845CAD">
        <w:trPr>
          <w:trHeight w:val="30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4E13EE5B" w14:textId="77777777" w:rsidR="00DF2B66" w:rsidRPr="007D7F61" w:rsidRDefault="00DF2B66" w:rsidP="007F3DC3">
            <w:pPr>
              <w:ind w:left="31"/>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Trumpalaikis turtas</w:t>
            </w:r>
          </w:p>
        </w:tc>
        <w:tc>
          <w:tcPr>
            <w:tcW w:w="845" w:type="dxa"/>
            <w:noWrap/>
            <w:hideMark/>
          </w:tcPr>
          <w:p w14:paraId="6DABFAFD"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1</w:t>
            </w:r>
            <w:r w:rsidR="00565551" w:rsidRPr="007D7F61">
              <w:rPr>
                <w:rFonts w:asciiTheme="minorHAnsi" w:eastAsia="Times New Roman" w:hAnsiTheme="minorHAnsi" w:cstheme="minorHAnsi"/>
                <w:sz w:val="18"/>
                <w:szCs w:val="18"/>
                <w:lang w:eastAsia="lt-LT"/>
              </w:rPr>
              <w:t>1</w:t>
            </w:r>
            <w:r w:rsidRPr="007D7F61">
              <w:rPr>
                <w:rFonts w:asciiTheme="minorHAnsi" w:eastAsia="Times New Roman" w:hAnsiTheme="minorHAnsi" w:cstheme="minorHAnsi"/>
                <w:sz w:val="18"/>
                <w:szCs w:val="18"/>
                <w:lang w:eastAsia="lt-LT"/>
              </w:rPr>
              <w:t>,</w:t>
            </w:r>
            <w:r w:rsidR="00565551" w:rsidRPr="007D7F61">
              <w:rPr>
                <w:rFonts w:asciiTheme="minorHAnsi" w:eastAsia="Times New Roman" w:hAnsiTheme="minorHAnsi" w:cstheme="minorHAnsi"/>
                <w:sz w:val="18"/>
                <w:szCs w:val="18"/>
                <w:lang w:eastAsia="lt-LT"/>
              </w:rPr>
              <w:t>9</w:t>
            </w:r>
          </w:p>
        </w:tc>
        <w:tc>
          <w:tcPr>
            <w:tcW w:w="851" w:type="dxa"/>
            <w:noWrap/>
            <w:hideMark/>
          </w:tcPr>
          <w:p w14:paraId="79C8A542"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1</w:t>
            </w:r>
            <w:r w:rsidR="00565551" w:rsidRPr="007D7F61">
              <w:rPr>
                <w:rFonts w:asciiTheme="minorHAnsi" w:eastAsia="Times New Roman" w:hAnsiTheme="minorHAnsi" w:cstheme="minorHAnsi"/>
                <w:sz w:val="18"/>
                <w:szCs w:val="18"/>
                <w:lang w:eastAsia="lt-LT"/>
              </w:rPr>
              <w:t>2</w:t>
            </w:r>
            <w:r w:rsidRPr="007D7F61">
              <w:rPr>
                <w:rFonts w:asciiTheme="minorHAnsi" w:eastAsia="Times New Roman" w:hAnsiTheme="minorHAnsi" w:cstheme="minorHAnsi"/>
                <w:sz w:val="18"/>
                <w:szCs w:val="18"/>
                <w:lang w:eastAsia="lt-LT"/>
              </w:rPr>
              <w:t>,</w:t>
            </w:r>
            <w:r w:rsidR="00565551" w:rsidRPr="007D7F61">
              <w:rPr>
                <w:rFonts w:asciiTheme="minorHAnsi" w:eastAsia="Times New Roman" w:hAnsiTheme="minorHAnsi" w:cstheme="minorHAnsi"/>
                <w:sz w:val="18"/>
                <w:szCs w:val="18"/>
                <w:lang w:eastAsia="lt-LT"/>
              </w:rPr>
              <w:t>4</w:t>
            </w:r>
          </w:p>
        </w:tc>
        <w:tc>
          <w:tcPr>
            <w:tcW w:w="850" w:type="dxa"/>
            <w:noWrap/>
            <w:hideMark/>
          </w:tcPr>
          <w:p w14:paraId="2178BDCE" w14:textId="77777777" w:rsidR="00DF2B66" w:rsidRPr="007D7F61" w:rsidRDefault="00565551" w:rsidP="001356C7">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4</w:t>
            </w:r>
            <w:r w:rsidR="00DF2B66"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2</w:t>
            </w:r>
          </w:p>
        </w:tc>
      </w:tr>
      <w:tr w:rsidR="007D7F61" w:rsidRPr="007D7F61" w14:paraId="4DD74C74" w14:textId="77777777" w:rsidTr="00845CAD">
        <w:trPr>
          <w:trHeight w:val="315"/>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noWrap/>
            <w:hideMark/>
          </w:tcPr>
          <w:p w14:paraId="609AB5F9" w14:textId="77777777" w:rsidR="00DF2B66" w:rsidRPr="007D7F61" w:rsidRDefault="00DF2B66" w:rsidP="007F3DC3">
            <w:pPr>
              <w:ind w:left="31"/>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Turtas iš viso</w:t>
            </w:r>
          </w:p>
        </w:tc>
        <w:tc>
          <w:tcPr>
            <w:tcW w:w="845" w:type="dxa"/>
            <w:shd w:val="clear" w:color="auto" w:fill="D9E2F3" w:themeFill="accent1" w:themeFillTint="33"/>
            <w:noWrap/>
            <w:hideMark/>
          </w:tcPr>
          <w:p w14:paraId="2A440021"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40,</w:t>
            </w:r>
            <w:r w:rsidR="00565551" w:rsidRPr="007D7F61">
              <w:rPr>
                <w:rFonts w:asciiTheme="minorHAnsi" w:eastAsia="Times New Roman" w:hAnsiTheme="minorHAnsi" w:cstheme="minorHAnsi"/>
                <w:sz w:val="18"/>
                <w:szCs w:val="18"/>
                <w:lang w:eastAsia="lt-LT"/>
              </w:rPr>
              <w:t>8</w:t>
            </w:r>
          </w:p>
        </w:tc>
        <w:tc>
          <w:tcPr>
            <w:tcW w:w="851" w:type="dxa"/>
            <w:shd w:val="clear" w:color="auto" w:fill="D9E2F3" w:themeFill="accent1" w:themeFillTint="33"/>
            <w:noWrap/>
            <w:hideMark/>
          </w:tcPr>
          <w:p w14:paraId="0DC5B055" w14:textId="77777777" w:rsidR="00DF2B66" w:rsidRPr="007D7F61" w:rsidRDefault="00565551"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39</w:t>
            </w:r>
            <w:r w:rsidR="006F00CB"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9</w:t>
            </w:r>
          </w:p>
        </w:tc>
        <w:tc>
          <w:tcPr>
            <w:tcW w:w="850" w:type="dxa"/>
            <w:shd w:val="clear" w:color="auto" w:fill="D9E2F3" w:themeFill="accent1" w:themeFillTint="33"/>
            <w:noWrap/>
            <w:hideMark/>
          </w:tcPr>
          <w:p w14:paraId="740A6526" w14:textId="77777777" w:rsidR="00DF2B66" w:rsidRPr="007D7F61" w:rsidRDefault="00565551" w:rsidP="001356C7">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w:t>
            </w:r>
            <w:r w:rsidR="001356C7">
              <w:rPr>
                <w:rFonts w:asciiTheme="minorHAnsi" w:eastAsia="Times New Roman" w:hAnsiTheme="minorHAnsi" w:cstheme="minorHAnsi"/>
                <w:sz w:val="18"/>
                <w:szCs w:val="18"/>
                <w:lang w:eastAsia="lt-LT"/>
              </w:rPr>
              <w:t xml:space="preserve"> </w:t>
            </w:r>
            <w:r w:rsidRPr="007D7F61">
              <w:rPr>
                <w:rFonts w:asciiTheme="minorHAnsi" w:eastAsia="Times New Roman" w:hAnsiTheme="minorHAnsi" w:cstheme="minorHAnsi"/>
                <w:sz w:val="18"/>
                <w:szCs w:val="18"/>
                <w:lang w:eastAsia="lt-LT"/>
              </w:rPr>
              <w:t>2</w:t>
            </w:r>
            <w:r w:rsidR="006F00CB"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2</w:t>
            </w:r>
          </w:p>
        </w:tc>
      </w:tr>
      <w:tr w:rsidR="007D7F61" w:rsidRPr="007D7F61" w14:paraId="54D919C1" w14:textId="77777777" w:rsidTr="00845CAD">
        <w:trPr>
          <w:trHeight w:val="315"/>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79CDC79" w14:textId="77777777" w:rsidR="00DF2B66" w:rsidRPr="007D7F61" w:rsidRDefault="00DF2B66" w:rsidP="007F3DC3">
            <w:pPr>
              <w:ind w:left="31"/>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Nuosavas kapitalas</w:t>
            </w:r>
          </w:p>
        </w:tc>
        <w:tc>
          <w:tcPr>
            <w:tcW w:w="845" w:type="dxa"/>
            <w:noWrap/>
            <w:hideMark/>
          </w:tcPr>
          <w:p w14:paraId="37C30219"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32,</w:t>
            </w:r>
            <w:r w:rsidR="00565551" w:rsidRPr="007D7F61">
              <w:rPr>
                <w:rFonts w:asciiTheme="minorHAnsi" w:eastAsia="Times New Roman" w:hAnsiTheme="minorHAnsi" w:cstheme="minorHAnsi"/>
                <w:sz w:val="18"/>
                <w:szCs w:val="18"/>
                <w:lang w:eastAsia="lt-LT"/>
              </w:rPr>
              <w:t>1</w:t>
            </w:r>
          </w:p>
        </w:tc>
        <w:tc>
          <w:tcPr>
            <w:tcW w:w="851" w:type="dxa"/>
            <w:noWrap/>
            <w:hideMark/>
          </w:tcPr>
          <w:p w14:paraId="4F344163"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3</w:t>
            </w:r>
            <w:r w:rsidR="00565551" w:rsidRPr="007D7F61">
              <w:rPr>
                <w:rFonts w:asciiTheme="minorHAnsi" w:eastAsia="Times New Roman" w:hAnsiTheme="minorHAnsi" w:cstheme="minorHAnsi"/>
                <w:sz w:val="18"/>
                <w:szCs w:val="18"/>
                <w:lang w:eastAsia="lt-LT"/>
              </w:rPr>
              <w:t>1</w:t>
            </w:r>
            <w:r w:rsidRPr="007D7F61">
              <w:rPr>
                <w:rFonts w:asciiTheme="minorHAnsi" w:eastAsia="Times New Roman" w:hAnsiTheme="minorHAnsi" w:cstheme="minorHAnsi"/>
                <w:sz w:val="18"/>
                <w:szCs w:val="18"/>
                <w:lang w:eastAsia="lt-LT"/>
              </w:rPr>
              <w:t>,</w:t>
            </w:r>
            <w:r w:rsidR="00565551" w:rsidRPr="007D7F61">
              <w:rPr>
                <w:rFonts w:asciiTheme="minorHAnsi" w:eastAsia="Times New Roman" w:hAnsiTheme="minorHAnsi" w:cstheme="minorHAnsi"/>
                <w:sz w:val="18"/>
                <w:szCs w:val="18"/>
                <w:lang w:eastAsia="lt-LT"/>
              </w:rPr>
              <w:t>3</w:t>
            </w:r>
          </w:p>
        </w:tc>
        <w:tc>
          <w:tcPr>
            <w:tcW w:w="850" w:type="dxa"/>
            <w:noWrap/>
            <w:hideMark/>
          </w:tcPr>
          <w:p w14:paraId="22BD57AC" w14:textId="77777777" w:rsidR="00DF2B66" w:rsidRPr="007D7F61" w:rsidRDefault="00DF2B66" w:rsidP="001356C7">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w:t>
            </w:r>
            <w:r w:rsidR="001356C7">
              <w:rPr>
                <w:rFonts w:asciiTheme="minorHAnsi" w:eastAsia="Times New Roman" w:hAnsiTheme="minorHAnsi" w:cstheme="minorHAnsi"/>
                <w:sz w:val="18"/>
                <w:szCs w:val="18"/>
                <w:lang w:eastAsia="lt-LT"/>
              </w:rPr>
              <w:t xml:space="preserve"> </w:t>
            </w:r>
            <w:r w:rsidR="00565551" w:rsidRPr="007D7F61">
              <w:rPr>
                <w:rFonts w:asciiTheme="minorHAnsi" w:eastAsia="Times New Roman" w:hAnsiTheme="minorHAnsi" w:cstheme="minorHAnsi"/>
                <w:sz w:val="18"/>
                <w:szCs w:val="18"/>
                <w:lang w:eastAsia="lt-LT"/>
              </w:rPr>
              <w:t>2</w:t>
            </w:r>
            <w:r w:rsidRPr="007D7F61">
              <w:rPr>
                <w:rFonts w:asciiTheme="minorHAnsi" w:eastAsia="Times New Roman" w:hAnsiTheme="minorHAnsi" w:cstheme="minorHAnsi"/>
                <w:sz w:val="18"/>
                <w:szCs w:val="18"/>
                <w:lang w:eastAsia="lt-LT"/>
              </w:rPr>
              <w:t>,</w:t>
            </w:r>
            <w:r w:rsidR="00565551" w:rsidRPr="007D7F61">
              <w:rPr>
                <w:rFonts w:asciiTheme="minorHAnsi" w:eastAsia="Times New Roman" w:hAnsiTheme="minorHAnsi" w:cstheme="minorHAnsi"/>
                <w:sz w:val="18"/>
                <w:szCs w:val="18"/>
                <w:lang w:eastAsia="lt-LT"/>
              </w:rPr>
              <w:t>5</w:t>
            </w:r>
          </w:p>
        </w:tc>
      </w:tr>
      <w:tr w:rsidR="007D7F61" w:rsidRPr="007D7F61" w14:paraId="247DBEC3" w14:textId="77777777" w:rsidTr="00845CAD">
        <w:trPr>
          <w:trHeight w:val="30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7BDEAC4" w14:textId="77777777" w:rsidR="00DF2B66" w:rsidRPr="007D7F61" w:rsidRDefault="00DF2B66" w:rsidP="00E3416A">
            <w:pPr>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Ilgalaik</w:t>
            </w:r>
            <w:r w:rsidR="00E3416A" w:rsidRPr="007D7F61">
              <w:rPr>
                <w:rFonts w:asciiTheme="minorHAnsi" w:eastAsia="Times New Roman" w:hAnsiTheme="minorHAnsi" w:cstheme="minorHAnsi"/>
                <w:b w:val="0"/>
                <w:bCs w:val="0"/>
                <w:sz w:val="18"/>
                <w:szCs w:val="18"/>
                <w:lang w:eastAsia="lt-LT"/>
              </w:rPr>
              <w:t>iai</w:t>
            </w:r>
            <w:r w:rsidRPr="007D7F61">
              <w:rPr>
                <w:rFonts w:asciiTheme="minorHAnsi" w:eastAsia="Times New Roman" w:hAnsiTheme="minorHAnsi" w:cstheme="minorHAnsi"/>
                <w:b w:val="0"/>
                <w:bCs w:val="0"/>
                <w:sz w:val="18"/>
                <w:szCs w:val="18"/>
                <w:lang w:eastAsia="lt-LT"/>
              </w:rPr>
              <w:t xml:space="preserve"> </w:t>
            </w:r>
            <w:r w:rsidR="009E2644" w:rsidRPr="007D7F61">
              <w:rPr>
                <w:rFonts w:asciiTheme="minorHAnsi" w:eastAsia="Times New Roman" w:hAnsiTheme="minorHAnsi" w:cstheme="minorHAnsi"/>
                <w:b w:val="0"/>
                <w:bCs w:val="0"/>
                <w:sz w:val="18"/>
                <w:szCs w:val="18"/>
                <w:lang w:eastAsia="lt-LT"/>
              </w:rPr>
              <w:t>į</w:t>
            </w:r>
            <w:r w:rsidRPr="007D7F61">
              <w:rPr>
                <w:rFonts w:asciiTheme="minorHAnsi" w:eastAsia="Times New Roman" w:hAnsiTheme="minorHAnsi" w:cstheme="minorHAnsi"/>
                <w:b w:val="0"/>
                <w:bCs w:val="0"/>
                <w:sz w:val="18"/>
                <w:szCs w:val="18"/>
                <w:lang w:eastAsia="lt-LT"/>
              </w:rPr>
              <w:t>sipareigoj</w:t>
            </w:r>
            <w:r w:rsidR="001531DD" w:rsidRPr="007D7F61">
              <w:rPr>
                <w:rFonts w:asciiTheme="minorHAnsi" w:eastAsia="Times New Roman" w:hAnsiTheme="minorHAnsi" w:cstheme="minorHAnsi"/>
                <w:b w:val="0"/>
                <w:bCs w:val="0"/>
                <w:sz w:val="18"/>
                <w:szCs w:val="18"/>
                <w:lang w:eastAsia="lt-LT"/>
              </w:rPr>
              <w:t>im</w:t>
            </w:r>
            <w:r w:rsidR="00E3416A" w:rsidRPr="007D7F61">
              <w:rPr>
                <w:rFonts w:asciiTheme="minorHAnsi" w:eastAsia="Times New Roman" w:hAnsiTheme="minorHAnsi" w:cstheme="minorHAnsi"/>
                <w:b w:val="0"/>
                <w:bCs w:val="0"/>
                <w:sz w:val="18"/>
                <w:szCs w:val="18"/>
                <w:lang w:eastAsia="lt-LT"/>
              </w:rPr>
              <w:t>ai</w:t>
            </w:r>
          </w:p>
        </w:tc>
        <w:tc>
          <w:tcPr>
            <w:tcW w:w="845" w:type="dxa"/>
            <w:noWrap/>
            <w:hideMark/>
          </w:tcPr>
          <w:p w14:paraId="3BE41906" w14:textId="77777777" w:rsidR="00DF2B66" w:rsidRPr="007D7F61" w:rsidRDefault="00565551"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6</w:t>
            </w:r>
            <w:r w:rsidR="00DF2B66"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2</w:t>
            </w:r>
          </w:p>
        </w:tc>
        <w:tc>
          <w:tcPr>
            <w:tcW w:w="851" w:type="dxa"/>
            <w:noWrap/>
            <w:hideMark/>
          </w:tcPr>
          <w:p w14:paraId="38A0E162" w14:textId="77777777" w:rsidR="00DF2B66" w:rsidRPr="007D7F61" w:rsidRDefault="006F00CB"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6,2</w:t>
            </w:r>
          </w:p>
        </w:tc>
        <w:tc>
          <w:tcPr>
            <w:tcW w:w="850" w:type="dxa"/>
            <w:noWrap/>
            <w:hideMark/>
          </w:tcPr>
          <w:p w14:paraId="0EF33D27" w14:textId="77777777" w:rsidR="00DF2B66" w:rsidRPr="007D7F61" w:rsidRDefault="00565551" w:rsidP="001356C7">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0</w:t>
            </w:r>
          </w:p>
        </w:tc>
      </w:tr>
      <w:tr w:rsidR="007D7F61" w:rsidRPr="007D7F61" w14:paraId="517B85FF" w14:textId="77777777" w:rsidTr="00845CAD">
        <w:trPr>
          <w:trHeight w:val="30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70BFE28" w14:textId="77777777" w:rsidR="00DF2B66" w:rsidRPr="007D7F61" w:rsidRDefault="00DF2B66" w:rsidP="00E3416A">
            <w:pPr>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Trump</w:t>
            </w:r>
            <w:r w:rsidR="00E3416A" w:rsidRPr="007D7F61">
              <w:rPr>
                <w:rFonts w:asciiTheme="minorHAnsi" w:eastAsia="Times New Roman" w:hAnsiTheme="minorHAnsi" w:cstheme="minorHAnsi"/>
                <w:b w:val="0"/>
                <w:bCs w:val="0"/>
                <w:sz w:val="18"/>
                <w:szCs w:val="18"/>
                <w:lang w:eastAsia="lt-LT"/>
              </w:rPr>
              <w:t>alaikiai</w:t>
            </w:r>
            <w:r w:rsidRPr="007D7F61">
              <w:rPr>
                <w:rFonts w:asciiTheme="minorHAnsi" w:eastAsia="Times New Roman" w:hAnsiTheme="minorHAnsi" w:cstheme="minorHAnsi"/>
                <w:b w:val="0"/>
                <w:bCs w:val="0"/>
                <w:sz w:val="18"/>
                <w:szCs w:val="18"/>
                <w:lang w:eastAsia="lt-LT"/>
              </w:rPr>
              <w:t xml:space="preserve"> </w:t>
            </w:r>
            <w:r w:rsidR="009E2644" w:rsidRPr="007D7F61">
              <w:rPr>
                <w:rFonts w:asciiTheme="minorHAnsi" w:eastAsia="Times New Roman" w:hAnsiTheme="minorHAnsi" w:cstheme="minorHAnsi"/>
                <w:b w:val="0"/>
                <w:bCs w:val="0"/>
                <w:sz w:val="18"/>
                <w:szCs w:val="18"/>
                <w:lang w:eastAsia="lt-LT"/>
              </w:rPr>
              <w:t>į</w:t>
            </w:r>
            <w:r w:rsidRPr="007D7F61">
              <w:rPr>
                <w:rFonts w:asciiTheme="minorHAnsi" w:eastAsia="Times New Roman" w:hAnsiTheme="minorHAnsi" w:cstheme="minorHAnsi"/>
                <w:b w:val="0"/>
                <w:bCs w:val="0"/>
                <w:sz w:val="18"/>
                <w:szCs w:val="18"/>
                <w:lang w:eastAsia="lt-LT"/>
              </w:rPr>
              <w:t>sipareigojim</w:t>
            </w:r>
            <w:r w:rsidR="00E3416A" w:rsidRPr="007D7F61">
              <w:rPr>
                <w:rFonts w:asciiTheme="minorHAnsi" w:eastAsia="Times New Roman" w:hAnsiTheme="minorHAnsi" w:cstheme="minorHAnsi"/>
                <w:b w:val="0"/>
                <w:bCs w:val="0"/>
                <w:sz w:val="18"/>
                <w:szCs w:val="18"/>
                <w:lang w:eastAsia="lt-LT"/>
              </w:rPr>
              <w:t>ai</w:t>
            </w:r>
          </w:p>
        </w:tc>
        <w:tc>
          <w:tcPr>
            <w:tcW w:w="845" w:type="dxa"/>
            <w:noWrap/>
            <w:hideMark/>
          </w:tcPr>
          <w:p w14:paraId="72220AA9" w14:textId="77777777" w:rsidR="00DF2B66" w:rsidRPr="007D7F61" w:rsidRDefault="00565551"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2</w:t>
            </w:r>
            <w:r w:rsidR="00DF2B66"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5</w:t>
            </w:r>
          </w:p>
        </w:tc>
        <w:tc>
          <w:tcPr>
            <w:tcW w:w="851" w:type="dxa"/>
            <w:noWrap/>
            <w:hideMark/>
          </w:tcPr>
          <w:p w14:paraId="1EFFF633"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2,</w:t>
            </w:r>
            <w:r w:rsidR="00565551" w:rsidRPr="007D7F61">
              <w:rPr>
                <w:rFonts w:asciiTheme="minorHAnsi" w:eastAsia="Times New Roman" w:hAnsiTheme="minorHAnsi" w:cstheme="minorHAnsi"/>
                <w:sz w:val="18"/>
                <w:szCs w:val="18"/>
                <w:lang w:eastAsia="lt-LT"/>
              </w:rPr>
              <w:t>4</w:t>
            </w:r>
          </w:p>
        </w:tc>
        <w:tc>
          <w:tcPr>
            <w:tcW w:w="850" w:type="dxa"/>
            <w:noWrap/>
            <w:hideMark/>
          </w:tcPr>
          <w:p w14:paraId="5C94BF4B" w14:textId="77777777" w:rsidR="00DF2B66" w:rsidRPr="007D7F61" w:rsidRDefault="00DF2B66" w:rsidP="001356C7">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w:t>
            </w:r>
            <w:r w:rsidR="001356C7">
              <w:rPr>
                <w:rFonts w:asciiTheme="minorHAnsi" w:eastAsia="Times New Roman" w:hAnsiTheme="minorHAnsi" w:cstheme="minorHAnsi"/>
                <w:sz w:val="18"/>
                <w:szCs w:val="18"/>
                <w:lang w:eastAsia="lt-LT"/>
              </w:rPr>
              <w:t xml:space="preserve"> </w:t>
            </w:r>
            <w:r w:rsidR="00565551" w:rsidRPr="007D7F61">
              <w:rPr>
                <w:rFonts w:asciiTheme="minorHAnsi" w:eastAsia="Times New Roman" w:hAnsiTheme="minorHAnsi" w:cstheme="minorHAnsi"/>
                <w:sz w:val="18"/>
                <w:szCs w:val="18"/>
                <w:lang w:eastAsia="lt-LT"/>
              </w:rPr>
              <w:t>4</w:t>
            </w:r>
            <w:r w:rsidRPr="007D7F61">
              <w:rPr>
                <w:rFonts w:asciiTheme="minorHAnsi" w:eastAsia="Times New Roman" w:hAnsiTheme="minorHAnsi" w:cstheme="minorHAnsi"/>
                <w:sz w:val="18"/>
                <w:szCs w:val="18"/>
                <w:lang w:eastAsia="lt-LT"/>
              </w:rPr>
              <w:t>,</w:t>
            </w:r>
            <w:r w:rsidR="00565551" w:rsidRPr="007D7F61">
              <w:rPr>
                <w:rFonts w:asciiTheme="minorHAnsi" w:eastAsia="Times New Roman" w:hAnsiTheme="minorHAnsi" w:cstheme="minorHAnsi"/>
                <w:sz w:val="18"/>
                <w:szCs w:val="18"/>
                <w:lang w:eastAsia="lt-LT"/>
              </w:rPr>
              <w:t>0</w:t>
            </w:r>
          </w:p>
        </w:tc>
      </w:tr>
      <w:tr w:rsidR="007D7F61" w:rsidRPr="007D7F61" w14:paraId="1FAEC47D" w14:textId="77777777" w:rsidTr="00845CAD">
        <w:trPr>
          <w:trHeight w:val="315"/>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noWrap/>
            <w:hideMark/>
          </w:tcPr>
          <w:p w14:paraId="0AD07B1B" w14:textId="77777777" w:rsidR="00DF2B66" w:rsidRPr="007D7F61" w:rsidRDefault="00DF2B66" w:rsidP="007F3DC3">
            <w:pPr>
              <w:ind w:left="31"/>
              <w:rPr>
                <w:rFonts w:asciiTheme="minorHAnsi" w:eastAsia="Times New Roman" w:hAnsiTheme="minorHAnsi" w:cstheme="minorHAnsi"/>
                <w:b w:val="0"/>
                <w:bCs w:val="0"/>
                <w:sz w:val="18"/>
                <w:szCs w:val="18"/>
                <w:lang w:eastAsia="lt-LT"/>
              </w:rPr>
            </w:pPr>
            <w:r w:rsidRPr="007D7F61">
              <w:rPr>
                <w:rFonts w:asciiTheme="minorHAnsi" w:eastAsia="Times New Roman" w:hAnsiTheme="minorHAnsi" w:cstheme="minorHAnsi"/>
                <w:b w:val="0"/>
                <w:bCs w:val="0"/>
                <w:sz w:val="18"/>
                <w:szCs w:val="18"/>
                <w:lang w:eastAsia="lt-LT"/>
              </w:rPr>
              <w:t>Kapitalas ir įsipareigojimai</w:t>
            </w:r>
            <w:r w:rsidR="00100CF1" w:rsidRPr="007D7F61">
              <w:rPr>
                <w:rFonts w:asciiTheme="minorHAnsi" w:eastAsia="Times New Roman" w:hAnsiTheme="minorHAnsi" w:cstheme="minorHAnsi"/>
                <w:b w:val="0"/>
                <w:bCs w:val="0"/>
                <w:sz w:val="18"/>
                <w:szCs w:val="18"/>
                <w:lang w:eastAsia="lt-LT"/>
              </w:rPr>
              <w:t>, iš viso</w:t>
            </w:r>
          </w:p>
        </w:tc>
        <w:tc>
          <w:tcPr>
            <w:tcW w:w="845" w:type="dxa"/>
            <w:shd w:val="clear" w:color="auto" w:fill="D9E2F3" w:themeFill="accent1" w:themeFillTint="33"/>
            <w:noWrap/>
            <w:hideMark/>
          </w:tcPr>
          <w:p w14:paraId="7B0F6AC2" w14:textId="77777777" w:rsidR="00445485" w:rsidRPr="007D7F61" w:rsidRDefault="00445485"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p>
          <w:p w14:paraId="197F9E46" w14:textId="77777777" w:rsidR="00DF2B66" w:rsidRPr="007D7F61" w:rsidRDefault="00DF2B66"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40,</w:t>
            </w:r>
            <w:r w:rsidR="00565551" w:rsidRPr="007D7F61">
              <w:rPr>
                <w:rFonts w:asciiTheme="minorHAnsi" w:eastAsia="Times New Roman" w:hAnsiTheme="minorHAnsi" w:cstheme="minorHAnsi"/>
                <w:sz w:val="18"/>
                <w:szCs w:val="18"/>
                <w:lang w:eastAsia="lt-LT"/>
              </w:rPr>
              <w:t>8</w:t>
            </w:r>
          </w:p>
        </w:tc>
        <w:tc>
          <w:tcPr>
            <w:tcW w:w="851" w:type="dxa"/>
            <w:shd w:val="clear" w:color="auto" w:fill="D9E2F3" w:themeFill="accent1" w:themeFillTint="33"/>
            <w:noWrap/>
            <w:hideMark/>
          </w:tcPr>
          <w:p w14:paraId="4FE79867" w14:textId="77777777" w:rsidR="00445485" w:rsidRPr="007D7F61" w:rsidRDefault="00445485"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p>
          <w:p w14:paraId="02CE915F" w14:textId="77777777" w:rsidR="00DF2B66" w:rsidRPr="007D7F61" w:rsidRDefault="00565551"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39</w:t>
            </w:r>
            <w:r w:rsidR="006F00CB"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9</w:t>
            </w:r>
          </w:p>
        </w:tc>
        <w:tc>
          <w:tcPr>
            <w:tcW w:w="850" w:type="dxa"/>
            <w:shd w:val="clear" w:color="auto" w:fill="D9E2F3" w:themeFill="accent1" w:themeFillTint="33"/>
            <w:noWrap/>
            <w:hideMark/>
          </w:tcPr>
          <w:p w14:paraId="49AB96D8" w14:textId="77777777" w:rsidR="00445485" w:rsidRPr="007D7F61" w:rsidRDefault="00445485" w:rsidP="009E2644">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p>
          <w:p w14:paraId="56C6B230" w14:textId="77777777" w:rsidR="00DF2B66" w:rsidRPr="007D7F61" w:rsidRDefault="00565551" w:rsidP="001356C7">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lt-LT"/>
              </w:rPr>
            </w:pPr>
            <w:r w:rsidRPr="007D7F61">
              <w:rPr>
                <w:rFonts w:asciiTheme="minorHAnsi" w:eastAsia="Times New Roman" w:hAnsiTheme="minorHAnsi" w:cstheme="minorHAnsi"/>
                <w:sz w:val="18"/>
                <w:szCs w:val="18"/>
                <w:lang w:eastAsia="lt-LT"/>
              </w:rPr>
              <w:t>-</w:t>
            </w:r>
            <w:r w:rsidR="001356C7">
              <w:rPr>
                <w:rFonts w:asciiTheme="minorHAnsi" w:eastAsia="Times New Roman" w:hAnsiTheme="minorHAnsi" w:cstheme="minorHAnsi"/>
                <w:sz w:val="18"/>
                <w:szCs w:val="18"/>
                <w:lang w:eastAsia="lt-LT"/>
              </w:rPr>
              <w:t xml:space="preserve"> </w:t>
            </w:r>
            <w:r w:rsidRPr="007D7F61">
              <w:rPr>
                <w:rFonts w:asciiTheme="minorHAnsi" w:eastAsia="Times New Roman" w:hAnsiTheme="minorHAnsi" w:cstheme="minorHAnsi"/>
                <w:sz w:val="18"/>
                <w:szCs w:val="18"/>
                <w:lang w:eastAsia="lt-LT"/>
              </w:rPr>
              <w:t>2</w:t>
            </w:r>
            <w:r w:rsidR="006F00CB" w:rsidRPr="007D7F61">
              <w:rPr>
                <w:rFonts w:asciiTheme="minorHAnsi" w:eastAsia="Times New Roman" w:hAnsiTheme="minorHAnsi" w:cstheme="minorHAnsi"/>
                <w:sz w:val="18"/>
                <w:szCs w:val="18"/>
                <w:lang w:eastAsia="lt-LT"/>
              </w:rPr>
              <w:t>,</w:t>
            </w:r>
            <w:r w:rsidRPr="007D7F61">
              <w:rPr>
                <w:rFonts w:asciiTheme="minorHAnsi" w:eastAsia="Times New Roman" w:hAnsiTheme="minorHAnsi" w:cstheme="minorHAnsi"/>
                <w:sz w:val="18"/>
                <w:szCs w:val="18"/>
                <w:lang w:eastAsia="lt-LT"/>
              </w:rPr>
              <w:t>2</w:t>
            </w:r>
          </w:p>
        </w:tc>
      </w:tr>
    </w:tbl>
    <w:p w14:paraId="0EB4BC37" w14:textId="77777777" w:rsidR="00011944" w:rsidRPr="00A42210" w:rsidRDefault="00011944" w:rsidP="00011944">
      <w:pPr>
        <w:shd w:val="clear" w:color="auto" w:fill="FFFFFF"/>
        <w:spacing w:before="120"/>
        <w:ind w:firstLine="567"/>
        <w:jc w:val="both"/>
        <w:rPr>
          <w:rFonts w:ascii="Calibri" w:hAnsi="Calibri" w:cs="Calibri"/>
        </w:rPr>
      </w:pPr>
      <w:r w:rsidRPr="00A42210">
        <w:rPr>
          <w:rFonts w:ascii="Calibri" w:hAnsi="Calibri" w:cs="Calibri"/>
        </w:rPr>
        <w:t>Bendrovės ilgalaikis turtas per 20</w:t>
      </w:r>
      <w:r w:rsidR="00742157" w:rsidRPr="00A42210">
        <w:rPr>
          <w:rFonts w:ascii="Calibri" w:hAnsi="Calibri" w:cs="Calibri"/>
        </w:rPr>
        <w:t>20 m. 6 mėnesius</w:t>
      </w:r>
      <w:r w:rsidR="0060072E" w:rsidRPr="00A42210">
        <w:rPr>
          <w:rFonts w:ascii="Calibri" w:hAnsi="Calibri" w:cs="Calibri"/>
        </w:rPr>
        <w:t xml:space="preserve"> </w:t>
      </w:r>
      <w:r w:rsidRPr="00A42210">
        <w:rPr>
          <w:rFonts w:ascii="Calibri" w:hAnsi="Calibri" w:cs="Calibri"/>
        </w:rPr>
        <w:t xml:space="preserve"> sumažėjo </w:t>
      </w:r>
      <w:r w:rsidR="006F00CB" w:rsidRPr="00A42210">
        <w:rPr>
          <w:rFonts w:ascii="Calibri" w:hAnsi="Calibri" w:cs="Calibri"/>
        </w:rPr>
        <w:t>1,</w:t>
      </w:r>
      <w:r w:rsidR="00742157" w:rsidRPr="00A42210">
        <w:rPr>
          <w:rFonts w:ascii="Calibri" w:hAnsi="Calibri" w:cs="Calibri"/>
        </w:rPr>
        <w:t>4</w:t>
      </w:r>
      <w:r w:rsidRPr="00A42210">
        <w:rPr>
          <w:rFonts w:ascii="Calibri" w:hAnsi="Calibri" w:cs="Calibri"/>
        </w:rPr>
        <w:t xml:space="preserve"> mln</w:t>
      </w:r>
      <w:r w:rsidR="005E7B61" w:rsidRPr="00A42210">
        <w:rPr>
          <w:rFonts w:ascii="Calibri" w:hAnsi="Calibri" w:cs="Calibri"/>
        </w:rPr>
        <w:t>.</w:t>
      </w:r>
      <w:r w:rsidRPr="00A42210">
        <w:rPr>
          <w:rFonts w:ascii="Calibri" w:hAnsi="Calibri" w:cs="Calibri"/>
        </w:rPr>
        <w:t xml:space="preserve"> eurų arba </w:t>
      </w:r>
      <w:r w:rsidR="00742157" w:rsidRPr="00A42210">
        <w:rPr>
          <w:rFonts w:ascii="Calibri" w:hAnsi="Calibri" w:cs="Calibri"/>
        </w:rPr>
        <w:t>4,8</w:t>
      </w:r>
      <w:r w:rsidRPr="00A42210">
        <w:rPr>
          <w:rFonts w:ascii="Calibri" w:hAnsi="Calibri" w:cs="Calibri"/>
        </w:rPr>
        <w:t xml:space="preserve"> % dėl</w:t>
      </w:r>
      <w:r w:rsidR="00003C66" w:rsidRPr="00A42210">
        <w:rPr>
          <w:rFonts w:ascii="Calibri" w:hAnsi="Calibri" w:cs="Calibri"/>
        </w:rPr>
        <w:t xml:space="preserve"> </w:t>
      </w:r>
      <w:r w:rsidRPr="00A42210">
        <w:rPr>
          <w:rFonts w:ascii="Calibri" w:hAnsi="Calibri" w:cs="Calibri"/>
        </w:rPr>
        <w:t>nusidėvėjimo</w:t>
      </w:r>
      <w:r w:rsidR="00A42210">
        <w:rPr>
          <w:rFonts w:ascii="Calibri" w:hAnsi="Calibri" w:cs="Calibri"/>
        </w:rPr>
        <w:t>, kuris buvo didesnis nei investicijos</w:t>
      </w:r>
      <w:r w:rsidR="007D7F61" w:rsidRPr="00A42210">
        <w:rPr>
          <w:rFonts w:ascii="Calibri" w:hAnsi="Calibri" w:cs="Calibri"/>
        </w:rPr>
        <w:t>.</w:t>
      </w:r>
    </w:p>
    <w:p w14:paraId="46A5446D" w14:textId="77777777" w:rsidR="00011944" w:rsidRPr="00A42210" w:rsidRDefault="00011944" w:rsidP="00011944">
      <w:pPr>
        <w:shd w:val="clear" w:color="auto" w:fill="FFFFFF"/>
        <w:spacing w:before="120"/>
        <w:ind w:firstLine="567"/>
        <w:jc w:val="both"/>
        <w:rPr>
          <w:rFonts w:ascii="Calibri" w:hAnsi="Calibri" w:cs="Calibri"/>
        </w:rPr>
      </w:pPr>
      <w:r w:rsidRPr="00A42210">
        <w:rPr>
          <w:rFonts w:ascii="Calibri" w:hAnsi="Calibri" w:cs="Calibri"/>
        </w:rPr>
        <w:t>Bendrovė</w:t>
      </w:r>
      <w:r w:rsidR="00445485" w:rsidRPr="00A42210">
        <w:rPr>
          <w:rFonts w:ascii="Calibri" w:hAnsi="Calibri" w:cs="Calibri"/>
        </w:rPr>
        <w:t xml:space="preserve">s trumpalaikis turtas padidėjo </w:t>
      </w:r>
      <w:r w:rsidR="00A42210">
        <w:rPr>
          <w:rFonts w:ascii="Calibri" w:hAnsi="Calibri" w:cs="Calibri"/>
        </w:rPr>
        <w:t xml:space="preserve">pagrinde </w:t>
      </w:r>
      <w:r w:rsidR="00445485" w:rsidRPr="00A42210">
        <w:rPr>
          <w:rFonts w:ascii="Calibri" w:hAnsi="Calibri" w:cs="Calibri"/>
        </w:rPr>
        <w:t>dėl išaugusio pinigų likučio</w:t>
      </w:r>
      <w:r w:rsidR="00A42210">
        <w:rPr>
          <w:rFonts w:ascii="Calibri" w:hAnsi="Calibri" w:cs="Calibri"/>
        </w:rPr>
        <w:t xml:space="preserve">. Nežymiai išaugo </w:t>
      </w:r>
      <w:r w:rsidR="00445485" w:rsidRPr="00A42210">
        <w:rPr>
          <w:rFonts w:ascii="Calibri" w:hAnsi="Calibri" w:cs="Calibri"/>
        </w:rPr>
        <w:t>gautin</w:t>
      </w:r>
      <w:r w:rsidR="00A42210">
        <w:rPr>
          <w:rFonts w:ascii="Calibri" w:hAnsi="Calibri" w:cs="Calibri"/>
        </w:rPr>
        <w:t>os</w:t>
      </w:r>
      <w:r w:rsidR="00445485" w:rsidRPr="00A42210">
        <w:rPr>
          <w:rFonts w:ascii="Calibri" w:hAnsi="Calibri" w:cs="Calibri"/>
        </w:rPr>
        <w:t xml:space="preserve"> sum</w:t>
      </w:r>
      <w:r w:rsidR="00A42210">
        <w:rPr>
          <w:rFonts w:ascii="Calibri" w:hAnsi="Calibri" w:cs="Calibri"/>
        </w:rPr>
        <w:t xml:space="preserve">os ir </w:t>
      </w:r>
      <w:r w:rsidR="007D7F61" w:rsidRPr="00A42210">
        <w:rPr>
          <w:rFonts w:ascii="Calibri" w:hAnsi="Calibri" w:cs="Calibri"/>
        </w:rPr>
        <w:t>išankstini</w:t>
      </w:r>
      <w:r w:rsidR="00A42210">
        <w:rPr>
          <w:rFonts w:ascii="Calibri" w:hAnsi="Calibri" w:cs="Calibri"/>
        </w:rPr>
        <w:t>ai</w:t>
      </w:r>
      <w:r w:rsidR="007D7F61" w:rsidRPr="00A42210">
        <w:rPr>
          <w:rFonts w:ascii="Calibri" w:hAnsi="Calibri" w:cs="Calibri"/>
        </w:rPr>
        <w:t xml:space="preserve"> apmokėjim</w:t>
      </w:r>
      <w:r w:rsidR="00A42210">
        <w:rPr>
          <w:rFonts w:ascii="Calibri" w:hAnsi="Calibri" w:cs="Calibri"/>
        </w:rPr>
        <w:t>ai</w:t>
      </w:r>
      <w:r w:rsidR="007D7F61" w:rsidRPr="00A42210">
        <w:rPr>
          <w:rFonts w:ascii="Calibri" w:hAnsi="Calibri" w:cs="Calibri"/>
        </w:rPr>
        <w:t>.</w:t>
      </w:r>
      <w:r w:rsidR="00445485" w:rsidRPr="00A42210">
        <w:rPr>
          <w:rFonts w:ascii="Calibri" w:hAnsi="Calibri" w:cs="Calibri"/>
        </w:rPr>
        <w:t xml:space="preserve"> Tačiau įmonė </w:t>
      </w:r>
      <w:r w:rsidRPr="00A42210">
        <w:rPr>
          <w:rFonts w:ascii="Calibri" w:hAnsi="Calibri" w:cs="Calibri"/>
        </w:rPr>
        <w:t>sumažino atsargų likut</w:t>
      </w:r>
      <w:r w:rsidR="00A42210">
        <w:rPr>
          <w:rFonts w:ascii="Calibri" w:hAnsi="Calibri" w:cs="Calibri"/>
        </w:rPr>
        <w:t>į</w:t>
      </w:r>
      <w:r w:rsidR="0087178A" w:rsidRPr="00A42210">
        <w:rPr>
          <w:rFonts w:ascii="Calibri" w:hAnsi="Calibri" w:cs="Calibri"/>
        </w:rPr>
        <w:t>.</w:t>
      </w:r>
    </w:p>
    <w:p w14:paraId="4D3ED726" w14:textId="77777777" w:rsidR="00011944" w:rsidRPr="00A42210" w:rsidRDefault="00011944" w:rsidP="00011944">
      <w:pPr>
        <w:shd w:val="clear" w:color="auto" w:fill="FFFFFF"/>
        <w:spacing w:before="120"/>
        <w:ind w:firstLine="567"/>
        <w:jc w:val="both"/>
        <w:rPr>
          <w:rFonts w:ascii="Calibri" w:hAnsi="Calibri" w:cs="Calibri"/>
        </w:rPr>
      </w:pPr>
      <w:r w:rsidRPr="00A42210">
        <w:rPr>
          <w:rFonts w:ascii="Calibri" w:hAnsi="Calibri" w:cs="Calibri"/>
        </w:rPr>
        <w:t xml:space="preserve">Paskolų iš bankų bendrovė neturi. </w:t>
      </w:r>
      <w:r w:rsidR="00DC1853" w:rsidRPr="00A42210">
        <w:rPr>
          <w:rFonts w:ascii="Calibri" w:hAnsi="Calibri" w:cs="Calibri"/>
        </w:rPr>
        <w:t xml:space="preserve">Per </w:t>
      </w:r>
      <w:r w:rsidRPr="00A42210">
        <w:rPr>
          <w:rFonts w:ascii="Calibri" w:hAnsi="Calibri" w:cs="Calibri"/>
        </w:rPr>
        <w:t>20</w:t>
      </w:r>
      <w:r w:rsidR="007D7F61" w:rsidRPr="00A42210">
        <w:rPr>
          <w:rFonts w:ascii="Calibri" w:hAnsi="Calibri" w:cs="Calibri"/>
        </w:rPr>
        <w:t>20</w:t>
      </w:r>
      <w:r w:rsidRPr="00A42210">
        <w:rPr>
          <w:rFonts w:ascii="Calibri" w:hAnsi="Calibri" w:cs="Calibri"/>
        </w:rPr>
        <w:t xml:space="preserve"> m</w:t>
      </w:r>
      <w:r w:rsidR="007D7F61" w:rsidRPr="00A42210">
        <w:rPr>
          <w:rFonts w:ascii="Calibri" w:hAnsi="Calibri" w:cs="Calibri"/>
        </w:rPr>
        <w:t>. 6 mėnesius</w:t>
      </w:r>
      <w:r w:rsidR="0060072E" w:rsidRPr="00A42210">
        <w:rPr>
          <w:rFonts w:ascii="Calibri" w:hAnsi="Calibri" w:cs="Calibri"/>
        </w:rPr>
        <w:t xml:space="preserve"> </w:t>
      </w:r>
      <w:r w:rsidR="003E7197" w:rsidRPr="00A42210">
        <w:rPr>
          <w:rFonts w:ascii="Calibri" w:hAnsi="Calibri" w:cs="Calibri"/>
        </w:rPr>
        <w:t>0,</w:t>
      </w:r>
      <w:r w:rsidR="007D7F61" w:rsidRPr="00A42210">
        <w:rPr>
          <w:rFonts w:ascii="Calibri" w:hAnsi="Calibri" w:cs="Calibri"/>
        </w:rPr>
        <w:t>1</w:t>
      </w:r>
      <w:r w:rsidR="0060072E" w:rsidRPr="00A42210">
        <w:rPr>
          <w:rFonts w:ascii="Calibri" w:hAnsi="Calibri" w:cs="Calibri"/>
        </w:rPr>
        <w:t xml:space="preserve"> </w:t>
      </w:r>
      <w:r w:rsidRPr="00A42210">
        <w:rPr>
          <w:rFonts w:ascii="Calibri" w:hAnsi="Calibri" w:cs="Calibri"/>
        </w:rPr>
        <w:t>mln</w:t>
      </w:r>
      <w:r w:rsidR="005E7B61" w:rsidRPr="00A42210">
        <w:rPr>
          <w:rFonts w:ascii="Calibri" w:hAnsi="Calibri" w:cs="Calibri"/>
        </w:rPr>
        <w:t>.</w:t>
      </w:r>
      <w:r w:rsidRPr="00A42210">
        <w:rPr>
          <w:rFonts w:ascii="Calibri" w:hAnsi="Calibri" w:cs="Calibri"/>
        </w:rPr>
        <w:t xml:space="preserve"> Eur sumažėjo </w:t>
      </w:r>
      <w:r w:rsidR="006B2CB7" w:rsidRPr="00A42210">
        <w:rPr>
          <w:rFonts w:ascii="Calibri" w:hAnsi="Calibri" w:cs="Calibri"/>
        </w:rPr>
        <w:t xml:space="preserve">trumpalaikiai </w:t>
      </w:r>
      <w:r w:rsidRPr="00A42210">
        <w:rPr>
          <w:rFonts w:ascii="Calibri" w:hAnsi="Calibri" w:cs="Calibri"/>
        </w:rPr>
        <w:t xml:space="preserve">įsipareigojimai tiekėjams. </w:t>
      </w:r>
      <w:r w:rsidR="006F00CB" w:rsidRPr="00A42210">
        <w:rPr>
          <w:rFonts w:ascii="Calibri" w:hAnsi="Calibri" w:cs="Calibri"/>
        </w:rPr>
        <w:t>Ilgalaiki</w:t>
      </w:r>
      <w:r w:rsidR="007D7F61" w:rsidRPr="00A42210">
        <w:rPr>
          <w:rFonts w:ascii="Calibri" w:hAnsi="Calibri" w:cs="Calibri"/>
        </w:rPr>
        <w:t>ai</w:t>
      </w:r>
      <w:r w:rsidR="006F00CB" w:rsidRPr="00A42210">
        <w:rPr>
          <w:rFonts w:ascii="Calibri" w:hAnsi="Calibri" w:cs="Calibri"/>
        </w:rPr>
        <w:t xml:space="preserve"> įsipareigojim</w:t>
      </w:r>
      <w:r w:rsidR="007D7F61" w:rsidRPr="00A42210">
        <w:rPr>
          <w:rFonts w:ascii="Calibri" w:hAnsi="Calibri" w:cs="Calibri"/>
        </w:rPr>
        <w:t>ai nepasikeitė</w:t>
      </w:r>
      <w:r w:rsidR="006F00CB" w:rsidRPr="00A42210">
        <w:rPr>
          <w:rFonts w:ascii="Calibri" w:hAnsi="Calibri" w:cs="Calibri"/>
        </w:rPr>
        <w:t>.</w:t>
      </w:r>
    </w:p>
    <w:p w14:paraId="7ED0A691" w14:textId="77777777" w:rsidR="00200BED" w:rsidRPr="00830E7A" w:rsidRDefault="00BF5238" w:rsidP="00C46A4B">
      <w:pPr>
        <w:shd w:val="clear" w:color="auto" w:fill="FFFFFF"/>
        <w:spacing w:before="120"/>
        <w:jc w:val="both"/>
        <w:rPr>
          <w:rFonts w:ascii="Calibri" w:hAnsi="Calibri" w:cs="Calibri"/>
          <w:b/>
          <w:color w:val="00B0F0"/>
          <w:sz w:val="24"/>
        </w:rPr>
      </w:pPr>
      <w:r w:rsidRPr="00830E7A">
        <w:rPr>
          <w:rFonts w:ascii="Calibri" w:hAnsi="Calibri" w:cs="Calibri"/>
          <w:color w:val="00B0F0"/>
        </w:rPr>
        <w:br w:type="column"/>
      </w:r>
      <w:r w:rsidR="00200BED" w:rsidRPr="00BB3E59">
        <w:rPr>
          <w:rFonts w:ascii="Calibri" w:hAnsi="Calibri" w:cs="Calibri"/>
          <w:b/>
          <w:color w:val="0070C0"/>
          <w:sz w:val="24"/>
        </w:rPr>
        <w:t>Pinigų srautai</w:t>
      </w:r>
    </w:p>
    <w:p w14:paraId="2592F9BF" w14:textId="77777777" w:rsidR="00D06A8B" w:rsidRPr="00830E7A" w:rsidRDefault="00246F78" w:rsidP="00246F78">
      <w:pPr>
        <w:shd w:val="clear" w:color="auto" w:fill="FFFFFF"/>
        <w:spacing w:before="120"/>
        <w:jc w:val="both"/>
        <w:rPr>
          <w:rFonts w:ascii="Calibri" w:hAnsi="Calibri" w:cs="Calibri"/>
          <w:color w:val="00B0F0"/>
        </w:rPr>
      </w:pPr>
      <w:r>
        <w:rPr>
          <w:noProof/>
          <w:lang w:val="en-US"/>
        </w:rPr>
        <w:drawing>
          <wp:inline distT="0" distB="0" distL="0" distR="0" wp14:anchorId="09618D41" wp14:editId="7E74A0DF">
            <wp:extent cx="3016885" cy="1981968"/>
            <wp:effectExtent l="0" t="0" r="0" b="0"/>
            <wp:docPr id="1" name="Chart 1">
              <a:extLst xmlns:a="http://schemas.openxmlformats.org/drawingml/2006/main">
                <a:ext uri="{FF2B5EF4-FFF2-40B4-BE49-F238E27FC236}">
                  <a16:creationId xmlns:a16="http://schemas.microsoft.com/office/drawing/2014/main" id="{7A8D72F9-7297-4AD7-A174-9AA1AD903D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6"/>
    <w:p w14:paraId="1283CB9D" w14:textId="77777777" w:rsidR="000C7A88" w:rsidRDefault="00246F78" w:rsidP="00246F78">
      <w:pPr>
        <w:shd w:val="clear" w:color="auto" w:fill="FFFFFF"/>
        <w:spacing w:before="120"/>
        <w:ind w:firstLine="567"/>
        <w:jc w:val="both"/>
        <w:rPr>
          <w:rFonts w:ascii="Calibri" w:hAnsi="Calibri" w:cs="Calibri"/>
        </w:rPr>
      </w:pPr>
      <w:r w:rsidRPr="00246F78">
        <w:rPr>
          <w:rFonts w:ascii="Calibri" w:hAnsi="Calibri" w:cs="Calibri"/>
        </w:rPr>
        <w:t xml:space="preserve">Bendrovės piniginės įplaukos iš klientų per </w:t>
      </w:r>
      <w:r w:rsidRPr="00246F78">
        <w:rPr>
          <w:rFonts w:ascii="Calibri" w:hAnsi="Calibri" w:cs="Calibri"/>
          <w:lang w:val="en-US"/>
        </w:rPr>
        <w:t>2020</w:t>
      </w:r>
      <w:r w:rsidRPr="00246F78">
        <w:rPr>
          <w:rFonts w:ascii="Calibri" w:hAnsi="Calibri" w:cs="Calibri"/>
        </w:rPr>
        <w:t xml:space="preserve"> metų </w:t>
      </w:r>
      <w:r w:rsidRPr="00246F78">
        <w:rPr>
          <w:rFonts w:ascii="Calibri" w:hAnsi="Calibri" w:cs="Calibri"/>
          <w:lang w:val="en-US"/>
        </w:rPr>
        <w:t>6 m</w:t>
      </w:r>
      <w:r w:rsidRPr="00246F78">
        <w:rPr>
          <w:rFonts w:ascii="Calibri" w:hAnsi="Calibri" w:cs="Calibri"/>
        </w:rPr>
        <w:t>ė</w:t>
      </w:r>
      <w:proofErr w:type="spellStart"/>
      <w:r w:rsidRPr="00246F78">
        <w:rPr>
          <w:rFonts w:ascii="Calibri" w:hAnsi="Calibri" w:cs="Calibri"/>
          <w:lang w:val="en-US"/>
        </w:rPr>
        <w:t>nesius</w:t>
      </w:r>
      <w:proofErr w:type="spellEnd"/>
      <w:r w:rsidRPr="00246F78">
        <w:rPr>
          <w:rFonts w:ascii="Calibri" w:hAnsi="Calibri" w:cs="Calibri"/>
        </w:rPr>
        <w:t xml:space="preserve"> buvo </w:t>
      </w:r>
      <w:r w:rsidR="00C241D9">
        <w:rPr>
          <w:rFonts w:ascii="Calibri" w:hAnsi="Calibri" w:cs="Calibri"/>
        </w:rPr>
        <w:t xml:space="preserve">panašaus lygio, kaip ir </w:t>
      </w:r>
      <w:r w:rsidRPr="00246F78">
        <w:rPr>
          <w:rFonts w:ascii="Calibri" w:hAnsi="Calibri" w:cs="Calibri"/>
        </w:rPr>
        <w:t xml:space="preserve">2019 metais per tą patį laikotarpį, tačiau padidėjo mokėjimai prekių ir paslaugų tiekėjams bei darbuotojams. Investicinei veiklai panaudoti pinigai sumažėjo lyginant su </w:t>
      </w:r>
      <w:r w:rsidRPr="00246F78">
        <w:rPr>
          <w:rFonts w:ascii="Calibri" w:hAnsi="Calibri" w:cs="Calibri"/>
          <w:lang w:val="en-US"/>
        </w:rPr>
        <w:t>2019 m. 6 m</w:t>
      </w:r>
      <w:proofErr w:type="spellStart"/>
      <w:r w:rsidRPr="00246F78">
        <w:rPr>
          <w:rFonts w:ascii="Calibri" w:hAnsi="Calibri" w:cs="Calibri"/>
        </w:rPr>
        <w:t>ėn</w:t>
      </w:r>
      <w:proofErr w:type="spellEnd"/>
      <w:r w:rsidRPr="00246F78">
        <w:rPr>
          <w:rFonts w:ascii="Calibri" w:hAnsi="Calibri" w:cs="Calibri"/>
        </w:rPr>
        <w:t>. laikotarpiu</w:t>
      </w:r>
      <w:r w:rsidR="000C7A88">
        <w:rPr>
          <w:rFonts w:ascii="Calibri" w:hAnsi="Calibri" w:cs="Calibri"/>
        </w:rPr>
        <w:t xml:space="preserve">. </w:t>
      </w:r>
      <w:r w:rsidRPr="00246F78">
        <w:rPr>
          <w:rFonts w:ascii="Calibri" w:hAnsi="Calibri" w:cs="Calibri"/>
        </w:rPr>
        <w:t xml:space="preserve">Finansinės veiklos išlaidas sudaro išmokėti dividendai: </w:t>
      </w:r>
      <w:r w:rsidRPr="00246F78">
        <w:rPr>
          <w:rFonts w:ascii="Calibri" w:hAnsi="Calibri" w:cs="Calibri"/>
          <w:lang w:val="en-US"/>
        </w:rPr>
        <w:t>2019m. per 6 m</w:t>
      </w:r>
      <w:proofErr w:type="spellStart"/>
      <w:r w:rsidRPr="00246F78">
        <w:rPr>
          <w:rFonts w:ascii="Calibri" w:hAnsi="Calibri" w:cs="Calibri"/>
        </w:rPr>
        <w:t>ėnesius</w:t>
      </w:r>
      <w:proofErr w:type="spellEnd"/>
      <w:r w:rsidRPr="00246F78">
        <w:rPr>
          <w:rFonts w:ascii="Calibri" w:hAnsi="Calibri" w:cs="Calibri"/>
        </w:rPr>
        <w:t xml:space="preserve"> - 955 tūkst. Eurų, </w:t>
      </w:r>
      <w:r w:rsidRPr="00246F78">
        <w:rPr>
          <w:rFonts w:ascii="Calibri" w:hAnsi="Calibri" w:cs="Calibri"/>
          <w:lang w:val="en-US"/>
        </w:rPr>
        <w:t>2020 m. 874 t</w:t>
      </w:r>
      <w:proofErr w:type="spellStart"/>
      <w:r w:rsidRPr="00246F78">
        <w:rPr>
          <w:rFonts w:ascii="Calibri" w:hAnsi="Calibri" w:cs="Calibri"/>
        </w:rPr>
        <w:t>ūkst</w:t>
      </w:r>
      <w:proofErr w:type="spellEnd"/>
      <w:r w:rsidRPr="00246F78">
        <w:rPr>
          <w:rFonts w:ascii="Calibri" w:hAnsi="Calibri" w:cs="Calibri"/>
        </w:rPr>
        <w:t xml:space="preserve">. Eur. </w:t>
      </w:r>
    </w:p>
    <w:p w14:paraId="6526F47D" w14:textId="77777777" w:rsidR="00246F78" w:rsidRPr="00246F78" w:rsidRDefault="00246F78" w:rsidP="00246F78">
      <w:pPr>
        <w:shd w:val="clear" w:color="auto" w:fill="FFFFFF"/>
        <w:spacing w:before="120"/>
        <w:ind w:firstLine="567"/>
        <w:jc w:val="both"/>
        <w:rPr>
          <w:rFonts w:ascii="Calibri" w:hAnsi="Calibri" w:cs="Calibri"/>
          <w:b/>
        </w:rPr>
      </w:pPr>
      <w:r w:rsidRPr="00246F78">
        <w:rPr>
          <w:rFonts w:ascii="Calibri" w:hAnsi="Calibri" w:cs="Calibri"/>
        </w:rPr>
        <w:t xml:space="preserve">Pinigų likutis per metus padidėjo </w:t>
      </w:r>
      <w:r w:rsidRPr="00246F78">
        <w:rPr>
          <w:rFonts w:ascii="Calibri" w:hAnsi="Calibri" w:cs="Calibri"/>
          <w:lang w:val="en-US"/>
        </w:rPr>
        <w:t>2</w:t>
      </w:r>
      <w:r w:rsidRPr="00246F78">
        <w:rPr>
          <w:rFonts w:ascii="Calibri" w:hAnsi="Calibri" w:cs="Calibri"/>
        </w:rPr>
        <w:t xml:space="preserve"> mln. Eurų (</w:t>
      </w:r>
      <w:r w:rsidRPr="00246F78">
        <w:rPr>
          <w:rFonts w:ascii="Calibri" w:hAnsi="Calibri" w:cs="Calibri"/>
          <w:lang w:val="en-US"/>
        </w:rPr>
        <w:t xml:space="preserve">2019 m. </w:t>
      </w:r>
      <w:proofErr w:type="spellStart"/>
      <w:r w:rsidRPr="00246F78">
        <w:rPr>
          <w:rFonts w:ascii="Calibri" w:hAnsi="Calibri" w:cs="Calibri"/>
          <w:lang w:val="en-US"/>
        </w:rPr>
        <w:t>bir</w:t>
      </w:r>
      <w:r w:rsidRPr="00246F78">
        <w:rPr>
          <w:rFonts w:ascii="Calibri" w:hAnsi="Calibri" w:cs="Calibri"/>
        </w:rPr>
        <w:t>želio</w:t>
      </w:r>
      <w:proofErr w:type="spellEnd"/>
      <w:r w:rsidRPr="00246F78">
        <w:rPr>
          <w:rFonts w:ascii="Calibri" w:hAnsi="Calibri" w:cs="Calibri"/>
        </w:rPr>
        <w:t xml:space="preserve"> </w:t>
      </w:r>
      <w:r w:rsidR="00E51A85">
        <w:rPr>
          <w:rFonts w:ascii="Calibri" w:hAnsi="Calibri" w:cs="Calibri"/>
          <w:lang w:val="en-US"/>
        </w:rPr>
        <w:t>30d.</w:t>
      </w:r>
      <w:r w:rsidRPr="00246F78">
        <w:rPr>
          <w:rFonts w:ascii="Calibri" w:hAnsi="Calibri" w:cs="Calibri"/>
        </w:rPr>
        <w:t xml:space="preserve"> pinigų likutis</w:t>
      </w:r>
      <w:r w:rsidR="000C7A88">
        <w:rPr>
          <w:rFonts w:ascii="Calibri" w:hAnsi="Calibri" w:cs="Calibri"/>
        </w:rPr>
        <w:t xml:space="preserve"> buvo</w:t>
      </w:r>
      <w:r w:rsidRPr="00246F78">
        <w:rPr>
          <w:rFonts w:ascii="Calibri" w:hAnsi="Calibri" w:cs="Calibri"/>
        </w:rPr>
        <w:t xml:space="preserve"> </w:t>
      </w:r>
      <w:r w:rsidRPr="00246F78">
        <w:rPr>
          <w:rFonts w:ascii="Calibri" w:hAnsi="Calibri" w:cs="Calibri"/>
          <w:lang w:val="en-US"/>
        </w:rPr>
        <w:t xml:space="preserve">5,9 </w:t>
      </w:r>
      <w:proofErr w:type="spellStart"/>
      <w:r w:rsidRPr="00246F78">
        <w:rPr>
          <w:rFonts w:ascii="Calibri" w:hAnsi="Calibri" w:cs="Calibri"/>
          <w:lang w:val="en-US"/>
        </w:rPr>
        <w:t>mln</w:t>
      </w:r>
      <w:proofErr w:type="spellEnd"/>
      <w:r w:rsidRPr="00246F78">
        <w:rPr>
          <w:rFonts w:ascii="Calibri" w:hAnsi="Calibri" w:cs="Calibri"/>
          <w:lang w:val="en-US"/>
        </w:rPr>
        <w:t xml:space="preserve"> Eur</w:t>
      </w:r>
      <w:r w:rsidRPr="00246F78">
        <w:rPr>
          <w:rFonts w:ascii="Calibri" w:hAnsi="Calibri" w:cs="Calibri"/>
        </w:rPr>
        <w:t>ų), per pusę metų</w:t>
      </w:r>
      <w:r w:rsidR="00CA6F8B">
        <w:rPr>
          <w:rFonts w:ascii="Calibri" w:hAnsi="Calibri" w:cs="Calibri"/>
        </w:rPr>
        <w:t xml:space="preserve"> padidėjimas</w:t>
      </w:r>
      <w:r w:rsidRPr="00246F78">
        <w:rPr>
          <w:rFonts w:ascii="Calibri" w:hAnsi="Calibri" w:cs="Calibri"/>
        </w:rPr>
        <w:t xml:space="preserve"> 0,</w:t>
      </w:r>
      <w:r w:rsidRPr="00246F78">
        <w:rPr>
          <w:rFonts w:ascii="Calibri" w:hAnsi="Calibri" w:cs="Calibri"/>
          <w:lang w:val="en-US"/>
        </w:rPr>
        <w:t xml:space="preserve">2 </w:t>
      </w:r>
      <w:proofErr w:type="spellStart"/>
      <w:r w:rsidRPr="00246F78">
        <w:rPr>
          <w:rFonts w:ascii="Calibri" w:hAnsi="Calibri" w:cs="Calibri"/>
          <w:lang w:val="en-US"/>
        </w:rPr>
        <w:t>mln</w:t>
      </w:r>
      <w:proofErr w:type="spellEnd"/>
      <w:r w:rsidRPr="00246F78">
        <w:rPr>
          <w:rFonts w:ascii="Calibri" w:hAnsi="Calibri" w:cs="Calibri"/>
          <w:lang w:val="en-US"/>
        </w:rPr>
        <w:t xml:space="preserve"> Eur</w:t>
      </w:r>
      <w:r w:rsidRPr="00246F78">
        <w:rPr>
          <w:rFonts w:ascii="Calibri" w:hAnsi="Calibri" w:cs="Calibri"/>
        </w:rPr>
        <w:t>ų.</w:t>
      </w:r>
    </w:p>
    <w:p w14:paraId="227E50EE" w14:textId="77777777" w:rsidR="003A54A1" w:rsidRPr="00830E7A" w:rsidRDefault="003A54A1" w:rsidP="00653F0F">
      <w:pPr>
        <w:pStyle w:val="BodyA"/>
        <w:ind w:left="1077"/>
        <w:contextualSpacing/>
        <w:rPr>
          <w:rFonts w:ascii="Calibri" w:hAnsi="Calibri" w:cs="Calibri"/>
          <w:color w:val="00B0F0"/>
        </w:rPr>
      </w:pPr>
    </w:p>
    <w:p w14:paraId="62F3750E" w14:textId="77777777" w:rsidR="00653F0F" w:rsidRPr="00A42210" w:rsidRDefault="00075FEE" w:rsidP="00653F0F">
      <w:pPr>
        <w:shd w:val="clear" w:color="auto" w:fill="FFFFFF"/>
        <w:contextualSpacing/>
        <w:rPr>
          <w:rFonts w:ascii="Calibri" w:hAnsi="Calibri" w:cs="Calibri"/>
          <w:b/>
          <w:color w:val="0070C0"/>
          <w:sz w:val="24"/>
          <w:szCs w:val="24"/>
        </w:rPr>
      </w:pPr>
      <w:bookmarkStart w:id="7" w:name="_Hlk13819249"/>
      <w:r w:rsidRPr="00A42210">
        <w:rPr>
          <w:rFonts w:ascii="Calibri" w:hAnsi="Calibri" w:cs="Calibri"/>
          <w:b/>
          <w:color w:val="0070C0"/>
          <w:sz w:val="24"/>
          <w:szCs w:val="24"/>
        </w:rPr>
        <w:t xml:space="preserve">Projektai ir </w:t>
      </w:r>
      <w:r w:rsidR="00653F0F" w:rsidRPr="00A42210">
        <w:rPr>
          <w:rFonts w:ascii="Calibri" w:hAnsi="Calibri" w:cs="Calibri"/>
          <w:b/>
          <w:color w:val="0070C0"/>
          <w:sz w:val="24"/>
          <w:szCs w:val="24"/>
        </w:rPr>
        <w:t>Investicijos</w:t>
      </w:r>
      <w:bookmarkStart w:id="8" w:name="_Hlk536622473"/>
    </w:p>
    <w:p w14:paraId="30DE7593" w14:textId="77777777" w:rsidR="00653F0F" w:rsidRPr="00830E7A" w:rsidRDefault="00653F0F" w:rsidP="00653F0F">
      <w:pPr>
        <w:shd w:val="clear" w:color="auto" w:fill="FFFFFF"/>
        <w:contextualSpacing/>
        <w:rPr>
          <w:rFonts w:ascii="Calibri" w:hAnsi="Calibri" w:cs="Calibri"/>
          <w:color w:val="00B0F0"/>
        </w:rPr>
      </w:pPr>
    </w:p>
    <w:tbl>
      <w:tblPr>
        <w:tblStyle w:val="GridTable1Light1"/>
        <w:tblW w:w="4786" w:type="dxa"/>
        <w:tblLook w:val="04A0" w:firstRow="1" w:lastRow="0" w:firstColumn="1" w:lastColumn="0" w:noHBand="0" w:noVBand="1"/>
      </w:tblPr>
      <w:tblGrid>
        <w:gridCol w:w="1696"/>
        <w:gridCol w:w="1106"/>
        <w:gridCol w:w="992"/>
        <w:gridCol w:w="992"/>
      </w:tblGrid>
      <w:tr w:rsidR="000F30DE" w:rsidRPr="00830E7A" w14:paraId="294F135C" w14:textId="77777777" w:rsidTr="00F13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0070C0"/>
          </w:tcPr>
          <w:p w14:paraId="615159EC" w14:textId="77777777" w:rsidR="000F30DE" w:rsidRPr="00830E7A" w:rsidRDefault="000F30DE" w:rsidP="000F30DE">
            <w:pPr>
              <w:spacing w:before="120"/>
              <w:jc w:val="both"/>
              <w:rPr>
                <w:rFonts w:ascii="Calibri" w:hAnsi="Calibri" w:cs="Calibri"/>
                <w:b w:val="0"/>
                <w:bCs w:val="0"/>
                <w:color w:val="00B0F0"/>
              </w:rPr>
            </w:pPr>
            <w:r w:rsidRPr="000F30DE">
              <w:rPr>
                <w:rFonts w:ascii="Calibri" w:hAnsi="Calibri" w:cs="Calibri"/>
                <w:b w:val="0"/>
                <w:bCs w:val="0"/>
                <w:color w:val="FFFFFF" w:themeColor="background1"/>
              </w:rPr>
              <w:t>Tūkst. eurų</w:t>
            </w:r>
          </w:p>
        </w:tc>
        <w:tc>
          <w:tcPr>
            <w:tcW w:w="1106" w:type="dxa"/>
            <w:shd w:val="clear" w:color="auto" w:fill="0070C0"/>
          </w:tcPr>
          <w:p w14:paraId="08F3A48E" w14:textId="77777777" w:rsidR="000F30DE" w:rsidRPr="00830E7A" w:rsidRDefault="000F30DE" w:rsidP="000F30D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B0F0"/>
              </w:rPr>
            </w:pPr>
            <w:r w:rsidRPr="000F30DE">
              <w:rPr>
                <w:rFonts w:ascii="Calibri" w:hAnsi="Calibri" w:cs="Calibri"/>
                <w:b w:val="0"/>
                <w:bCs w:val="0"/>
                <w:color w:val="FFFFFF" w:themeColor="background1"/>
              </w:rPr>
              <w:t>2019m. 6 mėn.</w:t>
            </w:r>
          </w:p>
        </w:tc>
        <w:tc>
          <w:tcPr>
            <w:tcW w:w="992" w:type="dxa"/>
            <w:shd w:val="clear" w:color="auto" w:fill="0070C0"/>
          </w:tcPr>
          <w:p w14:paraId="05FC8BB2" w14:textId="77777777" w:rsidR="000F30DE" w:rsidRPr="00830E7A" w:rsidRDefault="000F30DE" w:rsidP="000F30D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B0F0"/>
              </w:rPr>
            </w:pPr>
            <w:r w:rsidRPr="000F30DE">
              <w:rPr>
                <w:rFonts w:ascii="Calibri" w:hAnsi="Calibri" w:cs="Calibri"/>
                <w:b w:val="0"/>
                <w:bCs w:val="0"/>
                <w:color w:val="FFFFFF" w:themeColor="background1"/>
              </w:rPr>
              <w:t>2020m. 6 mėn.</w:t>
            </w:r>
          </w:p>
        </w:tc>
        <w:tc>
          <w:tcPr>
            <w:tcW w:w="992" w:type="dxa"/>
            <w:shd w:val="clear" w:color="auto" w:fill="0070C0"/>
          </w:tcPr>
          <w:p w14:paraId="4487D04E" w14:textId="77777777" w:rsidR="000F30DE" w:rsidRPr="00830E7A" w:rsidRDefault="000F30DE" w:rsidP="000F30D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B0F0"/>
              </w:rPr>
            </w:pPr>
            <w:r w:rsidRPr="000F30DE">
              <w:rPr>
                <w:rFonts w:ascii="Calibri" w:hAnsi="Calibri" w:cs="Calibri"/>
                <w:b w:val="0"/>
                <w:bCs w:val="0"/>
                <w:color w:val="FFFFFF" w:themeColor="background1"/>
              </w:rPr>
              <w:t>%</w:t>
            </w:r>
          </w:p>
        </w:tc>
      </w:tr>
      <w:tr w:rsidR="00A23739" w:rsidRPr="00830E7A" w14:paraId="2E0C742E" w14:textId="77777777" w:rsidTr="00F137DD">
        <w:tc>
          <w:tcPr>
            <w:cnfStyle w:val="001000000000" w:firstRow="0" w:lastRow="0" w:firstColumn="1" w:lastColumn="0" w:oddVBand="0" w:evenVBand="0" w:oddHBand="0" w:evenHBand="0" w:firstRowFirstColumn="0" w:firstRowLastColumn="0" w:lastRowFirstColumn="0" w:lastRowLastColumn="0"/>
            <w:tcW w:w="1696" w:type="dxa"/>
          </w:tcPr>
          <w:p w14:paraId="59A66DC9" w14:textId="77777777" w:rsidR="00A23739" w:rsidRPr="00BB1410" w:rsidRDefault="00B80CDC" w:rsidP="00D403C9">
            <w:pPr>
              <w:spacing w:before="120"/>
              <w:jc w:val="both"/>
              <w:rPr>
                <w:rFonts w:ascii="Calibri" w:hAnsi="Calibri" w:cs="Calibri"/>
                <w:b w:val="0"/>
                <w:bCs w:val="0"/>
              </w:rPr>
            </w:pPr>
            <w:r w:rsidRPr="00BB1410">
              <w:rPr>
                <w:rFonts w:ascii="Calibri" w:hAnsi="Calibri" w:cs="Calibri"/>
                <w:b w:val="0"/>
                <w:bCs w:val="0"/>
              </w:rPr>
              <w:t>Tinklas</w:t>
            </w:r>
          </w:p>
        </w:tc>
        <w:tc>
          <w:tcPr>
            <w:tcW w:w="1106" w:type="dxa"/>
          </w:tcPr>
          <w:p w14:paraId="60CEAF27" w14:textId="77777777" w:rsidR="00A23739"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644</w:t>
            </w:r>
          </w:p>
        </w:tc>
        <w:tc>
          <w:tcPr>
            <w:tcW w:w="992" w:type="dxa"/>
          </w:tcPr>
          <w:p w14:paraId="74226406" w14:textId="77777777" w:rsidR="00A23739"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677</w:t>
            </w:r>
          </w:p>
        </w:tc>
        <w:tc>
          <w:tcPr>
            <w:tcW w:w="992" w:type="dxa"/>
          </w:tcPr>
          <w:p w14:paraId="666439DB" w14:textId="77777777" w:rsidR="00A23739" w:rsidRPr="00BB1410" w:rsidRDefault="008B4220" w:rsidP="001356C7">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5</w:t>
            </w:r>
            <w:r w:rsidR="00B80CDC" w:rsidRPr="00BB1410">
              <w:rPr>
                <w:rFonts w:ascii="Calibri" w:hAnsi="Calibri" w:cs="Calibri"/>
              </w:rPr>
              <w:t>,</w:t>
            </w:r>
            <w:r w:rsidRPr="00BB1410">
              <w:rPr>
                <w:rFonts w:ascii="Calibri" w:hAnsi="Calibri" w:cs="Calibri"/>
              </w:rPr>
              <w:t>1</w:t>
            </w:r>
          </w:p>
        </w:tc>
      </w:tr>
      <w:tr w:rsidR="00A23739" w:rsidRPr="00830E7A" w14:paraId="2A651ABC" w14:textId="77777777" w:rsidTr="00F137DD">
        <w:tc>
          <w:tcPr>
            <w:cnfStyle w:val="001000000000" w:firstRow="0" w:lastRow="0" w:firstColumn="1" w:lastColumn="0" w:oddVBand="0" w:evenVBand="0" w:oddHBand="0" w:evenHBand="0" w:firstRowFirstColumn="0" w:firstRowLastColumn="0" w:lastRowFirstColumn="0" w:lastRowLastColumn="0"/>
            <w:tcW w:w="1696" w:type="dxa"/>
          </w:tcPr>
          <w:p w14:paraId="2ED1D896" w14:textId="77777777" w:rsidR="00A23739" w:rsidRPr="00BB1410" w:rsidRDefault="00B80CDC" w:rsidP="00D403C9">
            <w:pPr>
              <w:spacing w:before="120"/>
              <w:jc w:val="both"/>
              <w:rPr>
                <w:rFonts w:ascii="Calibri" w:hAnsi="Calibri" w:cs="Calibri"/>
                <w:b w:val="0"/>
                <w:bCs w:val="0"/>
              </w:rPr>
            </w:pPr>
            <w:r w:rsidRPr="00BB1410">
              <w:rPr>
                <w:rFonts w:ascii="Calibri" w:hAnsi="Calibri" w:cs="Calibri"/>
                <w:b w:val="0"/>
                <w:bCs w:val="0"/>
              </w:rPr>
              <w:t>Pastatai, statiniai</w:t>
            </w:r>
          </w:p>
        </w:tc>
        <w:tc>
          <w:tcPr>
            <w:tcW w:w="1106" w:type="dxa"/>
          </w:tcPr>
          <w:p w14:paraId="436EBE18" w14:textId="77777777" w:rsidR="00A23739"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2</w:t>
            </w:r>
            <w:r w:rsidR="00B80CDC" w:rsidRPr="00BB1410">
              <w:rPr>
                <w:rFonts w:ascii="Calibri" w:hAnsi="Calibri" w:cs="Calibri"/>
              </w:rPr>
              <w:t>09</w:t>
            </w:r>
          </w:p>
        </w:tc>
        <w:tc>
          <w:tcPr>
            <w:tcW w:w="992" w:type="dxa"/>
          </w:tcPr>
          <w:p w14:paraId="0A7F8320" w14:textId="77777777" w:rsidR="00A23739"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1</w:t>
            </w:r>
            <w:r w:rsidR="00B80CDC" w:rsidRPr="00BB1410">
              <w:rPr>
                <w:rFonts w:ascii="Calibri" w:hAnsi="Calibri" w:cs="Calibri"/>
              </w:rPr>
              <w:t>6</w:t>
            </w:r>
            <w:r w:rsidRPr="00BB1410">
              <w:rPr>
                <w:rFonts w:ascii="Calibri" w:hAnsi="Calibri" w:cs="Calibri"/>
              </w:rPr>
              <w:t>3</w:t>
            </w:r>
          </w:p>
        </w:tc>
        <w:tc>
          <w:tcPr>
            <w:tcW w:w="992" w:type="dxa"/>
          </w:tcPr>
          <w:p w14:paraId="58D62563" w14:textId="77777777" w:rsidR="00A23739" w:rsidRPr="00BB1410" w:rsidRDefault="008B4220" w:rsidP="001356C7">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w:t>
            </w:r>
            <w:r w:rsidR="001356C7">
              <w:rPr>
                <w:rFonts w:ascii="Calibri" w:hAnsi="Calibri" w:cs="Calibri"/>
              </w:rPr>
              <w:t xml:space="preserve"> </w:t>
            </w:r>
            <w:r w:rsidRPr="00BB1410">
              <w:rPr>
                <w:rFonts w:ascii="Calibri" w:hAnsi="Calibri" w:cs="Calibri"/>
              </w:rPr>
              <w:t>22</w:t>
            </w:r>
            <w:r w:rsidR="00B80CDC" w:rsidRPr="00BB1410">
              <w:rPr>
                <w:rFonts w:ascii="Calibri" w:hAnsi="Calibri" w:cs="Calibri"/>
              </w:rPr>
              <w:t>,</w:t>
            </w:r>
            <w:r w:rsidRPr="00BB1410">
              <w:rPr>
                <w:rFonts w:ascii="Calibri" w:hAnsi="Calibri" w:cs="Calibri"/>
              </w:rPr>
              <w:t>0</w:t>
            </w:r>
          </w:p>
        </w:tc>
      </w:tr>
      <w:tr w:rsidR="00B80CDC" w:rsidRPr="00830E7A" w14:paraId="12BB704C" w14:textId="77777777" w:rsidTr="00F137DD">
        <w:trPr>
          <w:trHeight w:val="359"/>
        </w:trPr>
        <w:tc>
          <w:tcPr>
            <w:cnfStyle w:val="001000000000" w:firstRow="0" w:lastRow="0" w:firstColumn="1" w:lastColumn="0" w:oddVBand="0" w:evenVBand="0" w:oddHBand="0" w:evenHBand="0" w:firstRowFirstColumn="0" w:firstRowLastColumn="0" w:lastRowFirstColumn="0" w:lastRowLastColumn="0"/>
            <w:tcW w:w="1696" w:type="dxa"/>
          </w:tcPr>
          <w:p w14:paraId="03BF7AFD" w14:textId="77777777" w:rsidR="00B80CDC" w:rsidRPr="00BB1410" w:rsidRDefault="00B80CDC" w:rsidP="00B80CDC">
            <w:pPr>
              <w:spacing w:before="120"/>
              <w:jc w:val="both"/>
              <w:rPr>
                <w:rFonts w:ascii="Calibri" w:hAnsi="Calibri" w:cs="Calibri"/>
                <w:b w:val="0"/>
                <w:bCs w:val="0"/>
              </w:rPr>
            </w:pPr>
            <w:r w:rsidRPr="00BB1410">
              <w:rPr>
                <w:rFonts w:ascii="Calibri" w:hAnsi="Calibri" w:cs="Calibri"/>
                <w:b w:val="0"/>
                <w:bCs w:val="0"/>
              </w:rPr>
              <w:t>IT</w:t>
            </w:r>
          </w:p>
        </w:tc>
        <w:tc>
          <w:tcPr>
            <w:tcW w:w="1106" w:type="dxa"/>
          </w:tcPr>
          <w:p w14:paraId="63DDE378" w14:textId="77777777" w:rsidR="00B80CDC" w:rsidRPr="00BB1410" w:rsidRDefault="008B4220" w:rsidP="008B4220">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101</w:t>
            </w:r>
          </w:p>
        </w:tc>
        <w:tc>
          <w:tcPr>
            <w:tcW w:w="992" w:type="dxa"/>
          </w:tcPr>
          <w:p w14:paraId="526C6F33" w14:textId="77777777" w:rsidR="00B80CDC" w:rsidRPr="00BB1410" w:rsidRDefault="00B80CDC"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1</w:t>
            </w:r>
            <w:r w:rsidR="008B4220" w:rsidRPr="00BB1410">
              <w:rPr>
                <w:rFonts w:ascii="Calibri" w:hAnsi="Calibri" w:cs="Calibri"/>
              </w:rPr>
              <w:t>10</w:t>
            </w:r>
          </w:p>
        </w:tc>
        <w:tc>
          <w:tcPr>
            <w:tcW w:w="992" w:type="dxa"/>
          </w:tcPr>
          <w:p w14:paraId="24F2D3FE" w14:textId="77777777" w:rsidR="00B80CDC" w:rsidRPr="00BB1410" w:rsidRDefault="008B4220" w:rsidP="001356C7">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8</w:t>
            </w:r>
            <w:r w:rsidR="00B80CDC" w:rsidRPr="00BB1410">
              <w:rPr>
                <w:rFonts w:ascii="Calibri" w:hAnsi="Calibri" w:cs="Calibri"/>
              </w:rPr>
              <w:t>,</w:t>
            </w:r>
            <w:r w:rsidRPr="00BB1410">
              <w:rPr>
                <w:rFonts w:ascii="Calibri" w:hAnsi="Calibri" w:cs="Calibri"/>
              </w:rPr>
              <w:t>9</w:t>
            </w:r>
          </w:p>
        </w:tc>
      </w:tr>
      <w:tr w:rsidR="00B80CDC" w:rsidRPr="00830E7A" w14:paraId="13521FD6" w14:textId="77777777" w:rsidTr="00F137DD">
        <w:tc>
          <w:tcPr>
            <w:cnfStyle w:val="001000000000" w:firstRow="0" w:lastRow="0" w:firstColumn="1" w:lastColumn="0" w:oddVBand="0" w:evenVBand="0" w:oddHBand="0" w:evenHBand="0" w:firstRowFirstColumn="0" w:firstRowLastColumn="0" w:lastRowFirstColumn="0" w:lastRowLastColumn="0"/>
            <w:tcW w:w="1696" w:type="dxa"/>
          </w:tcPr>
          <w:p w14:paraId="3BCFCFDA" w14:textId="77777777" w:rsidR="00B80CDC" w:rsidRPr="00BB1410" w:rsidRDefault="00B80CDC" w:rsidP="00B80CDC">
            <w:pPr>
              <w:spacing w:before="120"/>
              <w:jc w:val="both"/>
              <w:rPr>
                <w:rFonts w:ascii="Calibri" w:hAnsi="Calibri" w:cs="Calibri"/>
                <w:b w:val="0"/>
                <w:bCs w:val="0"/>
              </w:rPr>
            </w:pPr>
            <w:proofErr w:type="spellStart"/>
            <w:r w:rsidRPr="00BB1410">
              <w:rPr>
                <w:rFonts w:ascii="Calibri" w:hAnsi="Calibri" w:cs="Calibri"/>
                <w:b w:val="0"/>
                <w:bCs w:val="0"/>
              </w:rPr>
              <w:t>Klientinė</w:t>
            </w:r>
            <w:proofErr w:type="spellEnd"/>
            <w:r w:rsidRPr="00BB1410">
              <w:rPr>
                <w:rFonts w:ascii="Calibri" w:hAnsi="Calibri" w:cs="Calibri"/>
                <w:b w:val="0"/>
                <w:bCs w:val="0"/>
              </w:rPr>
              <w:t xml:space="preserve"> įranga</w:t>
            </w:r>
          </w:p>
        </w:tc>
        <w:tc>
          <w:tcPr>
            <w:tcW w:w="1106" w:type="dxa"/>
          </w:tcPr>
          <w:p w14:paraId="2E65B989" w14:textId="77777777" w:rsidR="00B80CDC"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8</w:t>
            </w:r>
          </w:p>
        </w:tc>
        <w:tc>
          <w:tcPr>
            <w:tcW w:w="992" w:type="dxa"/>
          </w:tcPr>
          <w:p w14:paraId="0F8B805C" w14:textId="77777777" w:rsidR="00B80CDC"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280</w:t>
            </w:r>
          </w:p>
        </w:tc>
        <w:tc>
          <w:tcPr>
            <w:tcW w:w="992" w:type="dxa"/>
          </w:tcPr>
          <w:p w14:paraId="75C7F6C0" w14:textId="77777777" w:rsidR="00B80CDC" w:rsidRPr="00BB1410" w:rsidRDefault="008B4220" w:rsidP="001356C7">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3508</w:t>
            </w:r>
            <w:r w:rsidR="00B80CDC" w:rsidRPr="00BB1410">
              <w:rPr>
                <w:rFonts w:ascii="Calibri" w:hAnsi="Calibri" w:cs="Calibri"/>
              </w:rPr>
              <w:t>,</w:t>
            </w:r>
            <w:r w:rsidRPr="00BB1410">
              <w:rPr>
                <w:rFonts w:ascii="Calibri" w:hAnsi="Calibri" w:cs="Calibri"/>
              </w:rPr>
              <w:t>0</w:t>
            </w:r>
          </w:p>
        </w:tc>
      </w:tr>
      <w:tr w:rsidR="00B80CDC" w:rsidRPr="00830E7A" w14:paraId="68AE0E0A" w14:textId="77777777" w:rsidTr="00F137DD">
        <w:tc>
          <w:tcPr>
            <w:cnfStyle w:val="001000000000" w:firstRow="0" w:lastRow="0" w:firstColumn="1" w:lastColumn="0" w:oddVBand="0" w:evenVBand="0" w:oddHBand="0" w:evenHBand="0" w:firstRowFirstColumn="0" w:firstRowLastColumn="0" w:lastRowFirstColumn="0" w:lastRowLastColumn="0"/>
            <w:tcW w:w="1696" w:type="dxa"/>
          </w:tcPr>
          <w:p w14:paraId="509C006D" w14:textId="77777777" w:rsidR="00B80CDC" w:rsidRPr="00BB1410" w:rsidRDefault="00B80CDC" w:rsidP="00B80CDC">
            <w:pPr>
              <w:spacing w:before="120"/>
              <w:jc w:val="both"/>
              <w:rPr>
                <w:rFonts w:ascii="Calibri" w:hAnsi="Calibri" w:cs="Calibri"/>
                <w:b w:val="0"/>
                <w:bCs w:val="0"/>
              </w:rPr>
            </w:pPr>
            <w:r w:rsidRPr="00BB1410">
              <w:rPr>
                <w:rFonts w:ascii="Calibri" w:hAnsi="Calibri" w:cs="Calibri"/>
                <w:b w:val="0"/>
                <w:bCs w:val="0"/>
              </w:rPr>
              <w:t>Kita</w:t>
            </w:r>
          </w:p>
        </w:tc>
        <w:tc>
          <w:tcPr>
            <w:tcW w:w="1106" w:type="dxa"/>
          </w:tcPr>
          <w:p w14:paraId="0BC92B78" w14:textId="77777777" w:rsidR="00B80CDC"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19</w:t>
            </w:r>
          </w:p>
        </w:tc>
        <w:tc>
          <w:tcPr>
            <w:tcW w:w="992" w:type="dxa"/>
          </w:tcPr>
          <w:p w14:paraId="3F955437" w14:textId="77777777" w:rsidR="00B80CDC"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19</w:t>
            </w:r>
          </w:p>
        </w:tc>
        <w:tc>
          <w:tcPr>
            <w:tcW w:w="992" w:type="dxa"/>
          </w:tcPr>
          <w:p w14:paraId="5ECC8F9B" w14:textId="77777777" w:rsidR="00B80CDC" w:rsidRPr="00BB1410" w:rsidRDefault="008B4220" w:rsidP="001356C7">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0</w:t>
            </w:r>
          </w:p>
        </w:tc>
      </w:tr>
      <w:tr w:rsidR="00B80CDC" w:rsidRPr="00830E7A" w14:paraId="0892F079" w14:textId="77777777" w:rsidTr="00F137DD">
        <w:tc>
          <w:tcPr>
            <w:cnfStyle w:val="001000000000" w:firstRow="0" w:lastRow="0" w:firstColumn="1" w:lastColumn="0" w:oddVBand="0" w:evenVBand="0" w:oddHBand="0" w:evenHBand="0" w:firstRowFirstColumn="0" w:firstRowLastColumn="0" w:lastRowFirstColumn="0" w:lastRowLastColumn="0"/>
            <w:tcW w:w="1696" w:type="dxa"/>
            <w:shd w:val="clear" w:color="auto" w:fill="D9E2F3" w:themeFill="accent1" w:themeFillTint="33"/>
          </w:tcPr>
          <w:p w14:paraId="785D8293" w14:textId="77777777" w:rsidR="00B80CDC" w:rsidRPr="00BB1410" w:rsidRDefault="00EB2D40" w:rsidP="00B80CDC">
            <w:pPr>
              <w:spacing w:before="120"/>
              <w:jc w:val="both"/>
              <w:rPr>
                <w:rFonts w:ascii="Calibri" w:hAnsi="Calibri" w:cs="Calibri"/>
                <w:b w:val="0"/>
                <w:bCs w:val="0"/>
              </w:rPr>
            </w:pPr>
            <w:r w:rsidRPr="00BB1410">
              <w:rPr>
                <w:rFonts w:ascii="Calibri" w:hAnsi="Calibri" w:cs="Calibri"/>
                <w:b w:val="0"/>
                <w:bCs w:val="0"/>
              </w:rPr>
              <w:t>Iš v</w:t>
            </w:r>
            <w:r w:rsidR="00B80CDC" w:rsidRPr="00BB1410">
              <w:rPr>
                <w:rFonts w:ascii="Calibri" w:hAnsi="Calibri" w:cs="Calibri"/>
                <w:b w:val="0"/>
                <w:bCs w:val="0"/>
              </w:rPr>
              <w:t>iso</w:t>
            </w:r>
          </w:p>
        </w:tc>
        <w:tc>
          <w:tcPr>
            <w:tcW w:w="1106" w:type="dxa"/>
            <w:shd w:val="clear" w:color="auto" w:fill="D9E2F3" w:themeFill="accent1" w:themeFillTint="33"/>
          </w:tcPr>
          <w:p w14:paraId="366745A7" w14:textId="77777777" w:rsidR="00B80CDC"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980</w:t>
            </w:r>
          </w:p>
        </w:tc>
        <w:tc>
          <w:tcPr>
            <w:tcW w:w="992" w:type="dxa"/>
            <w:shd w:val="clear" w:color="auto" w:fill="D9E2F3" w:themeFill="accent1" w:themeFillTint="33"/>
          </w:tcPr>
          <w:p w14:paraId="32E7E213" w14:textId="77777777" w:rsidR="00B80CDC" w:rsidRPr="00BB1410" w:rsidRDefault="008B4220" w:rsidP="00D0378E">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1.248</w:t>
            </w:r>
          </w:p>
        </w:tc>
        <w:tc>
          <w:tcPr>
            <w:tcW w:w="992" w:type="dxa"/>
            <w:shd w:val="clear" w:color="auto" w:fill="D9E2F3" w:themeFill="accent1" w:themeFillTint="33"/>
          </w:tcPr>
          <w:p w14:paraId="04D8B48B" w14:textId="77777777" w:rsidR="00B80CDC" w:rsidRPr="00BB1410" w:rsidRDefault="008B4220" w:rsidP="001356C7">
            <w:pPr>
              <w:spacing w:before="120"/>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410">
              <w:rPr>
                <w:rFonts w:ascii="Calibri" w:hAnsi="Calibri" w:cs="Calibri"/>
              </w:rPr>
              <w:t>27</w:t>
            </w:r>
            <w:r w:rsidR="00B80CDC" w:rsidRPr="00BB1410">
              <w:rPr>
                <w:rFonts w:ascii="Calibri" w:hAnsi="Calibri" w:cs="Calibri"/>
              </w:rPr>
              <w:t>,</w:t>
            </w:r>
            <w:r w:rsidRPr="00BB1410">
              <w:rPr>
                <w:rFonts w:ascii="Calibri" w:hAnsi="Calibri" w:cs="Calibri"/>
              </w:rPr>
              <w:t>0</w:t>
            </w:r>
          </w:p>
        </w:tc>
      </w:tr>
    </w:tbl>
    <w:p w14:paraId="081FF960" w14:textId="77777777" w:rsidR="005969D4" w:rsidRPr="00830E7A" w:rsidRDefault="005969D4" w:rsidP="00653F0F">
      <w:pPr>
        <w:shd w:val="clear" w:color="auto" w:fill="FFFFFF"/>
        <w:contextualSpacing/>
        <w:rPr>
          <w:rFonts w:ascii="Calibri" w:hAnsi="Calibri" w:cs="Calibri"/>
          <w:color w:val="00B0F0"/>
        </w:rPr>
      </w:pPr>
    </w:p>
    <w:p w14:paraId="4DAE79D1" w14:textId="77777777" w:rsidR="008B4220" w:rsidRPr="00BB1410" w:rsidRDefault="007F3DC3" w:rsidP="001554D5">
      <w:pPr>
        <w:shd w:val="clear" w:color="auto" w:fill="FFFFFF"/>
        <w:spacing w:before="120"/>
        <w:ind w:firstLine="567"/>
        <w:jc w:val="both"/>
        <w:rPr>
          <w:rFonts w:ascii="Calibri" w:hAnsi="Calibri" w:cs="Calibri"/>
        </w:rPr>
      </w:pPr>
      <w:r w:rsidRPr="00BB1410">
        <w:rPr>
          <w:rFonts w:ascii="Calibri" w:hAnsi="Calibri" w:cs="Calibri"/>
        </w:rPr>
        <w:t>Telecentras nuolat investuoja į telekomunikacijų tinklo atnaujinimą ir plėtrą</w:t>
      </w:r>
      <w:r w:rsidR="008B4220" w:rsidRPr="00BB1410">
        <w:rPr>
          <w:rFonts w:ascii="Calibri" w:hAnsi="Calibri" w:cs="Calibri"/>
        </w:rPr>
        <w:t xml:space="preserve">. </w:t>
      </w:r>
      <w:r w:rsidRPr="00BB1410">
        <w:rPr>
          <w:rFonts w:ascii="Calibri" w:hAnsi="Calibri" w:cs="Calibri"/>
        </w:rPr>
        <w:t>20</w:t>
      </w:r>
      <w:r w:rsidR="008B4220" w:rsidRPr="00BB1410">
        <w:rPr>
          <w:rFonts w:ascii="Calibri" w:hAnsi="Calibri" w:cs="Calibri"/>
        </w:rPr>
        <w:t>20</w:t>
      </w:r>
      <w:r w:rsidRPr="00BB1410">
        <w:rPr>
          <w:rFonts w:ascii="Calibri" w:hAnsi="Calibri" w:cs="Calibri"/>
        </w:rPr>
        <w:t xml:space="preserve"> metų</w:t>
      </w:r>
      <w:r w:rsidR="008B4220" w:rsidRPr="00BB1410">
        <w:rPr>
          <w:rFonts w:ascii="Calibri" w:hAnsi="Calibri" w:cs="Calibri"/>
        </w:rPr>
        <w:t xml:space="preserve"> 6 mėn. investicijos </w:t>
      </w:r>
      <w:r w:rsidRPr="00BB1410">
        <w:rPr>
          <w:rFonts w:ascii="Calibri" w:hAnsi="Calibri" w:cs="Calibri"/>
        </w:rPr>
        <w:t xml:space="preserve"> siekė </w:t>
      </w:r>
      <w:r w:rsidR="008B4220" w:rsidRPr="00BB1410">
        <w:rPr>
          <w:rFonts w:ascii="Calibri" w:hAnsi="Calibri" w:cs="Calibri"/>
        </w:rPr>
        <w:t>1</w:t>
      </w:r>
      <w:r w:rsidRPr="00BB1410">
        <w:rPr>
          <w:rFonts w:ascii="Calibri" w:hAnsi="Calibri" w:cs="Calibri"/>
        </w:rPr>
        <w:t>,</w:t>
      </w:r>
      <w:r w:rsidR="008B4220" w:rsidRPr="00BB1410">
        <w:rPr>
          <w:rFonts w:ascii="Calibri" w:hAnsi="Calibri" w:cs="Calibri"/>
        </w:rPr>
        <w:t>2</w:t>
      </w:r>
      <w:r w:rsidRPr="00BB1410">
        <w:rPr>
          <w:rFonts w:ascii="Calibri" w:hAnsi="Calibri" w:cs="Calibri"/>
        </w:rPr>
        <w:t xml:space="preserve"> mln. eurų, tuo tarpu</w:t>
      </w:r>
      <w:r w:rsidR="008B4220" w:rsidRPr="00BB1410">
        <w:rPr>
          <w:rFonts w:ascii="Calibri" w:hAnsi="Calibri" w:cs="Calibri"/>
        </w:rPr>
        <w:t xml:space="preserve"> per</w:t>
      </w:r>
      <w:r w:rsidRPr="00BB1410">
        <w:rPr>
          <w:rFonts w:ascii="Calibri" w:hAnsi="Calibri" w:cs="Calibri"/>
        </w:rPr>
        <w:t xml:space="preserve"> 201</w:t>
      </w:r>
      <w:r w:rsidR="008B4220" w:rsidRPr="00BB1410">
        <w:rPr>
          <w:rFonts w:ascii="Calibri" w:hAnsi="Calibri" w:cs="Calibri"/>
        </w:rPr>
        <w:t>9</w:t>
      </w:r>
      <w:r w:rsidRPr="00BB1410">
        <w:rPr>
          <w:rFonts w:ascii="Calibri" w:hAnsi="Calibri" w:cs="Calibri"/>
        </w:rPr>
        <w:t xml:space="preserve"> m.</w:t>
      </w:r>
      <w:r w:rsidR="008B4220" w:rsidRPr="00BB1410">
        <w:rPr>
          <w:rFonts w:ascii="Calibri" w:hAnsi="Calibri" w:cs="Calibri"/>
        </w:rPr>
        <w:t xml:space="preserve"> tą patį laikotarpį</w:t>
      </w:r>
      <w:r w:rsidRPr="00BB1410">
        <w:rPr>
          <w:rFonts w:ascii="Calibri" w:hAnsi="Calibri" w:cs="Calibri"/>
        </w:rPr>
        <w:t xml:space="preserve">  </w:t>
      </w:r>
      <w:r w:rsidR="008B4220" w:rsidRPr="00BB1410">
        <w:rPr>
          <w:rFonts w:ascii="Calibri" w:hAnsi="Calibri" w:cs="Calibri"/>
        </w:rPr>
        <w:t>0</w:t>
      </w:r>
      <w:r w:rsidRPr="00BB1410">
        <w:rPr>
          <w:rFonts w:ascii="Calibri" w:hAnsi="Calibri" w:cs="Calibri"/>
        </w:rPr>
        <w:t>,</w:t>
      </w:r>
      <w:r w:rsidR="008B4220" w:rsidRPr="00BB1410">
        <w:rPr>
          <w:rFonts w:ascii="Calibri" w:hAnsi="Calibri" w:cs="Calibri"/>
        </w:rPr>
        <w:t>3</w:t>
      </w:r>
      <w:r w:rsidRPr="00BB1410">
        <w:rPr>
          <w:rFonts w:ascii="Calibri" w:hAnsi="Calibri" w:cs="Calibri"/>
        </w:rPr>
        <w:t xml:space="preserve"> mln. </w:t>
      </w:r>
      <w:r w:rsidR="008B4220" w:rsidRPr="00BB1410">
        <w:rPr>
          <w:rFonts w:ascii="Calibri" w:hAnsi="Calibri" w:cs="Calibri"/>
        </w:rPr>
        <w:t>e</w:t>
      </w:r>
      <w:r w:rsidRPr="00BB1410">
        <w:rPr>
          <w:rFonts w:ascii="Calibri" w:hAnsi="Calibri" w:cs="Calibri"/>
        </w:rPr>
        <w:t>urų</w:t>
      </w:r>
      <w:r w:rsidR="00BB1410" w:rsidRPr="00BB1410">
        <w:rPr>
          <w:rFonts w:ascii="Calibri" w:hAnsi="Calibri" w:cs="Calibri"/>
        </w:rPr>
        <w:t xml:space="preserve"> </w:t>
      </w:r>
      <w:r w:rsidR="008B4220" w:rsidRPr="00BB1410">
        <w:rPr>
          <w:rFonts w:ascii="Calibri" w:hAnsi="Calibri" w:cs="Calibri"/>
        </w:rPr>
        <w:t>ma</w:t>
      </w:r>
      <w:r w:rsidR="00BB1410" w:rsidRPr="00BB1410">
        <w:rPr>
          <w:rFonts w:ascii="Calibri" w:hAnsi="Calibri" w:cs="Calibri"/>
        </w:rPr>
        <w:t>žiau.</w:t>
      </w:r>
    </w:p>
    <w:p w14:paraId="39842BA1" w14:textId="77777777" w:rsidR="007F3DC3" w:rsidRPr="00BB1410" w:rsidRDefault="007F3DC3" w:rsidP="001554D5">
      <w:pPr>
        <w:shd w:val="clear" w:color="auto" w:fill="FFFFFF"/>
        <w:spacing w:before="120"/>
        <w:ind w:firstLine="567"/>
        <w:jc w:val="both"/>
        <w:rPr>
          <w:rFonts w:ascii="Calibri" w:hAnsi="Calibri" w:cs="Calibri"/>
        </w:rPr>
      </w:pPr>
      <w:r w:rsidRPr="00BB1410">
        <w:rPr>
          <w:rFonts w:ascii="Calibri" w:hAnsi="Calibri" w:cs="Calibri"/>
        </w:rPr>
        <w:t xml:space="preserve">Didžioji dalis investicijų buvo skirta </w:t>
      </w:r>
      <w:r w:rsidR="001356C7">
        <w:rPr>
          <w:rFonts w:ascii="Calibri" w:hAnsi="Calibri" w:cs="Calibri"/>
        </w:rPr>
        <w:t>LTE ir WiF</w:t>
      </w:r>
      <w:r w:rsidR="00A42210">
        <w:rPr>
          <w:rFonts w:ascii="Calibri" w:hAnsi="Calibri" w:cs="Calibri"/>
        </w:rPr>
        <w:t xml:space="preserve">i tinklo talpos plėtrai bei </w:t>
      </w:r>
      <w:proofErr w:type="spellStart"/>
      <w:r w:rsidR="00BB1410" w:rsidRPr="00BB1410">
        <w:rPr>
          <w:rFonts w:ascii="Calibri" w:hAnsi="Calibri" w:cs="Calibri"/>
        </w:rPr>
        <w:t>klientin</w:t>
      </w:r>
      <w:r w:rsidR="00A42210">
        <w:rPr>
          <w:rFonts w:ascii="Calibri" w:hAnsi="Calibri" w:cs="Calibri"/>
        </w:rPr>
        <w:t>ės</w:t>
      </w:r>
      <w:proofErr w:type="spellEnd"/>
      <w:r w:rsidR="00A42210">
        <w:rPr>
          <w:rFonts w:ascii="Calibri" w:hAnsi="Calibri" w:cs="Calibri"/>
        </w:rPr>
        <w:t xml:space="preserve"> įrangos įsigijimui.</w:t>
      </w:r>
      <w:r w:rsidRPr="00BB1410">
        <w:rPr>
          <w:rFonts w:ascii="Calibri" w:hAnsi="Calibri" w:cs="Calibri"/>
        </w:rPr>
        <w:t xml:space="preserve"> </w:t>
      </w:r>
    </w:p>
    <w:p w14:paraId="1E8A9E20" w14:textId="77777777" w:rsidR="00A42210" w:rsidRDefault="00A42210">
      <w:pPr>
        <w:rPr>
          <w:rFonts w:ascii="Calibri" w:hAnsi="Calibri" w:cs="Calibri"/>
          <w:color w:val="00B0F0"/>
        </w:rPr>
      </w:pPr>
      <w:r>
        <w:rPr>
          <w:rFonts w:ascii="Calibri" w:hAnsi="Calibri" w:cs="Calibri"/>
          <w:color w:val="00B0F0"/>
        </w:rPr>
        <w:br w:type="page"/>
      </w:r>
    </w:p>
    <w:p w14:paraId="46E0F4E9" w14:textId="77777777" w:rsidR="00DD56EF" w:rsidRDefault="00DD56EF" w:rsidP="00316D77">
      <w:pPr>
        <w:pStyle w:val="BodyA"/>
        <w:contextualSpacing/>
        <w:rPr>
          <w:rFonts w:ascii="Calibri" w:hAnsi="Calibri" w:cs="Calibri"/>
          <w:b/>
          <w:noProof/>
          <w:color w:val="0070C0"/>
          <w:sz w:val="24"/>
        </w:rPr>
      </w:pPr>
      <w:r w:rsidRPr="00316D77">
        <w:rPr>
          <w:rFonts w:ascii="Calibri" w:hAnsi="Calibri" w:cs="Calibri"/>
          <w:b/>
          <w:noProof/>
          <w:color w:val="0070C0"/>
          <w:sz w:val="24"/>
        </w:rPr>
        <w:lastRenderedPageBreak/>
        <w:t>Verslo pardavimas</w:t>
      </w:r>
    </w:p>
    <w:p w14:paraId="3F206CD4" w14:textId="77777777" w:rsidR="00316D77" w:rsidRPr="00316D77" w:rsidRDefault="00316D77" w:rsidP="00ED1108">
      <w:pPr>
        <w:pStyle w:val="ListParagraph"/>
        <w:spacing w:before="120"/>
        <w:ind w:left="0" w:firstLine="284"/>
        <w:contextualSpacing w:val="0"/>
        <w:jc w:val="both"/>
        <w:rPr>
          <w:rFonts w:asciiTheme="minorHAnsi" w:hAnsiTheme="minorHAnsi" w:cstheme="minorHAnsi"/>
        </w:rPr>
      </w:pPr>
      <w:r w:rsidRPr="00316D77">
        <w:rPr>
          <w:rFonts w:asciiTheme="minorHAnsi" w:hAnsiTheme="minorHAnsi" w:cstheme="minorHAnsi"/>
        </w:rPr>
        <w:t xml:space="preserve">Bendrovė pasirašė </w:t>
      </w:r>
      <w:r w:rsidR="001356C7">
        <w:rPr>
          <w:rFonts w:asciiTheme="minorHAnsi" w:hAnsiTheme="minorHAnsi" w:cstheme="minorHAnsi"/>
        </w:rPr>
        <w:t>su MEZON</w:t>
      </w:r>
      <w:r w:rsidRPr="00316D77">
        <w:rPr>
          <w:rFonts w:asciiTheme="minorHAnsi" w:hAnsiTheme="minorHAnsi" w:cstheme="minorHAnsi"/>
        </w:rPr>
        <w:t xml:space="preserve"> prekiniu ženklu teikiamų paslaugų verslo</w:t>
      </w:r>
      <w:r w:rsidR="0084761B">
        <w:rPr>
          <w:rFonts w:asciiTheme="minorHAnsi" w:hAnsiTheme="minorHAnsi" w:cstheme="minorHAnsi"/>
        </w:rPr>
        <w:t>, kaip turtinio vieneto,</w:t>
      </w:r>
      <w:r w:rsidRPr="00316D77">
        <w:rPr>
          <w:rFonts w:asciiTheme="minorHAnsi" w:hAnsiTheme="minorHAnsi" w:cstheme="minorHAnsi"/>
        </w:rPr>
        <w:t xml:space="preserve"> perleidimo sutartį su </w:t>
      </w:r>
      <w:r w:rsidR="001356C7">
        <w:rPr>
          <w:rFonts w:asciiTheme="minorHAnsi" w:hAnsiTheme="minorHAnsi" w:cstheme="minorHAnsi"/>
        </w:rPr>
        <w:t>„</w:t>
      </w:r>
      <w:r w:rsidRPr="00316D77">
        <w:rPr>
          <w:rFonts w:asciiTheme="minorHAnsi" w:hAnsiTheme="minorHAnsi" w:cstheme="minorHAnsi"/>
        </w:rPr>
        <w:t>Bitė Lietuva</w:t>
      </w:r>
      <w:r w:rsidR="001356C7">
        <w:rPr>
          <w:rFonts w:asciiTheme="minorHAnsi" w:hAnsiTheme="minorHAnsi" w:cstheme="minorHAnsi"/>
        </w:rPr>
        <w:t>“</w:t>
      </w:r>
      <w:r w:rsidRPr="00316D77">
        <w:rPr>
          <w:rFonts w:asciiTheme="minorHAnsi" w:hAnsiTheme="minorHAnsi" w:cstheme="minorHAnsi"/>
        </w:rPr>
        <w:t xml:space="preserve"> grupės įmone. </w:t>
      </w:r>
    </w:p>
    <w:p w14:paraId="59FBE737" w14:textId="77777777" w:rsidR="00DD56EF" w:rsidRPr="00316D77" w:rsidRDefault="00AC579A" w:rsidP="00ED1108">
      <w:pPr>
        <w:shd w:val="clear" w:color="auto" w:fill="FFFFFF"/>
        <w:spacing w:before="120"/>
        <w:ind w:firstLine="284"/>
        <w:jc w:val="both"/>
        <w:rPr>
          <w:rFonts w:ascii="Calibri" w:hAnsi="Calibri" w:cs="Calibri"/>
        </w:rPr>
      </w:pPr>
      <w:r w:rsidRPr="00316D77">
        <w:rPr>
          <w:rFonts w:ascii="Calibri" w:hAnsi="Calibri" w:cs="Calibri"/>
        </w:rPr>
        <w:t>Remiantis pasirašyta sutartimi, parduodamą verslą sudaro:</w:t>
      </w:r>
    </w:p>
    <w:p w14:paraId="2FE21FE5" w14:textId="77777777" w:rsidR="00AC579A" w:rsidRPr="00316D77" w:rsidRDefault="00316D77" w:rsidP="00ED1108">
      <w:pPr>
        <w:pStyle w:val="ListParagraph"/>
        <w:numPr>
          <w:ilvl w:val="0"/>
          <w:numId w:val="39"/>
        </w:numPr>
        <w:shd w:val="clear" w:color="auto" w:fill="FFFFFF"/>
        <w:spacing w:before="120"/>
        <w:ind w:left="567" w:hanging="283"/>
        <w:contextualSpacing w:val="0"/>
        <w:jc w:val="both"/>
        <w:rPr>
          <w:rFonts w:ascii="Calibri" w:hAnsi="Calibri" w:cs="Calibri"/>
        </w:rPr>
      </w:pPr>
      <w:r w:rsidRPr="00316D77">
        <w:rPr>
          <w:rFonts w:ascii="Calibri" w:hAnsi="Calibri" w:cs="Calibri"/>
        </w:rPr>
        <w:t>Telekomunikacijų t</w:t>
      </w:r>
      <w:r w:rsidR="00AC579A" w:rsidRPr="00316D77">
        <w:rPr>
          <w:rFonts w:ascii="Calibri" w:hAnsi="Calibri" w:cs="Calibri"/>
        </w:rPr>
        <w:t>inklas</w:t>
      </w:r>
      <w:r w:rsidRPr="00316D77">
        <w:rPr>
          <w:rFonts w:ascii="Calibri" w:hAnsi="Calibri" w:cs="Calibri"/>
        </w:rPr>
        <w:t xml:space="preserve"> (LTE, </w:t>
      </w:r>
      <w:proofErr w:type="spellStart"/>
      <w:r w:rsidRPr="00316D77">
        <w:rPr>
          <w:rFonts w:ascii="Calibri" w:hAnsi="Calibri" w:cs="Calibri"/>
        </w:rPr>
        <w:t>wifi</w:t>
      </w:r>
      <w:proofErr w:type="spellEnd"/>
      <w:r w:rsidRPr="00316D77">
        <w:rPr>
          <w:rFonts w:ascii="Calibri" w:hAnsi="Calibri" w:cs="Calibri"/>
        </w:rPr>
        <w:t xml:space="preserve">) ir šio tinklo pagrindu teikiamos paslaugos - </w:t>
      </w:r>
      <w:r w:rsidRPr="00316D77">
        <w:rPr>
          <w:rFonts w:asciiTheme="minorHAnsi" w:hAnsiTheme="minorHAnsi" w:cstheme="minorHAnsi"/>
        </w:rPr>
        <w:t>Internetas, IPTV, kliento tinklų sujungimai ir fiksuotos telefonijos</w:t>
      </w:r>
      <w:r>
        <w:rPr>
          <w:rFonts w:asciiTheme="minorHAnsi" w:hAnsiTheme="minorHAnsi" w:cstheme="minorHAnsi"/>
        </w:rPr>
        <w:t xml:space="preserve"> paslaugos</w:t>
      </w:r>
      <w:r w:rsidRPr="00316D77">
        <w:rPr>
          <w:rFonts w:asciiTheme="minorHAnsi" w:hAnsiTheme="minorHAnsi" w:cstheme="minorHAnsi"/>
        </w:rPr>
        <w:t>;</w:t>
      </w:r>
    </w:p>
    <w:p w14:paraId="10EE51C9" w14:textId="77777777" w:rsidR="00AC579A" w:rsidRPr="00316D77" w:rsidRDefault="001356C7" w:rsidP="00ED1108">
      <w:pPr>
        <w:pStyle w:val="ListParagraph"/>
        <w:numPr>
          <w:ilvl w:val="0"/>
          <w:numId w:val="39"/>
        </w:numPr>
        <w:shd w:val="clear" w:color="auto" w:fill="FFFFFF"/>
        <w:spacing w:before="120"/>
        <w:ind w:left="567" w:hanging="283"/>
        <w:contextualSpacing w:val="0"/>
        <w:jc w:val="both"/>
        <w:rPr>
          <w:rFonts w:ascii="Calibri" w:hAnsi="Calibri" w:cs="Calibri"/>
        </w:rPr>
      </w:pPr>
      <w:r>
        <w:rPr>
          <w:rFonts w:ascii="Calibri" w:hAnsi="Calibri" w:cs="Calibri"/>
        </w:rPr>
        <w:t>MEZON</w:t>
      </w:r>
      <w:r w:rsidR="00316D77" w:rsidRPr="00316D77">
        <w:rPr>
          <w:rFonts w:ascii="Calibri" w:hAnsi="Calibri" w:cs="Calibri"/>
        </w:rPr>
        <w:t xml:space="preserve"> paslaugoms teikti naudojami d</w:t>
      </w:r>
      <w:r w:rsidR="00AC579A" w:rsidRPr="00316D77">
        <w:rPr>
          <w:rFonts w:ascii="Calibri" w:hAnsi="Calibri" w:cs="Calibri"/>
        </w:rPr>
        <w:t>ažniai</w:t>
      </w:r>
      <w:r w:rsidR="00316D77">
        <w:rPr>
          <w:rFonts w:ascii="Calibri" w:hAnsi="Calibri" w:cs="Calibri"/>
        </w:rPr>
        <w:t>;</w:t>
      </w:r>
    </w:p>
    <w:p w14:paraId="21C44B56" w14:textId="77777777" w:rsidR="00316D77" w:rsidRPr="00316D77" w:rsidRDefault="00316D77" w:rsidP="00ED1108">
      <w:pPr>
        <w:pStyle w:val="ListParagraph"/>
        <w:numPr>
          <w:ilvl w:val="0"/>
          <w:numId w:val="39"/>
        </w:numPr>
        <w:shd w:val="clear" w:color="auto" w:fill="FFFFFF"/>
        <w:spacing w:before="120"/>
        <w:ind w:left="567" w:hanging="283"/>
        <w:contextualSpacing w:val="0"/>
        <w:jc w:val="both"/>
        <w:rPr>
          <w:rFonts w:ascii="Calibri" w:hAnsi="Calibri" w:cs="Calibri"/>
        </w:rPr>
      </w:pPr>
      <w:r w:rsidRPr="00316D77">
        <w:rPr>
          <w:rFonts w:ascii="Calibri" w:hAnsi="Calibri" w:cs="Calibri"/>
        </w:rPr>
        <w:t>Privatūs ir verslo Interneto, IPTV klientai bei balso telefonijos verslo klientai.</w:t>
      </w:r>
    </w:p>
    <w:p w14:paraId="028AE861" w14:textId="77777777" w:rsidR="00AC579A" w:rsidRPr="00316D77" w:rsidRDefault="00316D77" w:rsidP="00ED1108">
      <w:pPr>
        <w:shd w:val="clear" w:color="auto" w:fill="FFFFFF"/>
        <w:spacing w:before="120"/>
        <w:ind w:firstLine="284"/>
        <w:jc w:val="both"/>
        <w:rPr>
          <w:rFonts w:ascii="Calibri" w:hAnsi="Calibri" w:cs="Calibri"/>
        </w:rPr>
      </w:pPr>
      <w:r w:rsidRPr="00316D77">
        <w:rPr>
          <w:rFonts w:ascii="Calibri" w:hAnsi="Calibri" w:cs="Calibri"/>
        </w:rPr>
        <w:t>Kartu su verslu perleidžiama ir darbuotojai aptarnaujantys klientus ir tinklą.</w:t>
      </w:r>
    </w:p>
    <w:p w14:paraId="26018551" w14:textId="77777777" w:rsidR="00AC579A" w:rsidRPr="00316D77" w:rsidRDefault="00AC579A" w:rsidP="00ED1108">
      <w:pPr>
        <w:shd w:val="clear" w:color="auto" w:fill="FFFFFF"/>
        <w:spacing w:before="120"/>
        <w:ind w:firstLine="284"/>
        <w:jc w:val="both"/>
        <w:rPr>
          <w:rFonts w:ascii="Calibri" w:hAnsi="Calibri" w:cs="Calibri"/>
        </w:rPr>
      </w:pPr>
      <w:r w:rsidRPr="00316D77">
        <w:rPr>
          <w:rFonts w:ascii="Calibri" w:hAnsi="Calibri" w:cs="Calibri"/>
        </w:rPr>
        <w:t xml:space="preserve">Parduodamo verslo pajamos per 2020 m. 6 mėn. sudarė </w:t>
      </w:r>
      <w:r w:rsidR="00A42210">
        <w:rPr>
          <w:rFonts w:ascii="Calibri" w:hAnsi="Calibri" w:cs="Calibri"/>
        </w:rPr>
        <w:t>5,8</w:t>
      </w:r>
      <w:r w:rsidRPr="00316D77">
        <w:rPr>
          <w:rFonts w:ascii="Calibri" w:hAnsi="Calibri" w:cs="Calibri"/>
        </w:rPr>
        <w:t xml:space="preserve"> </w:t>
      </w:r>
      <w:proofErr w:type="spellStart"/>
      <w:r w:rsidRPr="00316D77">
        <w:rPr>
          <w:rFonts w:ascii="Calibri" w:hAnsi="Calibri" w:cs="Calibri"/>
        </w:rPr>
        <w:t>mln</w:t>
      </w:r>
      <w:proofErr w:type="spellEnd"/>
      <w:r w:rsidRPr="00316D77">
        <w:rPr>
          <w:rFonts w:ascii="Calibri" w:hAnsi="Calibri" w:cs="Calibri"/>
        </w:rPr>
        <w:t xml:space="preserve"> </w:t>
      </w:r>
      <w:proofErr w:type="spellStart"/>
      <w:r w:rsidRPr="00316D77">
        <w:rPr>
          <w:rFonts w:ascii="Calibri" w:hAnsi="Calibri" w:cs="Calibri"/>
        </w:rPr>
        <w:t>eur</w:t>
      </w:r>
      <w:proofErr w:type="spellEnd"/>
      <w:r w:rsidR="00316D77" w:rsidRPr="00316D77">
        <w:rPr>
          <w:rFonts w:ascii="Calibri" w:hAnsi="Calibri" w:cs="Calibri"/>
        </w:rPr>
        <w:t xml:space="preserve"> (</w:t>
      </w:r>
      <w:r w:rsidR="00A42210">
        <w:rPr>
          <w:rFonts w:ascii="Calibri" w:hAnsi="Calibri" w:cs="Calibri"/>
        </w:rPr>
        <w:t>5,6</w:t>
      </w:r>
      <w:r w:rsidR="00316D77" w:rsidRPr="00316D77">
        <w:rPr>
          <w:rFonts w:ascii="Calibri" w:hAnsi="Calibri" w:cs="Calibri"/>
        </w:rPr>
        <w:t xml:space="preserve"> </w:t>
      </w:r>
      <w:proofErr w:type="spellStart"/>
      <w:r w:rsidR="00316D77" w:rsidRPr="00316D77">
        <w:rPr>
          <w:rFonts w:ascii="Calibri" w:hAnsi="Calibri" w:cs="Calibri"/>
        </w:rPr>
        <w:t>mln</w:t>
      </w:r>
      <w:proofErr w:type="spellEnd"/>
      <w:r w:rsidR="00316D77" w:rsidRPr="00316D77">
        <w:rPr>
          <w:rFonts w:ascii="Calibri" w:hAnsi="Calibri" w:cs="Calibri"/>
        </w:rPr>
        <w:t xml:space="preserve"> eur per 2019 metų 6 mėn.)</w:t>
      </w:r>
      <w:r w:rsidRPr="00316D77">
        <w:rPr>
          <w:rFonts w:ascii="Calibri" w:hAnsi="Calibri" w:cs="Calibri"/>
        </w:rPr>
        <w:t xml:space="preserve">, parduodamo ilgalaikio turto likutinė vertė </w:t>
      </w:r>
      <w:r w:rsidR="001356C7" w:rsidRPr="00316D77">
        <w:rPr>
          <w:rFonts w:ascii="Calibri" w:hAnsi="Calibri" w:cs="Calibri"/>
        </w:rPr>
        <w:t>2020-</w:t>
      </w:r>
      <w:r w:rsidR="001356C7" w:rsidRPr="00F87591">
        <w:rPr>
          <w:rFonts w:ascii="Calibri" w:hAnsi="Calibri" w:cs="Calibri"/>
          <w:shd w:val="clear" w:color="auto" w:fill="FFFFFF"/>
        </w:rPr>
        <w:t> </w:t>
      </w:r>
      <w:r w:rsidR="001356C7" w:rsidRPr="00316D77">
        <w:rPr>
          <w:rFonts w:ascii="Calibri" w:hAnsi="Calibri" w:cs="Calibri"/>
        </w:rPr>
        <w:t>06-30</w:t>
      </w:r>
      <w:r w:rsidR="001356C7">
        <w:rPr>
          <w:rFonts w:ascii="Calibri" w:hAnsi="Calibri" w:cs="Calibri"/>
        </w:rPr>
        <w:t xml:space="preserve"> dienos duomenis – </w:t>
      </w:r>
      <w:r w:rsidR="00ED3581">
        <w:rPr>
          <w:rFonts w:ascii="Calibri" w:hAnsi="Calibri" w:cs="Calibri"/>
        </w:rPr>
        <w:t>11,0</w:t>
      </w:r>
      <w:r w:rsidRPr="00316D77">
        <w:rPr>
          <w:rFonts w:ascii="Calibri" w:hAnsi="Calibri" w:cs="Calibri"/>
        </w:rPr>
        <w:t xml:space="preserve"> </w:t>
      </w:r>
      <w:proofErr w:type="spellStart"/>
      <w:r w:rsidRPr="00316D77">
        <w:rPr>
          <w:rFonts w:ascii="Calibri" w:hAnsi="Calibri" w:cs="Calibri"/>
        </w:rPr>
        <w:t>mln</w:t>
      </w:r>
      <w:proofErr w:type="spellEnd"/>
      <w:r w:rsidRPr="00316D77">
        <w:rPr>
          <w:rFonts w:ascii="Calibri" w:hAnsi="Calibri" w:cs="Calibri"/>
        </w:rPr>
        <w:t xml:space="preserve"> </w:t>
      </w:r>
      <w:r w:rsidR="001356C7">
        <w:rPr>
          <w:rFonts w:ascii="Calibri" w:hAnsi="Calibri" w:cs="Calibri"/>
        </w:rPr>
        <w:t>E</w:t>
      </w:r>
      <w:r w:rsidRPr="00316D77">
        <w:rPr>
          <w:rFonts w:ascii="Calibri" w:hAnsi="Calibri" w:cs="Calibri"/>
        </w:rPr>
        <w:t>ur.</w:t>
      </w:r>
    </w:p>
    <w:bookmarkEnd w:id="7"/>
    <w:bookmarkEnd w:id="8"/>
    <w:p w14:paraId="2364311F" w14:textId="77777777" w:rsidR="00653F0F" w:rsidRPr="00D51FE6" w:rsidRDefault="001E3C1E" w:rsidP="001E3C1E">
      <w:pPr>
        <w:pStyle w:val="BodyA"/>
        <w:spacing w:before="120"/>
        <w:contextualSpacing/>
        <w:rPr>
          <w:rFonts w:ascii="Calibri" w:hAnsi="Calibri" w:cs="Calibri"/>
          <w:b/>
          <w:noProof/>
          <w:color w:val="0070C0"/>
          <w:sz w:val="24"/>
        </w:rPr>
      </w:pPr>
      <w:r>
        <w:rPr>
          <w:rFonts w:ascii="Calibri" w:hAnsi="Calibri" w:cs="Calibri"/>
          <w:b/>
          <w:noProof/>
          <w:color w:val="0070C0"/>
          <w:sz w:val="24"/>
        </w:rPr>
        <w:t>R</w:t>
      </w:r>
      <w:r w:rsidR="00653F0F" w:rsidRPr="00D51FE6">
        <w:rPr>
          <w:rFonts w:ascii="Calibri" w:hAnsi="Calibri" w:cs="Calibri"/>
          <w:b/>
          <w:noProof/>
          <w:color w:val="0070C0"/>
          <w:sz w:val="24"/>
        </w:rPr>
        <w:t>ezultatų atitikimas planui</w:t>
      </w:r>
      <w:r>
        <w:rPr>
          <w:rFonts w:ascii="Calibri" w:hAnsi="Calibri" w:cs="Calibri"/>
          <w:b/>
          <w:noProof/>
          <w:color w:val="0070C0"/>
          <w:sz w:val="24"/>
        </w:rPr>
        <w:t xml:space="preserve"> ir prognozės</w:t>
      </w:r>
    </w:p>
    <w:p w14:paraId="55BD41AF" w14:textId="77777777" w:rsidR="00761701" w:rsidRDefault="003A0BB2" w:rsidP="00D51FE6">
      <w:pPr>
        <w:spacing w:before="120"/>
        <w:ind w:firstLine="567"/>
        <w:jc w:val="both"/>
        <w:rPr>
          <w:rFonts w:ascii="Calibri" w:hAnsi="Calibri" w:cs="Calibri"/>
        </w:rPr>
      </w:pPr>
      <w:r w:rsidRPr="00D51FE6">
        <w:rPr>
          <w:rFonts w:ascii="Calibri" w:hAnsi="Calibri" w:cs="Calibri"/>
        </w:rPr>
        <w:t xml:space="preserve">Bendrovės </w:t>
      </w:r>
      <w:r w:rsidR="00D51FE6" w:rsidRPr="00D51FE6">
        <w:rPr>
          <w:rFonts w:ascii="Calibri" w:hAnsi="Calibri" w:cs="Calibri"/>
        </w:rPr>
        <w:t xml:space="preserve">finansinius rodiklius reikšmingai įtakojo apribojimai susiję su COVID-19. Dėl karantino bendrovės pajamos ir pelnas iš </w:t>
      </w:r>
      <w:r w:rsidR="001356C7">
        <w:rPr>
          <w:rFonts w:ascii="Calibri" w:hAnsi="Calibri" w:cs="Calibri"/>
        </w:rPr>
        <w:t>netelekomunikacinės</w:t>
      </w:r>
      <w:r w:rsidR="00D51FE6" w:rsidRPr="00D51FE6">
        <w:rPr>
          <w:rFonts w:ascii="Calibri" w:hAnsi="Calibri" w:cs="Calibri"/>
        </w:rPr>
        <w:t xml:space="preserve"> veiklos Vilniaus TV bokšte buvo mažesnės nei planuota. Taip pat neįvyko nekilnojamo turto pardavimas kaip buvo </w:t>
      </w:r>
      <w:r w:rsidR="00A42210">
        <w:rPr>
          <w:rFonts w:ascii="Calibri" w:hAnsi="Calibri" w:cs="Calibri"/>
        </w:rPr>
        <w:t>numatyta biudžete</w:t>
      </w:r>
      <w:r w:rsidR="00D51FE6" w:rsidRPr="00D51FE6">
        <w:rPr>
          <w:rFonts w:ascii="Calibri" w:hAnsi="Calibri" w:cs="Calibri"/>
        </w:rPr>
        <w:t>. Tačiau Bendrovei pavyko sutaupyti kitose veiklos srityse lyginant su patvirtin</w:t>
      </w:r>
      <w:r w:rsidR="00E04ACD">
        <w:rPr>
          <w:rFonts w:ascii="Calibri" w:hAnsi="Calibri" w:cs="Calibri"/>
        </w:rPr>
        <w:t>t</w:t>
      </w:r>
      <w:r w:rsidR="00D51FE6" w:rsidRPr="00D51FE6">
        <w:rPr>
          <w:rFonts w:ascii="Calibri" w:hAnsi="Calibri" w:cs="Calibri"/>
        </w:rPr>
        <w:t>u biudžetu, todėl EBITDA</w:t>
      </w:r>
      <w:r w:rsidR="00A42210">
        <w:rPr>
          <w:rFonts w:ascii="Calibri" w:hAnsi="Calibri" w:cs="Calibri"/>
        </w:rPr>
        <w:t xml:space="preserve"> ir grynasis pelnas net gi buvo geresni nei patvirtintame plane.</w:t>
      </w:r>
    </w:p>
    <w:p w14:paraId="10DAE0E8" w14:textId="77777777" w:rsidR="007C6B11" w:rsidRDefault="007C6B11" w:rsidP="007C6B11">
      <w:pPr>
        <w:spacing w:before="120"/>
        <w:ind w:firstLine="567"/>
        <w:jc w:val="both"/>
        <w:rPr>
          <w:rFonts w:ascii="Calibri" w:hAnsi="Calibri" w:cs="Calibri"/>
        </w:rPr>
      </w:pPr>
      <w:bookmarkStart w:id="9" w:name="_Hlk533826"/>
      <w:r w:rsidRPr="007C6B11">
        <w:rPr>
          <w:rFonts w:ascii="Calibri" w:hAnsi="Calibri" w:cs="Calibri"/>
        </w:rPr>
        <w:t xml:space="preserve">Bendrovė planuoja, kad antrame šių metų pusmetyje pajamos augs, kaip numatyta plane. Prasidėjus prognozuojamai  antrai  COVID-19 bangai, Bendrovės vadovybė pateiks pasiūlymus dėl biudžeto korekcijų. </w:t>
      </w:r>
    </w:p>
    <w:p w14:paraId="51CF007C" w14:textId="77777777" w:rsidR="007F5856" w:rsidRPr="00C310A1" w:rsidRDefault="007F5856" w:rsidP="001E3C1E">
      <w:pPr>
        <w:pStyle w:val="BodyA"/>
        <w:spacing w:before="120"/>
        <w:contextualSpacing/>
        <w:jc w:val="both"/>
        <w:rPr>
          <w:rFonts w:ascii="Calibri" w:hAnsi="Calibri" w:cs="Calibri"/>
          <w:b/>
          <w:bCs/>
          <w:color w:val="0070C0"/>
          <w:sz w:val="24"/>
          <w:szCs w:val="24"/>
        </w:rPr>
      </w:pPr>
      <w:r w:rsidRPr="00C310A1">
        <w:rPr>
          <w:rFonts w:ascii="Calibri" w:hAnsi="Calibri" w:cs="Calibri"/>
          <w:b/>
          <w:bCs/>
          <w:color w:val="0070C0"/>
          <w:sz w:val="24"/>
          <w:szCs w:val="24"/>
        </w:rPr>
        <w:t>Rizikų valdymas</w:t>
      </w:r>
    </w:p>
    <w:p w14:paraId="0D527BED" w14:textId="77777777" w:rsidR="00B07C11" w:rsidRPr="007F5AD9" w:rsidRDefault="00B07C11" w:rsidP="00EB2D40">
      <w:pPr>
        <w:spacing w:before="120"/>
        <w:ind w:firstLine="567"/>
        <w:jc w:val="both"/>
        <w:rPr>
          <w:rFonts w:asciiTheme="minorHAnsi" w:hAnsiTheme="minorHAnsi" w:cstheme="minorHAnsi"/>
          <w:lang w:eastAsia="lt-LT"/>
        </w:rPr>
      </w:pPr>
      <w:r w:rsidRPr="007F5AD9">
        <w:rPr>
          <w:rFonts w:asciiTheme="minorHAnsi" w:hAnsiTheme="minorHAnsi" w:cstheme="minorHAnsi"/>
        </w:rPr>
        <w:t>Bendrovė diegia vieningą rizikų valdymo sistemą pagal tarptautinėje praktikoje taikomus ISO 31000 standarto ir COSO</w:t>
      </w:r>
      <w:r w:rsidR="009F4F5D" w:rsidRPr="007F5AD9">
        <w:rPr>
          <w:rFonts w:asciiTheme="minorHAnsi" w:hAnsiTheme="minorHAnsi" w:cstheme="minorHAnsi"/>
        </w:rPr>
        <w:t xml:space="preserve"> ERM</w:t>
      </w:r>
      <w:r w:rsidRPr="007F5AD9">
        <w:rPr>
          <w:rFonts w:asciiTheme="minorHAnsi" w:hAnsiTheme="minorHAnsi" w:cstheme="minorHAnsi"/>
        </w:rPr>
        <w:t xml:space="preserve"> (angl. </w:t>
      </w:r>
      <w:proofErr w:type="spellStart"/>
      <w:r w:rsidRPr="007F5AD9">
        <w:rPr>
          <w:rFonts w:asciiTheme="minorHAnsi" w:hAnsiTheme="minorHAnsi" w:cstheme="minorHAnsi"/>
        </w:rPr>
        <w:t>Committee</w:t>
      </w:r>
      <w:proofErr w:type="spellEnd"/>
      <w:r w:rsidRPr="007F5AD9">
        <w:rPr>
          <w:rFonts w:asciiTheme="minorHAnsi" w:hAnsiTheme="minorHAnsi" w:cstheme="minorHAnsi"/>
        </w:rPr>
        <w:t xml:space="preserve"> </w:t>
      </w:r>
      <w:proofErr w:type="spellStart"/>
      <w:r w:rsidRPr="007F5AD9">
        <w:rPr>
          <w:rFonts w:asciiTheme="minorHAnsi" w:hAnsiTheme="minorHAnsi" w:cstheme="minorHAnsi"/>
        </w:rPr>
        <w:t>of</w:t>
      </w:r>
      <w:proofErr w:type="spellEnd"/>
      <w:r w:rsidRPr="007F5AD9">
        <w:rPr>
          <w:rFonts w:asciiTheme="minorHAnsi" w:hAnsiTheme="minorHAnsi" w:cstheme="minorHAnsi"/>
        </w:rPr>
        <w:t xml:space="preserve"> </w:t>
      </w:r>
      <w:proofErr w:type="spellStart"/>
      <w:r w:rsidRPr="007F5AD9">
        <w:rPr>
          <w:rFonts w:asciiTheme="minorHAnsi" w:hAnsiTheme="minorHAnsi" w:cstheme="minorHAnsi"/>
        </w:rPr>
        <w:t>Sponsoring</w:t>
      </w:r>
      <w:proofErr w:type="spellEnd"/>
      <w:r w:rsidRPr="007F5AD9">
        <w:rPr>
          <w:rFonts w:asciiTheme="minorHAnsi" w:hAnsiTheme="minorHAnsi" w:cstheme="minorHAnsi"/>
        </w:rPr>
        <w:t xml:space="preserve"> </w:t>
      </w:r>
      <w:proofErr w:type="spellStart"/>
      <w:r w:rsidRPr="007F5AD9">
        <w:rPr>
          <w:rFonts w:asciiTheme="minorHAnsi" w:hAnsiTheme="minorHAnsi" w:cstheme="minorHAnsi"/>
        </w:rPr>
        <w:t>Organizations</w:t>
      </w:r>
      <w:proofErr w:type="spellEnd"/>
      <w:r w:rsidRPr="007F5AD9">
        <w:rPr>
          <w:rFonts w:asciiTheme="minorHAnsi" w:hAnsiTheme="minorHAnsi" w:cstheme="minorHAnsi"/>
        </w:rPr>
        <w:t xml:space="preserve"> </w:t>
      </w:r>
      <w:proofErr w:type="spellStart"/>
      <w:r w:rsidR="009F4F5D" w:rsidRPr="007F5AD9">
        <w:rPr>
          <w:rFonts w:asciiTheme="minorHAnsi" w:hAnsiTheme="minorHAnsi" w:cstheme="minorHAnsi"/>
        </w:rPr>
        <w:t>Enterprise</w:t>
      </w:r>
      <w:proofErr w:type="spellEnd"/>
      <w:r w:rsidR="009F4F5D" w:rsidRPr="007F5AD9">
        <w:rPr>
          <w:rFonts w:asciiTheme="minorHAnsi" w:hAnsiTheme="minorHAnsi" w:cstheme="minorHAnsi"/>
        </w:rPr>
        <w:t xml:space="preserve"> Risk </w:t>
      </w:r>
      <w:proofErr w:type="spellStart"/>
      <w:r w:rsidR="009F4F5D" w:rsidRPr="007F5AD9">
        <w:rPr>
          <w:rFonts w:asciiTheme="minorHAnsi" w:hAnsiTheme="minorHAnsi" w:cstheme="minorHAnsi"/>
        </w:rPr>
        <w:t>Management</w:t>
      </w:r>
      <w:proofErr w:type="spellEnd"/>
      <w:r w:rsidRPr="007F5AD9">
        <w:rPr>
          <w:rFonts w:asciiTheme="minorHAnsi" w:hAnsiTheme="minorHAnsi" w:cstheme="minorHAnsi"/>
        </w:rPr>
        <w:t>) rizikos valdymo sistemos</w:t>
      </w:r>
      <w:r w:rsidR="009F4F5D" w:rsidRPr="007F5AD9">
        <w:rPr>
          <w:rFonts w:asciiTheme="minorHAnsi" w:hAnsiTheme="minorHAnsi" w:cstheme="minorHAnsi"/>
        </w:rPr>
        <w:t xml:space="preserve"> </w:t>
      </w:r>
      <w:r w:rsidRPr="007F5AD9">
        <w:rPr>
          <w:rFonts w:asciiTheme="minorHAnsi" w:hAnsiTheme="minorHAnsi" w:cstheme="minorHAnsi"/>
        </w:rPr>
        <w:t>reikalavimus. Rizikos valdymo procesas įgalina Telecentrą veikti ir siekti užsibrėžtų strateginių tikslų ir uždavinių. Rizikos valdymo tikslas – nustatyti svarbiausias rizikas, galinčias turėti neigiamą įtaką Telecentro veiklos procesų tęstinumui, strateginių tikslų ir rodiklių pasiekimui, ir jas valdyti.</w:t>
      </w:r>
    </w:p>
    <w:p w14:paraId="3068F5A3" w14:textId="77777777" w:rsidR="00B07C11" w:rsidRPr="007F5AD9" w:rsidRDefault="00B07C11" w:rsidP="00EB2D40">
      <w:pPr>
        <w:spacing w:before="120"/>
        <w:ind w:firstLine="426"/>
        <w:jc w:val="both"/>
        <w:rPr>
          <w:rFonts w:asciiTheme="minorHAnsi" w:hAnsiTheme="minorHAnsi" w:cstheme="minorHAnsi"/>
        </w:rPr>
      </w:pPr>
      <w:r w:rsidRPr="007F5AD9">
        <w:rPr>
          <w:rFonts w:asciiTheme="minorHAnsi" w:hAnsiTheme="minorHAnsi" w:cstheme="minorHAnsi"/>
        </w:rPr>
        <w:t xml:space="preserve">Bendrovė </w:t>
      </w:r>
      <w:r w:rsidR="00C900F8" w:rsidRPr="007F5AD9">
        <w:rPr>
          <w:rFonts w:asciiTheme="minorHAnsi" w:hAnsiTheme="minorHAnsi" w:cstheme="minorHAnsi"/>
        </w:rPr>
        <w:t>rizikas</w:t>
      </w:r>
      <w:r w:rsidRPr="007F5AD9">
        <w:rPr>
          <w:rFonts w:asciiTheme="minorHAnsi" w:hAnsiTheme="minorHAnsi" w:cstheme="minorHAnsi"/>
        </w:rPr>
        <w:t xml:space="preserve"> skirsto į keturias kategorijas: </w:t>
      </w:r>
    </w:p>
    <w:p w14:paraId="45A42D14" w14:textId="77777777" w:rsidR="00B07C11" w:rsidRPr="007F5AD9" w:rsidRDefault="00B07C11" w:rsidP="00EB2D40">
      <w:pPr>
        <w:pStyle w:val="ListParagraph"/>
        <w:numPr>
          <w:ilvl w:val="0"/>
          <w:numId w:val="34"/>
        </w:numPr>
        <w:ind w:left="714" w:hanging="357"/>
        <w:contextualSpacing w:val="0"/>
        <w:jc w:val="both"/>
        <w:rPr>
          <w:rFonts w:asciiTheme="minorHAnsi" w:hAnsiTheme="minorHAnsi" w:cstheme="minorHAnsi"/>
        </w:rPr>
      </w:pPr>
      <w:r w:rsidRPr="007F5AD9">
        <w:rPr>
          <w:rFonts w:asciiTheme="minorHAnsi" w:hAnsiTheme="minorHAnsi" w:cstheme="minorHAnsi"/>
          <w:b/>
          <w:bCs/>
        </w:rPr>
        <w:t xml:space="preserve">Strateginės </w:t>
      </w:r>
      <w:r w:rsidRPr="007F5AD9">
        <w:rPr>
          <w:rFonts w:asciiTheme="minorHAnsi" w:hAnsiTheme="minorHAnsi" w:cstheme="minorHAnsi"/>
        </w:rPr>
        <w:t>rizikos, darančios tiesioginę įtaką įmonės tikslų ir uždavinių įgyvendinimui;</w:t>
      </w:r>
    </w:p>
    <w:p w14:paraId="46624151" w14:textId="77777777" w:rsidR="00B07C11" w:rsidRPr="007F5AD9" w:rsidRDefault="00B07C11" w:rsidP="00EB2D40">
      <w:pPr>
        <w:pStyle w:val="ListParagraph"/>
        <w:numPr>
          <w:ilvl w:val="0"/>
          <w:numId w:val="34"/>
        </w:numPr>
        <w:ind w:left="714" w:hanging="357"/>
        <w:contextualSpacing w:val="0"/>
        <w:jc w:val="both"/>
        <w:rPr>
          <w:rFonts w:asciiTheme="minorHAnsi" w:hAnsiTheme="minorHAnsi" w:cstheme="minorHAnsi"/>
        </w:rPr>
      </w:pPr>
      <w:r w:rsidRPr="007F5AD9">
        <w:rPr>
          <w:rFonts w:asciiTheme="minorHAnsi" w:hAnsiTheme="minorHAnsi" w:cstheme="minorHAnsi"/>
          <w:b/>
          <w:bCs/>
        </w:rPr>
        <w:t>Veiklos</w:t>
      </w:r>
      <w:r w:rsidRPr="007F5AD9">
        <w:rPr>
          <w:rFonts w:asciiTheme="minorHAnsi" w:hAnsiTheme="minorHAnsi" w:cstheme="minorHAnsi"/>
        </w:rPr>
        <w:t xml:space="preserve"> rizikos, susijusios su efektyviu resursų panaudojimu;</w:t>
      </w:r>
    </w:p>
    <w:p w14:paraId="42708D3A" w14:textId="77777777" w:rsidR="00B07C11" w:rsidRPr="007F5AD9" w:rsidRDefault="00B07C11" w:rsidP="00EB2D40">
      <w:pPr>
        <w:pStyle w:val="ListParagraph"/>
        <w:numPr>
          <w:ilvl w:val="0"/>
          <w:numId w:val="34"/>
        </w:numPr>
        <w:ind w:left="714" w:hanging="357"/>
        <w:contextualSpacing w:val="0"/>
        <w:jc w:val="both"/>
        <w:rPr>
          <w:rFonts w:asciiTheme="minorHAnsi" w:hAnsiTheme="minorHAnsi" w:cstheme="minorHAnsi"/>
        </w:rPr>
      </w:pPr>
      <w:r w:rsidRPr="007F5AD9">
        <w:rPr>
          <w:rFonts w:asciiTheme="minorHAnsi" w:hAnsiTheme="minorHAnsi" w:cstheme="minorHAnsi"/>
          <w:b/>
          <w:bCs/>
        </w:rPr>
        <w:t>Atitikties</w:t>
      </w:r>
      <w:r w:rsidRPr="007F5AD9">
        <w:rPr>
          <w:rFonts w:asciiTheme="minorHAnsi" w:hAnsiTheme="minorHAnsi" w:cstheme="minorHAnsi"/>
        </w:rPr>
        <w:t xml:space="preserve"> rizikos, susijusios su atitikimu teisės aktų ir kt. veiklą reglamentuojančių dokumentų reikalavimams.</w:t>
      </w:r>
    </w:p>
    <w:p w14:paraId="72E6CAE0" w14:textId="77777777" w:rsidR="00B07C11" w:rsidRPr="007F5AD9" w:rsidRDefault="00B07C11" w:rsidP="00EB2D40">
      <w:pPr>
        <w:spacing w:before="120"/>
        <w:jc w:val="both"/>
        <w:rPr>
          <w:rFonts w:asciiTheme="minorHAnsi" w:hAnsiTheme="minorHAnsi" w:cstheme="minorHAnsi"/>
        </w:rPr>
      </w:pPr>
      <w:r w:rsidRPr="007F5AD9">
        <w:rPr>
          <w:rFonts w:asciiTheme="minorHAnsi" w:hAnsiTheme="minorHAnsi" w:cstheme="minorHAnsi"/>
        </w:rPr>
        <w:t>Vadovaujantis minėtu modeliu Bendrovėje identifikuotos rizikos, kurios turi didžiausią pasireiškimo tikimybę</w:t>
      </w:r>
      <w:r w:rsidR="009018DC" w:rsidRPr="007F5AD9">
        <w:rPr>
          <w:rFonts w:asciiTheme="minorHAnsi" w:hAnsiTheme="minorHAnsi" w:cstheme="minorHAnsi"/>
        </w:rPr>
        <w:t>:</w:t>
      </w:r>
      <w:r w:rsidRPr="007F5AD9">
        <w:rPr>
          <w:rFonts w:asciiTheme="minorHAnsi" w:hAnsiTheme="minorHAnsi" w:cstheme="minorHAnsi"/>
        </w:rPr>
        <w:t xml:space="preserve"> </w:t>
      </w:r>
    </w:p>
    <w:p w14:paraId="1B01E74B" w14:textId="77777777" w:rsidR="00B07C11" w:rsidRPr="007F5AD9" w:rsidRDefault="00B07C11" w:rsidP="00B07C11">
      <w:pPr>
        <w:rPr>
          <w:rFonts w:asciiTheme="minorHAnsi" w:hAnsiTheme="minorHAnsi" w:cstheme="minorHAnsi"/>
        </w:rPr>
      </w:pPr>
    </w:p>
    <w:tbl>
      <w:tblPr>
        <w:tblStyle w:val="GridTable1Light1"/>
        <w:tblW w:w="4815" w:type="dxa"/>
        <w:tblLook w:val="04A0" w:firstRow="1" w:lastRow="0" w:firstColumn="1" w:lastColumn="0" w:noHBand="0" w:noVBand="1"/>
      </w:tblPr>
      <w:tblGrid>
        <w:gridCol w:w="4815"/>
      </w:tblGrid>
      <w:tr w:rsidR="007F5AD9" w:rsidRPr="007F5AD9" w14:paraId="758419E0" w14:textId="77777777" w:rsidTr="001E3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D9E2F3" w:themeFill="accent1" w:themeFillTint="33"/>
          </w:tcPr>
          <w:p w14:paraId="3312DBB9" w14:textId="77777777" w:rsidR="00B07C11" w:rsidRPr="007F5AD9" w:rsidRDefault="00B07C11" w:rsidP="00B07C11">
            <w:pPr>
              <w:rPr>
                <w:rFonts w:asciiTheme="minorHAnsi" w:eastAsiaTheme="minorHAnsi" w:hAnsiTheme="minorHAnsi" w:cstheme="minorHAnsi"/>
              </w:rPr>
            </w:pPr>
            <w:r w:rsidRPr="007F5AD9">
              <w:rPr>
                <w:rFonts w:asciiTheme="minorHAnsi" w:eastAsiaTheme="minorHAnsi" w:hAnsiTheme="minorHAnsi" w:cstheme="minorHAnsi"/>
              </w:rPr>
              <w:t>Strateginės rizikos</w:t>
            </w:r>
          </w:p>
        </w:tc>
      </w:tr>
      <w:tr w:rsidR="007F5AD9" w:rsidRPr="007F5AD9" w14:paraId="119A1D85" w14:textId="77777777" w:rsidTr="001E3C1E">
        <w:tc>
          <w:tcPr>
            <w:cnfStyle w:val="001000000000" w:firstRow="0" w:lastRow="0" w:firstColumn="1" w:lastColumn="0" w:oddVBand="0" w:evenVBand="0" w:oddHBand="0" w:evenHBand="0" w:firstRowFirstColumn="0" w:firstRowLastColumn="0" w:lastRowFirstColumn="0" w:lastRowLastColumn="0"/>
            <w:tcW w:w="4815" w:type="dxa"/>
          </w:tcPr>
          <w:p w14:paraId="67E1A620"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Kokybiškų TV ir Radijo programų siuntimo rizika</w:t>
            </w:r>
          </w:p>
          <w:p w14:paraId="56AF0E4A"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Investicinių projektų įgyvendinimo vėlavimo rizika</w:t>
            </w:r>
          </w:p>
          <w:p w14:paraId="14C3FF9B"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Priklausomybės nuo dominuojančio tiekėjo rizika</w:t>
            </w:r>
          </w:p>
          <w:p w14:paraId="3E31A52A" w14:textId="77777777" w:rsidR="00B07C11" w:rsidRPr="007F5AD9" w:rsidRDefault="00B07C11" w:rsidP="00B07C11">
            <w:pPr>
              <w:rPr>
                <w:rFonts w:asciiTheme="minorHAnsi" w:eastAsiaTheme="minorHAnsi" w:hAnsiTheme="minorHAnsi" w:cstheme="minorHAnsi"/>
              </w:rPr>
            </w:pPr>
            <w:r w:rsidRPr="007F5AD9">
              <w:rPr>
                <w:rFonts w:asciiTheme="minorHAnsi" w:eastAsiaTheme="minorHAnsi" w:hAnsiTheme="minorHAnsi" w:cstheme="minorHAnsi"/>
                <w:b w:val="0"/>
                <w:bCs w:val="0"/>
              </w:rPr>
              <w:t>Strateginių iniciatyvų, planavimo ir veiklos tęstinumo rizika</w:t>
            </w:r>
          </w:p>
        </w:tc>
      </w:tr>
      <w:tr w:rsidR="007F5AD9" w:rsidRPr="007F5AD9" w14:paraId="09024EAF" w14:textId="77777777" w:rsidTr="001E3C1E">
        <w:tc>
          <w:tcPr>
            <w:cnfStyle w:val="001000000000" w:firstRow="0" w:lastRow="0" w:firstColumn="1" w:lastColumn="0" w:oddVBand="0" w:evenVBand="0" w:oddHBand="0" w:evenHBand="0" w:firstRowFirstColumn="0" w:firstRowLastColumn="0" w:lastRowFirstColumn="0" w:lastRowLastColumn="0"/>
            <w:tcW w:w="4815" w:type="dxa"/>
            <w:shd w:val="clear" w:color="auto" w:fill="D9E2F3" w:themeFill="accent1" w:themeFillTint="33"/>
          </w:tcPr>
          <w:p w14:paraId="606B21F3" w14:textId="77777777" w:rsidR="00B07C11" w:rsidRPr="007F5AD9" w:rsidRDefault="00B07C11" w:rsidP="00B07C11">
            <w:pPr>
              <w:rPr>
                <w:rFonts w:asciiTheme="minorHAnsi" w:eastAsiaTheme="minorHAnsi" w:hAnsiTheme="minorHAnsi" w:cstheme="minorHAnsi"/>
              </w:rPr>
            </w:pPr>
            <w:r w:rsidRPr="007F5AD9">
              <w:rPr>
                <w:rFonts w:asciiTheme="minorHAnsi" w:eastAsiaTheme="minorHAnsi" w:hAnsiTheme="minorHAnsi" w:cstheme="minorHAnsi"/>
              </w:rPr>
              <w:t>Veiklos rizikos</w:t>
            </w:r>
          </w:p>
        </w:tc>
      </w:tr>
      <w:tr w:rsidR="007F5AD9" w:rsidRPr="007F5AD9" w14:paraId="2435A022" w14:textId="77777777" w:rsidTr="001E3C1E">
        <w:tc>
          <w:tcPr>
            <w:cnfStyle w:val="001000000000" w:firstRow="0" w:lastRow="0" w:firstColumn="1" w:lastColumn="0" w:oddVBand="0" w:evenVBand="0" w:oddHBand="0" w:evenHBand="0" w:firstRowFirstColumn="0" w:firstRowLastColumn="0" w:lastRowFirstColumn="0" w:lastRowLastColumn="0"/>
            <w:tcW w:w="4815" w:type="dxa"/>
          </w:tcPr>
          <w:p w14:paraId="3891362A"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Ekstremalių situacijų ir nenumatytų atvejų valdymo, veiklos tęstinumo užtikrinimo rizika</w:t>
            </w:r>
          </w:p>
          <w:p w14:paraId="35D7B1A4"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Rinkos pokyčių valdymo rizika</w:t>
            </w:r>
          </w:p>
          <w:p w14:paraId="2EC6A5E3"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Trumpalaikio / ilgalaikio turto valdymo rizika</w:t>
            </w:r>
          </w:p>
          <w:p w14:paraId="15D6CFFB" w14:textId="77777777" w:rsidR="00B07C11" w:rsidRPr="007F5AD9" w:rsidRDefault="00B07C11" w:rsidP="00B07C11">
            <w:pPr>
              <w:rPr>
                <w:rFonts w:asciiTheme="minorHAnsi" w:eastAsiaTheme="minorHAnsi" w:hAnsiTheme="minorHAnsi" w:cstheme="minorHAnsi"/>
              </w:rPr>
            </w:pPr>
            <w:r w:rsidRPr="007F5AD9">
              <w:rPr>
                <w:rFonts w:asciiTheme="minorHAnsi" w:eastAsiaTheme="minorHAnsi" w:hAnsiTheme="minorHAnsi" w:cstheme="minorHAnsi"/>
                <w:b w:val="0"/>
                <w:bCs w:val="0"/>
              </w:rPr>
              <w:t>Išorės tiekėjų paslaugų ir procesų rizika</w:t>
            </w:r>
          </w:p>
          <w:p w14:paraId="6CF593D7"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Darbuotojų kompetencija ir jos netekimo rizika</w:t>
            </w:r>
          </w:p>
        </w:tc>
      </w:tr>
      <w:tr w:rsidR="007F5AD9" w:rsidRPr="007F5AD9" w14:paraId="7E894170" w14:textId="77777777" w:rsidTr="001E3C1E">
        <w:tc>
          <w:tcPr>
            <w:cnfStyle w:val="001000000000" w:firstRow="0" w:lastRow="0" w:firstColumn="1" w:lastColumn="0" w:oddVBand="0" w:evenVBand="0" w:oddHBand="0" w:evenHBand="0" w:firstRowFirstColumn="0" w:firstRowLastColumn="0" w:lastRowFirstColumn="0" w:lastRowLastColumn="0"/>
            <w:tcW w:w="4815" w:type="dxa"/>
          </w:tcPr>
          <w:p w14:paraId="384D0A19" w14:textId="77777777" w:rsidR="00B07C11" w:rsidRPr="007F5AD9" w:rsidRDefault="00B07C11" w:rsidP="00EB2D40">
            <w:pPr>
              <w:shd w:val="clear" w:color="auto" w:fill="D9E2F3" w:themeFill="accent1" w:themeFillTint="33"/>
              <w:rPr>
                <w:rFonts w:asciiTheme="minorHAnsi" w:eastAsiaTheme="minorHAnsi" w:hAnsiTheme="minorHAnsi" w:cstheme="minorHAnsi"/>
              </w:rPr>
            </w:pPr>
            <w:r w:rsidRPr="007F5AD9">
              <w:rPr>
                <w:rFonts w:asciiTheme="minorHAnsi" w:eastAsiaTheme="minorHAnsi" w:hAnsiTheme="minorHAnsi" w:cstheme="minorHAnsi"/>
              </w:rPr>
              <w:t>Atitikties rizikos</w:t>
            </w:r>
          </w:p>
        </w:tc>
      </w:tr>
      <w:tr w:rsidR="007F5AD9" w:rsidRPr="007F5AD9" w14:paraId="4784D83C" w14:textId="77777777" w:rsidTr="001E3C1E">
        <w:tc>
          <w:tcPr>
            <w:cnfStyle w:val="001000000000" w:firstRow="0" w:lastRow="0" w:firstColumn="1" w:lastColumn="0" w:oddVBand="0" w:evenVBand="0" w:oddHBand="0" w:evenHBand="0" w:firstRowFirstColumn="0" w:firstRowLastColumn="0" w:lastRowFirstColumn="0" w:lastRowLastColumn="0"/>
            <w:tcW w:w="4815" w:type="dxa"/>
          </w:tcPr>
          <w:p w14:paraId="72A05627" w14:textId="77777777" w:rsidR="00387FFE" w:rsidRPr="007F5AD9" w:rsidRDefault="00387FFE"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Klientų asmens duomenų ir teisių apsaugos rizika</w:t>
            </w:r>
          </w:p>
          <w:p w14:paraId="0C1608BD" w14:textId="77777777" w:rsidR="00B07C11" w:rsidRPr="007F5AD9" w:rsidRDefault="00B07C11" w:rsidP="00B07C11">
            <w:pPr>
              <w:rPr>
                <w:rFonts w:asciiTheme="minorHAnsi" w:eastAsiaTheme="minorHAnsi" w:hAnsiTheme="minorHAnsi" w:cstheme="minorHAnsi"/>
                <w:b w:val="0"/>
                <w:bCs w:val="0"/>
              </w:rPr>
            </w:pPr>
            <w:r w:rsidRPr="007F5AD9">
              <w:rPr>
                <w:rFonts w:asciiTheme="minorHAnsi" w:eastAsiaTheme="minorHAnsi" w:hAnsiTheme="minorHAnsi" w:cstheme="minorHAnsi"/>
                <w:b w:val="0"/>
                <w:bCs w:val="0"/>
              </w:rPr>
              <w:t>Neatitikimo įstatymų reikalavimams rizika</w:t>
            </w:r>
          </w:p>
          <w:p w14:paraId="4459E3CC" w14:textId="77777777" w:rsidR="00B07C11" w:rsidRPr="007F5AD9" w:rsidRDefault="00B07C11" w:rsidP="00B07C11">
            <w:pPr>
              <w:rPr>
                <w:rFonts w:asciiTheme="minorHAnsi" w:eastAsiaTheme="minorHAnsi" w:hAnsiTheme="minorHAnsi" w:cstheme="minorHAnsi"/>
              </w:rPr>
            </w:pPr>
            <w:r w:rsidRPr="007F5AD9">
              <w:rPr>
                <w:rFonts w:asciiTheme="minorHAnsi" w:eastAsiaTheme="minorHAnsi" w:hAnsiTheme="minorHAnsi" w:cstheme="minorHAnsi"/>
                <w:b w:val="0"/>
                <w:bCs w:val="0"/>
              </w:rPr>
              <w:t>Darbų saugos reikalavimų nesilaikym</w:t>
            </w:r>
            <w:r w:rsidR="00553789" w:rsidRPr="007F5AD9">
              <w:rPr>
                <w:rFonts w:asciiTheme="minorHAnsi" w:eastAsiaTheme="minorHAnsi" w:hAnsiTheme="minorHAnsi" w:cstheme="minorHAnsi"/>
                <w:b w:val="0"/>
                <w:bCs w:val="0"/>
              </w:rPr>
              <w:t>o rizika</w:t>
            </w:r>
          </w:p>
        </w:tc>
      </w:tr>
    </w:tbl>
    <w:p w14:paraId="4E684871" w14:textId="77777777" w:rsidR="00B07C11" w:rsidRPr="007F5AD9" w:rsidRDefault="00B07C11" w:rsidP="00B07C11">
      <w:pPr>
        <w:rPr>
          <w:rFonts w:asciiTheme="minorHAnsi" w:eastAsiaTheme="minorHAnsi" w:hAnsiTheme="minorHAnsi" w:cstheme="minorHAnsi"/>
        </w:rPr>
      </w:pPr>
    </w:p>
    <w:p w14:paraId="11AFFE4E" w14:textId="77777777" w:rsidR="00B07C11" w:rsidRPr="007F5AD9" w:rsidRDefault="00B07C11" w:rsidP="00CB3831">
      <w:pPr>
        <w:spacing w:before="120"/>
        <w:ind w:firstLine="567"/>
        <w:jc w:val="both"/>
        <w:rPr>
          <w:rFonts w:asciiTheme="minorHAnsi" w:hAnsiTheme="minorHAnsi" w:cstheme="minorHAnsi"/>
        </w:rPr>
      </w:pPr>
      <w:r w:rsidRPr="007F5AD9">
        <w:rPr>
          <w:rFonts w:asciiTheme="minorHAnsi" w:hAnsiTheme="minorHAnsi" w:cstheme="minorHAnsi"/>
        </w:rPr>
        <w:t>Svarbiausi rizikos veiksniai, galintys sukelti strateginių rizikų – kokybiško radijo ir televizijos programų siuntimo bei duomenų centro</w:t>
      </w:r>
      <w:r w:rsidR="001E75A4" w:rsidRPr="007F5AD9">
        <w:rPr>
          <w:rFonts w:asciiTheme="minorHAnsi" w:hAnsiTheme="minorHAnsi" w:cstheme="minorHAnsi"/>
        </w:rPr>
        <w:t xml:space="preserve"> </w:t>
      </w:r>
      <w:r w:rsidRPr="007F5AD9">
        <w:rPr>
          <w:rFonts w:asciiTheme="minorHAnsi" w:hAnsiTheme="minorHAnsi" w:cstheme="minorHAnsi"/>
        </w:rPr>
        <w:t>–</w:t>
      </w:r>
      <w:r w:rsidR="001E75A4" w:rsidRPr="007F5AD9">
        <w:rPr>
          <w:rFonts w:asciiTheme="minorHAnsi" w:hAnsiTheme="minorHAnsi" w:cstheme="minorHAnsi"/>
        </w:rPr>
        <w:t xml:space="preserve"> </w:t>
      </w:r>
      <w:r w:rsidRPr="007F5AD9">
        <w:rPr>
          <w:rFonts w:asciiTheme="minorHAnsi" w:hAnsiTheme="minorHAnsi" w:cstheme="minorHAnsi"/>
        </w:rPr>
        <w:t xml:space="preserve"> </w:t>
      </w:r>
      <w:r w:rsidR="001356C7">
        <w:rPr>
          <w:rFonts w:asciiTheme="minorHAnsi" w:hAnsiTheme="minorHAnsi" w:cstheme="minorHAnsi"/>
        </w:rPr>
        <w:t>sutrikimus</w:t>
      </w:r>
      <w:r w:rsidRPr="007F5AD9">
        <w:rPr>
          <w:rFonts w:asciiTheme="minorHAnsi" w:hAnsiTheme="minorHAnsi" w:cstheme="minorHAnsi"/>
        </w:rPr>
        <w:t xml:space="preserve"> yra elektros, vėdinimo, aušinimo ir kondicionavimo tiekimo sutrikimai. </w:t>
      </w:r>
      <w:r w:rsidR="001356C7">
        <w:rPr>
          <w:rFonts w:asciiTheme="minorHAnsi" w:hAnsiTheme="minorHAnsi" w:cstheme="minorHAnsi"/>
        </w:rPr>
        <w:t>Siekdama sumažinti riziką, b</w:t>
      </w:r>
      <w:r w:rsidRPr="007F5AD9">
        <w:rPr>
          <w:rFonts w:asciiTheme="minorHAnsi" w:hAnsiTheme="minorHAnsi" w:cstheme="minorHAnsi"/>
        </w:rPr>
        <w:t xml:space="preserve">endrovė investuoja į </w:t>
      </w:r>
      <w:r w:rsidR="00857E9E" w:rsidRPr="007F5AD9">
        <w:rPr>
          <w:rFonts w:asciiTheme="minorHAnsi" w:hAnsiTheme="minorHAnsi" w:cstheme="minorHAnsi"/>
        </w:rPr>
        <w:t>įvairius technologinius sprendimus</w:t>
      </w:r>
      <w:r w:rsidRPr="007F5AD9">
        <w:rPr>
          <w:rFonts w:asciiTheme="minorHAnsi" w:hAnsiTheme="minorHAnsi" w:cstheme="minorHAnsi"/>
        </w:rPr>
        <w:t>.</w:t>
      </w:r>
    </w:p>
    <w:p w14:paraId="27BBB55A" w14:textId="77777777" w:rsidR="00B07C11" w:rsidRPr="007F5AD9" w:rsidRDefault="00B07C11" w:rsidP="00CB3831">
      <w:pPr>
        <w:spacing w:before="120"/>
        <w:ind w:firstLine="567"/>
        <w:jc w:val="both"/>
        <w:rPr>
          <w:rFonts w:asciiTheme="minorHAnsi" w:hAnsiTheme="minorHAnsi" w:cstheme="minorHAnsi"/>
        </w:rPr>
      </w:pPr>
      <w:r w:rsidRPr="007F5AD9">
        <w:rPr>
          <w:rFonts w:asciiTheme="minorHAnsi" w:hAnsiTheme="minorHAnsi" w:cstheme="minorHAnsi"/>
        </w:rPr>
        <w:t xml:space="preserve">Bendrovė tvarko didelį kiekį asmens duomenų, todėl jau įgyvendintos techninės ir organizacinės priemones BDAR (ES bendrasis duomenų apsaugos reglamentas) reikalavimų užtikrinimui, kurių kontrolę nuolat vykdo </w:t>
      </w:r>
      <w:r w:rsidR="00C900F8" w:rsidRPr="007F5AD9">
        <w:rPr>
          <w:rFonts w:asciiTheme="minorHAnsi" w:hAnsiTheme="minorHAnsi" w:cstheme="minorHAnsi"/>
        </w:rPr>
        <w:t xml:space="preserve">paskirtas </w:t>
      </w:r>
      <w:r w:rsidRPr="007F5AD9">
        <w:rPr>
          <w:rFonts w:asciiTheme="minorHAnsi" w:hAnsiTheme="minorHAnsi" w:cstheme="minorHAnsi"/>
        </w:rPr>
        <w:t>duomenų apsaugos pareigūnas.</w:t>
      </w:r>
    </w:p>
    <w:p w14:paraId="67290E51" w14:textId="77777777" w:rsidR="00B07C11" w:rsidRPr="007F5AD9" w:rsidRDefault="00B07C11" w:rsidP="00CB3831">
      <w:pPr>
        <w:spacing w:before="120"/>
        <w:ind w:firstLine="567"/>
        <w:jc w:val="both"/>
        <w:rPr>
          <w:rFonts w:asciiTheme="minorHAnsi" w:hAnsiTheme="minorHAnsi" w:cstheme="minorHAnsi"/>
        </w:rPr>
      </w:pPr>
      <w:bookmarkStart w:id="10" w:name="_Hlk34045304"/>
      <w:r w:rsidRPr="007F5AD9">
        <w:rPr>
          <w:rFonts w:asciiTheme="minorHAnsi" w:hAnsiTheme="minorHAnsi" w:cstheme="minorHAnsi"/>
        </w:rPr>
        <w:t xml:space="preserve">Saugumas ir integralumas yra vieni aukščiausių Bendrovės prioritetų. </w:t>
      </w:r>
      <w:bookmarkEnd w:id="10"/>
      <w:r w:rsidRPr="007F5AD9">
        <w:rPr>
          <w:rFonts w:asciiTheme="minorHAnsi" w:hAnsiTheme="minorHAnsi" w:cstheme="minorHAnsi"/>
        </w:rPr>
        <w:t xml:space="preserve">Siekiant užtikrinti Bendrovės valdomos ypatingos svarbos infrastruktūros kibernetinį saugumą bei atitikimą Lietuvos respublikos kibernetinio saugumo įstatymui, Bendrovėje dirba kibernetinio saugumo ekspertas, kuris atsakingas už techninio kibernetinio saugumo reikalavimų plano įgyvendinimą ir jų kontrolę.  </w:t>
      </w:r>
    </w:p>
    <w:p w14:paraId="2D17245A" w14:textId="77777777" w:rsidR="00B07C11" w:rsidRPr="007F5AD9" w:rsidRDefault="00B07C11" w:rsidP="00CB3831">
      <w:pPr>
        <w:spacing w:before="120"/>
        <w:ind w:firstLine="567"/>
        <w:jc w:val="both"/>
        <w:rPr>
          <w:rFonts w:asciiTheme="minorHAnsi" w:hAnsiTheme="minorHAnsi" w:cstheme="minorHAnsi"/>
        </w:rPr>
      </w:pPr>
      <w:r w:rsidRPr="007F5AD9">
        <w:rPr>
          <w:rFonts w:asciiTheme="minorHAnsi" w:hAnsiTheme="minorHAnsi" w:cstheme="minorHAnsi"/>
        </w:rPr>
        <w:t>Rizikos yra nuolatos stebimos ir vertinamos, rizikų sąrašas – pildomas ir atnaujinamas, vadovaujantis geros praktikos principais ir taisyklėmis.</w:t>
      </w:r>
    </w:p>
    <w:p w14:paraId="6BDA4BE3" w14:textId="77777777" w:rsidR="00B07C11" w:rsidRPr="007F5AD9" w:rsidRDefault="00B07C11" w:rsidP="00CB3831">
      <w:pPr>
        <w:spacing w:before="120"/>
        <w:ind w:firstLine="567"/>
        <w:jc w:val="both"/>
        <w:rPr>
          <w:rFonts w:asciiTheme="minorHAnsi" w:hAnsiTheme="minorHAnsi" w:cstheme="minorHAnsi"/>
        </w:rPr>
      </w:pPr>
      <w:r w:rsidRPr="007F5AD9">
        <w:rPr>
          <w:rFonts w:asciiTheme="minorHAnsi" w:hAnsiTheme="minorHAnsi" w:cstheme="minorHAnsi"/>
        </w:rPr>
        <w:t>Bendrovė investuoja ne tik į verslo plėtrą, bet ir į rizikos veiksnių mažinimui skirtus projektus, kurių rizikos vertinamos ir kontroliuojamos Bendrovėje veikiančiame verslo sprendimų komitete.  </w:t>
      </w:r>
    </w:p>
    <w:p w14:paraId="309E3056" w14:textId="77777777" w:rsidR="00137993" w:rsidRDefault="001E75A4" w:rsidP="00830E7A">
      <w:pPr>
        <w:pStyle w:val="BodyA"/>
        <w:contextualSpacing/>
        <w:rPr>
          <w:rFonts w:ascii="Calibri" w:hAnsi="Calibri" w:cs="Calibri"/>
          <w:b/>
          <w:color w:val="0070C0"/>
          <w:sz w:val="24"/>
        </w:rPr>
      </w:pPr>
      <w:bookmarkStart w:id="11" w:name="_Hlk13724290"/>
      <w:bookmarkEnd w:id="9"/>
      <w:r>
        <w:rPr>
          <w:rFonts w:ascii="Calibri" w:hAnsi="Calibri" w:cs="Calibri"/>
          <w:b/>
          <w:color w:val="0070C0"/>
          <w:sz w:val="24"/>
        </w:rPr>
        <w:br w:type="column"/>
      </w:r>
      <w:r w:rsidR="00650454" w:rsidRPr="00830E7A">
        <w:rPr>
          <w:rFonts w:cstheme="minorHAnsi"/>
          <w:i/>
          <w:noProof/>
          <w:color w:val="00B0F0"/>
          <w:lang w:val="en-US" w:eastAsia="en-US"/>
        </w:rPr>
        <w:lastRenderedPageBreak/>
        <mc:AlternateContent>
          <mc:Choice Requires="wps">
            <w:drawing>
              <wp:anchor distT="0" distB="323850" distL="114300" distR="114300" simplePos="0" relativeHeight="251659776" behindDoc="1" locked="0" layoutInCell="1" allowOverlap="1" wp14:anchorId="5B4C75EF" wp14:editId="1F553375">
                <wp:simplePos x="0" y="0"/>
                <wp:positionH relativeFrom="column">
                  <wp:posOffset>1992630</wp:posOffset>
                </wp:positionH>
                <wp:positionV relativeFrom="paragraph">
                  <wp:posOffset>0</wp:posOffset>
                </wp:positionV>
                <wp:extent cx="4398645" cy="305435"/>
                <wp:effectExtent l="0" t="0" r="20955" b="18415"/>
                <wp:wrapTight wrapText="bothSides">
                  <wp:wrapPolygon edited="0">
                    <wp:start x="0" y="0"/>
                    <wp:lineTo x="0" y="21555"/>
                    <wp:lineTo x="21609" y="21555"/>
                    <wp:lineTo x="21609"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05435"/>
                        </a:xfrm>
                        <a:prstGeom prst="rect">
                          <a:avLst/>
                        </a:prstGeom>
                        <a:solidFill>
                          <a:srgbClr val="0070C0"/>
                        </a:solidFill>
                        <a:ln w="9525">
                          <a:solidFill>
                            <a:srgbClr val="000000"/>
                          </a:solidFill>
                          <a:miter lim="800000"/>
                          <a:headEnd/>
                          <a:tailEnd/>
                        </a:ln>
                      </wps:spPr>
                      <wps:txbx>
                        <w:txbxContent>
                          <w:p w14:paraId="3CFB34DD" w14:textId="77777777" w:rsidR="00F76DFB" w:rsidRPr="00F41BAB" w:rsidRDefault="00F76DFB" w:rsidP="00650454">
                            <w:pPr>
                              <w:jc w:val="right"/>
                              <w:rPr>
                                <w:b/>
                                <w:color w:val="FFFFFF" w:themeColor="background1"/>
                                <w:sz w:val="24"/>
                                <w:szCs w:val="24"/>
                              </w:rPr>
                            </w:pPr>
                            <w:r>
                              <w:rPr>
                                <w:b/>
                                <w:color w:val="FFFFFF" w:themeColor="background1"/>
                                <w:sz w:val="24"/>
                                <w:szCs w:val="24"/>
                              </w:rPr>
                              <w:t>VI. VALDYMO ATASKAITA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C75EF" id="Text Box 5" o:spid="_x0000_s1031" type="#_x0000_t202" style="position:absolute;margin-left:156.9pt;margin-top:0;width:346.35pt;height:24.05pt;z-index:-251656704;visibility:visible;mso-wrap-style:square;mso-width-percent:0;mso-height-percent:0;mso-wrap-distance-left:9pt;mso-wrap-distance-top:0;mso-wrap-distance-right:9pt;mso-wrap-distance-bottom:25.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" fillcolor="#0070c0">
                <v:textbox>
                  <w:txbxContent>
                    <w:p w14:paraId="3CFB34DD" w14:textId="77777777" w:rsidR="00F76DFB" w:rsidRPr="00F41BAB" w:rsidRDefault="00F76DFB" w:rsidP="00650454">
                      <w:pPr>
                        <w:jc w:val="right"/>
                        <w:rPr>
                          <w:b/>
                          <w:color w:val="FFFFFF" w:themeColor="background1"/>
                          <w:sz w:val="24"/>
                          <w:szCs w:val="24"/>
                        </w:rPr>
                      </w:pPr>
                      <w:r>
                        <w:rPr>
                          <w:b/>
                          <w:color w:val="FFFFFF" w:themeColor="background1"/>
                          <w:sz w:val="24"/>
                          <w:szCs w:val="24"/>
                        </w:rPr>
                        <w:t>VI. VALDYMO ATASKAITA</w:t>
                      </w:r>
                    </w:p>
                  </w:txbxContent>
                </v:textbox>
                <w10:wrap type="tight"/>
              </v:shape>
            </w:pict>
          </mc:Fallback>
        </mc:AlternateContent>
      </w:r>
    </w:p>
    <w:p w14:paraId="3FB12A3C" w14:textId="77777777" w:rsidR="00137993" w:rsidRDefault="00137993" w:rsidP="00830E7A">
      <w:pPr>
        <w:pStyle w:val="BodyA"/>
        <w:contextualSpacing/>
        <w:rPr>
          <w:rFonts w:ascii="Calibri" w:hAnsi="Calibri" w:cs="Calibri"/>
          <w:b/>
          <w:color w:val="0070C0"/>
          <w:sz w:val="24"/>
        </w:rPr>
      </w:pPr>
    </w:p>
    <w:p w14:paraId="0AAE1538" w14:textId="77777777" w:rsidR="00137993" w:rsidRDefault="00137993" w:rsidP="00830E7A">
      <w:pPr>
        <w:pStyle w:val="BodyA"/>
        <w:contextualSpacing/>
        <w:rPr>
          <w:rFonts w:ascii="Calibri" w:hAnsi="Calibri" w:cs="Calibri"/>
          <w:b/>
          <w:color w:val="0070C0"/>
          <w:sz w:val="24"/>
        </w:rPr>
      </w:pPr>
    </w:p>
    <w:p w14:paraId="5370BB84" w14:textId="77777777" w:rsidR="00830E7A" w:rsidRPr="00075FEE" w:rsidRDefault="00830E7A" w:rsidP="00830E7A">
      <w:pPr>
        <w:pStyle w:val="BodyA"/>
        <w:contextualSpacing/>
        <w:rPr>
          <w:rFonts w:ascii="Calibri" w:hAnsi="Calibri" w:cs="Calibri"/>
          <w:b/>
          <w:noProof/>
          <w:color w:val="0070C0"/>
          <w:sz w:val="24"/>
        </w:rPr>
      </w:pPr>
      <w:r w:rsidRPr="00075FEE">
        <w:rPr>
          <w:rFonts w:ascii="Calibri" w:hAnsi="Calibri" w:cs="Calibri"/>
          <w:b/>
          <w:color w:val="0070C0"/>
          <w:sz w:val="24"/>
        </w:rPr>
        <w:t>Akcinis kapitalas</w:t>
      </w:r>
    </w:p>
    <w:p w14:paraId="26D69D4F" w14:textId="77777777" w:rsidR="00830E7A" w:rsidRPr="000A04BB" w:rsidRDefault="00830E7A" w:rsidP="00830E7A">
      <w:pPr>
        <w:spacing w:before="120"/>
        <w:ind w:firstLine="567"/>
        <w:jc w:val="both"/>
        <w:rPr>
          <w:rFonts w:ascii="Calibri" w:hAnsi="Calibri" w:cs="Calibri"/>
          <w:lang w:eastAsia="lt-LT"/>
        </w:rPr>
      </w:pPr>
      <w:r w:rsidRPr="000A04BB">
        <w:rPr>
          <w:rFonts w:ascii="Calibri" w:hAnsi="Calibri" w:cs="Calibri"/>
        </w:rPr>
        <w:t xml:space="preserve">Bendrovės visos akcijos nuosavybės teise priklauso valstybei, kuriai atstovauja Lietuvos Respublikos susisiekimo ministerija. </w:t>
      </w:r>
      <w:r w:rsidR="000A04BB" w:rsidRPr="000A04BB">
        <w:rPr>
          <w:rFonts w:ascii="Calibri" w:hAnsi="Calibri" w:cs="Calibri"/>
        </w:rPr>
        <w:t>2020</w:t>
      </w:r>
      <w:r w:rsidRPr="000A04BB">
        <w:rPr>
          <w:rFonts w:ascii="Calibri" w:hAnsi="Calibri" w:cs="Calibri"/>
        </w:rPr>
        <w:t xml:space="preserve"> metais Bendrovės akcinis kapitalas nesikeitė ir </w:t>
      </w:r>
      <w:r w:rsidR="000A04BB" w:rsidRPr="000A04BB">
        <w:rPr>
          <w:rFonts w:ascii="Calibri" w:hAnsi="Calibri" w:cs="Calibri"/>
        </w:rPr>
        <w:t>2020</w:t>
      </w:r>
      <w:r w:rsidRPr="000A04BB">
        <w:rPr>
          <w:rFonts w:ascii="Calibri" w:hAnsi="Calibri" w:cs="Calibri"/>
        </w:rPr>
        <w:t xml:space="preserve"> m. </w:t>
      </w:r>
      <w:r w:rsidR="000A04BB" w:rsidRPr="000A04BB">
        <w:rPr>
          <w:rFonts w:ascii="Calibri" w:hAnsi="Calibri" w:cs="Calibri"/>
        </w:rPr>
        <w:t xml:space="preserve">birželio </w:t>
      </w:r>
      <w:r w:rsidRPr="000A04BB">
        <w:rPr>
          <w:rFonts w:ascii="Calibri" w:hAnsi="Calibri" w:cs="Calibri"/>
        </w:rPr>
        <w:t>3</w:t>
      </w:r>
      <w:r w:rsidR="000A04BB">
        <w:rPr>
          <w:rFonts w:ascii="Calibri" w:hAnsi="Calibri" w:cs="Calibri"/>
        </w:rPr>
        <w:t>0</w:t>
      </w:r>
      <w:r w:rsidRPr="000A04BB">
        <w:rPr>
          <w:rFonts w:ascii="Calibri" w:hAnsi="Calibri" w:cs="Calibri"/>
        </w:rPr>
        <w:t xml:space="preserve"> d. jį sudarė 92 468 808 paprastosios pilnai apmokėtos akcijos, kurių kiekvienos nominali vertė yra 0,29 euro. Bendrovės vertybiniais popieriais reguliuojamoje rinkoje neprekiaujama. </w:t>
      </w:r>
    </w:p>
    <w:p w14:paraId="125D97D3" w14:textId="77777777" w:rsidR="00830E7A" w:rsidRPr="00830E7A" w:rsidRDefault="00830E7A" w:rsidP="00830E7A">
      <w:pPr>
        <w:contextualSpacing/>
        <w:rPr>
          <w:rFonts w:ascii="Calibri" w:hAnsi="Calibri" w:cs="Calibri"/>
          <w:b/>
          <w:color w:val="00B0F0"/>
          <w:sz w:val="24"/>
        </w:rPr>
      </w:pPr>
      <w:bookmarkStart w:id="12" w:name="_Hlk178070"/>
    </w:p>
    <w:p w14:paraId="2B962F01" w14:textId="77777777" w:rsidR="00830E7A" w:rsidRPr="00075FEE" w:rsidRDefault="00830E7A" w:rsidP="00830E7A">
      <w:pPr>
        <w:contextualSpacing/>
        <w:rPr>
          <w:rFonts w:ascii="Calibri" w:hAnsi="Calibri" w:cs="Calibri"/>
          <w:b/>
          <w:color w:val="0070C0"/>
          <w:sz w:val="24"/>
        </w:rPr>
      </w:pPr>
      <w:r w:rsidRPr="00075FEE">
        <w:rPr>
          <w:rFonts w:ascii="Calibri" w:hAnsi="Calibri" w:cs="Calibri"/>
          <w:b/>
          <w:color w:val="0070C0"/>
          <w:sz w:val="24"/>
        </w:rPr>
        <w:t>Dividendai ir jų skyrimo tvarka</w:t>
      </w:r>
    </w:p>
    <w:p w14:paraId="3B95F96D" w14:textId="77777777" w:rsidR="00830E7A" w:rsidRPr="00075FEE" w:rsidRDefault="00830E7A" w:rsidP="00830E7A">
      <w:pPr>
        <w:spacing w:before="120"/>
        <w:ind w:firstLine="567"/>
        <w:jc w:val="both"/>
        <w:rPr>
          <w:rFonts w:ascii="Calibri" w:hAnsi="Calibri" w:cs="Calibri"/>
          <w:lang w:eastAsia="lt-LT"/>
        </w:rPr>
      </w:pPr>
      <w:r w:rsidRPr="00075FEE">
        <w:rPr>
          <w:rFonts w:ascii="Calibri" w:hAnsi="Calibri" w:cs="Calibri"/>
        </w:rPr>
        <w:t xml:space="preserve">Bendrovė moka dividendus vadovaudamasi LR Vyriausybės 1997 m. sausio 14 d. nutarimu Nr. 20  „Dėl dividendų už valstybei nuosavybės teise priklausančias bendrovių akcijas ir valstybės įmonių pelno įmokų“ (nauja redakcija nuo 2017-01-01). Remiantis šiuo nutarimu, dividendams skiriama paskirstytino pelno dalis priklauso nuo pasiekto </w:t>
      </w:r>
      <w:r w:rsidRPr="00075FEE">
        <w:rPr>
          <w:rFonts w:ascii="Calibri" w:hAnsi="Calibri" w:cs="Calibri"/>
          <w:lang w:eastAsia="lt-LT"/>
        </w:rPr>
        <w:t>nuosavo kapitalo grąžos rodiklio.</w:t>
      </w:r>
    </w:p>
    <w:p w14:paraId="038EB00E" w14:textId="77777777" w:rsidR="00830E7A" w:rsidRPr="00075FEE" w:rsidRDefault="00830E7A" w:rsidP="00830E7A">
      <w:pPr>
        <w:spacing w:before="120"/>
        <w:ind w:firstLine="567"/>
        <w:jc w:val="both"/>
        <w:rPr>
          <w:rFonts w:ascii="Calibri" w:hAnsi="Calibri" w:cs="Calibri"/>
          <w:lang w:val="en-US" w:eastAsia="lt-LT"/>
        </w:rPr>
      </w:pPr>
      <w:r w:rsidRPr="000A04BB">
        <w:rPr>
          <w:rFonts w:ascii="Calibri" w:hAnsi="Calibri" w:cs="Calibri"/>
          <w:lang w:eastAsia="lt-LT"/>
        </w:rPr>
        <w:t>2020-0</w:t>
      </w:r>
      <w:r w:rsidR="00075FEE" w:rsidRPr="000A04BB">
        <w:rPr>
          <w:rFonts w:ascii="Calibri" w:hAnsi="Calibri" w:cs="Calibri"/>
          <w:lang w:eastAsia="lt-LT"/>
        </w:rPr>
        <w:t>5</w:t>
      </w:r>
      <w:r w:rsidRPr="000A04BB">
        <w:rPr>
          <w:rFonts w:ascii="Calibri" w:hAnsi="Calibri" w:cs="Calibri"/>
          <w:lang w:eastAsia="lt-LT"/>
        </w:rPr>
        <w:t>-</w:t>
      </w:r>
      <w:r w:rsidR="000A04BB" w:rsidRPr="000A04BB">
        <w:rPr>
          <w:rFonts w:ascii="Calibri" w:hAnsi="Calibri" w:cs="Calibri"/>
          <w:lang w:eastAsia="lt-LT"/>
        </w:rPr>
        <w:t>26</w:t>
      </w:r>
      <w:r w:rsidRPr="000A04BB">
        <w:rPr>
          <w:rFonts w:ascii="Calibri" w:hAnsi="Calibri" w:cs="Calibri"/>
          <w:lang w:eastAsia="lt-LT"/>
        </w:rPr>
        <w:t xml:space="preserve"> bendrovė </w:t>
      </w:r>
      <w:r w:rsidR="00075FEE" w:rsidRPr="000A04BB">
        <w:rPr>
          <w:rFonts w:ascii="Calibri" w:hAnsi="Calibri" w:cs="Calibri"/>
          <w:lang w:eastAsia="lt-LT"/>
        </w:rPr>
        <w:t>išmokėjo</w:t>
      </w:r>
      <w:r w:rsidRPr="000A04BB">
        <w:rPr>
          <w:rFonts w:ascii="Calibri" w:hAnsi="Calibri" w:cs="Calibri"/>
          <w:lang w:eastAsia="lt-LT"/>
        </w:rPr>
        <w:t xml:space="preserve"> 874 tūkstančius eurų dividendų, t.y. 80 </w:t>
      </w:r>
      <w:r w:rsidRPr="000A04BB">
        <w:rPr>
          <w:rFonts w:ascii="Calibri" w:hAnsi="Calibri" w:cs="Calibri"/>
          <w:lang w:val="en-US" w:eastAsia="lt-LT"/>
        </w:rPr>
        <w:t xml:space="preserve">% </w:t>
      </w:r>
      <w:proofErr w:type="spellStart"/>
      <w:r w:rsidR="00075FEE" w:rsidRPr="000A04BB">
        <w:rPr>
          <w:rFonts w:ascii="Calibri" w:hAnsi="Calibri" w:cs="Calibri"/>
          <w:lang w:val="en-US" w:eastAsia="lt-LT"/>
        </w:rPr>
        <w:t>iš</w:t>
      </w:r>
      <w:proofErr w:type="spellEnd"/>
      <w:r w:rsidR="00075FEE" w:rsidRPr="000A04BB">
        <w:rPr>
          <w:rFonts w:ascii="Calibri" w:hAnsi="Calibri" w:cs="Calibri"/>
          <w:lang w:val="en-US" w:eastAsia="lt-LT"/>
        </w:rPr>
        <w:t xml:space="preserve"> </w:t>
      </w:r>
      <w:r w:rsidRPr="000A04BB">
        <w:rPr>
          <w:rFonts w:ascii="Calibri" w:hAnsi="Calibri" w:cs="Calibri"/>
          <w:lang w:val="en-US" w:eastAsia="lt-LT"/>
        </w:rPr>
        <w:t xml:space="preserve">2019 m. </w:t>
      </w:r>
      <w:proofErr w:type="spellStart"/>
      <w:r w:rsidRPr="000A04BB">
        <w:rPr>
          <w:rFonts w:ascii="Calibri" w:hAnsi="Calibri" w:cs="Calibri"/>
          <w:lang w:val="en-US" w:eastAsia="lt-LT"/>
        </w:rPr>
        <w:t>skirstytino</w:t>
      </w:r>
      <w:proofErr w:type="spellEnd"/>
      <w:r w:rsidRPr="000A04BB">
        <w:rPr>
          <w:rFonts w:ascii="Calibri" w:hAnsi="Calibri" w:cs="Calibri"/>
          <w:lang w:val="en-US" w:eastAsia="lt-LT"/>
        </w:rPr>
        <w:t xml:space="preserve"> </w:t>
      </w:r>
      <w:proofErr w:type="spellStart"/>
      <w:r w:rsidRPr="000A04BB">
        <w:rPr>
          <w:rFonts w:ascii="Calibri" w:hAnsi="Calibri" w:cs="Calibri"/>
          <w:lang w:val="en-US" w:eastAsia="lt-LT"/>
        </w:rPr>
        <w:t>pelno</w:t>
      </w:r>
      <w:proofErr w:type="spellEnd"/>
      <w:r w:rsidRPr="000A04BB">
        <w:rPr>
          <w:rFonts w:ascii="Calibri" w:hAnsi="Calibri" w:cs="Calibri"/>
          <w:lang w:val="en-US" w:eastAsia="lt-LT"/>
        </w:rPr>
        <w:t xml:space="preserve"> (</w:t>
      </w:r>
      <w:r w:rsidRPr="000A04BB">
        <w:rPr>
          <w:rFonts w:ascii="Calibri" w:hAnsi="Calibri" w:cs="Calibri"/>
          <w:lang w:eastAsia="lt-LT"/>
        </w:rPr>
        <w:t>2019 metais Bendrovė išmokėjo</w:t>
      </w:r>
      <w:r w:rsidRPr="00075FEE">
        <w:rPr>
          <w:rFonts w:ascii="Calibri" w:hAnsi="Calibri" w:cs="Calibri"/>
          <w:lang w:eastAsia="lt-LT"/>
        </w:rPr>
        <w:t xml:space="preserve"> 955 tūkst. Eurų dividendų, t.y. 80 % 2018 metų skirstytino pelno.)</w:t>
      </w:r>
    </w:p>
    <w:bookmarkEnd w:id="12"/>
    <w:p w14:paraId="1404BA51" w14:textId="77777777" w:rsidR="00830E7A" w:rsidRPr="00830E7A" w:rsidRDefault="00830E7A" w:rsidP="00830E7A">
      <w:pPr>
        <w:pStyle w:val="BodyA"/>
        <w:ind w:left="1077"/>
        <w:contextualSpacing/>
        <w:rPr>
          <w:rFonts w:ascii="Calibri" w:hAnsi="Calibri" w:cs="Calibri"/>
          <w:color w:val="00B0F0"/>
        </w:rPr>
      </w:pPr>
    </w:p>
    <w:p w14:paraId="146C75DE" w14:textId="77777777" w:rsidR="00830E7A" w:rsidRPr="007174A5" w:rsidRDefault="00830E7A" w:rsidP="00830E7A">
      <w:pPr>
        <w:pStyle w:val="BodyA"/>
        <w:spacing w:before="120"/>
        <w:rPr>
          <w:rFonts w:ascii="Calibri" w:hAnsi="Calibri" w:cs="Calibri"/>
          <w:b/>
          <w:bCs/>
          <w:color w:val="0070C0"/>
          <w:sz w:val="24"/>
          <w:szCs w:val="24"/>
        </w:rPr>
      </w:pPr>
      <w:r w:rsidRPr="007174A5">
        <w:rPr>
          <w:rFonts w:ascii="Calibri" w:hAnsi="Calibri" w:cs="Calibri"/>
          <w:b/>
          <w:bCs/>
          <w:color w:val="0070C0"/>
          <w:sz w:val="24"/>
          <w:szCs w:val="24"/>
        </w:rPr>
        <w:t xml:space="preserve">Visuotinis akcininkų susirinkimas </w:t>
      </w:r>
    </w:p>
    <w:p w14:paraId="1FF28138" w14:textId="77777777" w:rsidR="00830E7A" w:rsidRPr="00075FEE" w:rsidRDefault="00830E7A" w:rsidP="00830E7A">
      <w:pPr>
        <w:pStyle w:val="BodyA"/>
        <w:spacing w:before="120"/>
        <w:ind w:firstLine="567"/>
        <w:jc w:val="both"/>
        <w:rPr>
          <w:rFonts w:ascii="Calibri" w:hAnsi="Calibri" w:cs="Calibri"/>
          <w:color w:val="auto"/>
        </w:rPr>
      </w:pPr>
      <w:r w:rsidRPr="00075FEE">
        <w:rPr>
          <w:rFonts w:asciiTheme="minorHAnsi" w:hAnsiTheme="minorHAnsi" w:cstheme="minorHAnsi"/>
          <w:color w:val="auto"/>
        </w:rPr>
        <w:t>Tai aukščiausias bendrovės valdymo organas. Vienintelio bendrovės akcininko teises ir pareigas įgyvendina Lietuvos Respublikos susisiekimo ministerija, kuri priima esminius sprendimus, susijusius su strateginių krypčių nustatymu, nuosavybės teisių ir pareigų įgyvendinimu, valdymo ir veiklos klausimais.</w:t>
      </w:r>
    </w:p>
    <w:p w14:paraId="35540455" w14:textId="77777777" w:rsidR="00830E7A" w:rsidRPr="00830E7A" w:rsidRDefault="00830E7A" w:rsidP="00830E7A">
      <w:pPr>
        <w:pStyle w:val="BodyA"/>
        <w:ind w:left="1077"/>
        <w:contextualSpacing/>
        <w:rPr>
          <w:rFonts w:ascii="Calibri" w:hAnsi="Calibri" w:cs="Calibri"/>
          <w:color w:val="00B0F0"/>
          <w:sz w:val="22"/>
          <w:szCs w:val="22"/>
        </w:rPr>
      </w:pPr>
    </w:p>
    <w:p w14:paraId="7336F330" w14:textId="77777777" w:rsidR="00830E7A" w:rsidRPr="007174A5" w:rsidRDefault="00830E7A" w:rsidP="00830E7A">
      <w:pPr>
        <w:contextualSpacing/>
        <w:jc w:val="both"/>
        <w:rPr>
          <w:rFonts w:ascii="Calibri" w:hAnsi="Calibri" w:cs="Calibri"/>
          <w:b/>
          <w:color w:val="0070C0"/>
          <w:sz w:val="24"/>
        </w:rPr>
      </w:pPr>
      <w:r w:rsidRPr="007174A5">
        <w:rPr>
          <w:rFonts w:ascii="Calibri" w:hAnsi="Calibri" w:cs="Calibri"/>
          <w:b/>
          <w:color w:val="0070C0"/>
          <w:sz w:val="24"/>
        </w:rPr>
        <w:t>Valdyba</w:t>
      </w:r>
    </w:p>
    <w:p w14:paraId="1E1C6F20" w14:textId="77777777" w:rsidR="00830E7A" w:rsidRPr="001F51E0" w:rsidRDefault="00830E7A" w:rsidP="00830E7A">
      <w:pPr>
        <w:spacing w:before="120"/>
        <w:ind w:firstLine="567"/>
        <w:jc w:val="both"/>
        <w:rPr>
          <w:rFonts w:asciiTheme="minorHAnsi" w:hAnsiTheme="minorHAnsi" w:cstheme="minorHAnsi"/>
        </w:rPr>
      </w:pPr>
      <w:r w:rsidRPr="001F51E0">
        <w:rPr>
          <w:rFonts w:asciiTheme="minorHAnsi" w:hAnsiTheme="minorHAnsi" w:cstheme="minorHAnsi"/>
        </w:rPr>
        <w:t xml:space="preserve">Valdyba yra kolegialus Bendrovės valdymo organas. Pagrindinės valdybos funkcijos patvirtintose įstatuose ir nurodo, kad valdyba: </w:t>
      </w:r>
    </w:p>
    <w:p w14:paraId="43DFEDAD" w14:textId="77777777" w:rsidR="00830E7A" w:rsidRPr="001F51E0" w:rsidRDefault="00830E7A" w:rsidP="00830E7A">
      <w:pPr>
        <w:pStyle w:val="ListParagraph"/>
        <w:numPr>
          <w:ilvl w:val="0"/>
          <w:numId w:val="30"/>
        </w:numPr>
        <w:spacing w:before="120"/>
        <w:jc w:val="both"/>
        <w:rPr>
          <w:rFonts w:asciiTheme="minorHAnsi" w:hAnsiTheme="minorHAnsi" w:cstheme="minorHAnsi"/>
        </w:rPr>
      </w:pPr>
      <w:r w:rsidRPr="001F51E0">
        <w:rPr>
          <w:rFonts w:asciiTheme="minorHAnsi" w:hAnsiTheme="minorHAnsi" w:cstheme="minorHAnsi"/>
        </w:rPr>
        <w:t xml:space="preserve">tvirtina bendrovės strategiją, nustato ilgalaikius tikslus ir veiklos rodiklius; </w:t>
      </w:r>
    </w:p>
    <w:p w14:paraId="00ADD188" w14:textId="77777777" w:rsidR="00830E7A" w:rsidRPr="001F51E0" w:rsidRDefault="00830E7A" w:rsidP="00830E7A">
      <w:pPr>
        <w:pStyle w:val="ListParagraph"/>
        <w:numPr>
          <w:ilvl w:val="0"/>
          <w:numId w:val="30"/>
        </w:numPr>
        <w:spacing w:before="120"/>
        <w:jc w:val="both"/>
        <w:rPr>
          <w:rFonts w:asciiTheme="minorHAnsi" w:hAnsiTheme="minorHAnsi" w:cstheme="minorHAnsi"/>
        </w:rPr>
      </w:pPr>
      <w:r w:rsidRPr="001F51E0">
        <w:rPr>
          <w:rFonts w:asciiTheme="minorHAnsi" w:hAnsiTheme="minorHAnsi" w:cstheme="minorHAnsi"/>
        </w:rPr>
        <w:t xml:space="preserve">priima sprendimus strateginiais veiklos krypčių nustatymo klausimais; </w:t>
      </w:r>
    </w:p>
    <w:p w14:paraId="274BED0E" w14:textId="77777777" w:rsidR="00830E7A" w:rsidRPr="001F51E0" w:rsidRDefault="00830E7A" w:rsidP="00830E7A">
      <w:pPr>
        <w:pStyle w:val="ListParagraph"/>
        <w:numPr>
          <w:ilvl w:val="0"/>
          <w:numId w:val="30"/>
        </w:numPr>
        <w:spacing w:before="120"/>
        <w:jc w:val="both"/>
        <w:rPr>
          <w:rFonts w:asciiTheme="minorHAnsi" w:hAnsiTheme="minorHAnsi" w:cstheme="minorHAnsi"/>
        </w:rPr>
      </w:pPr>
      <w:r w:rsidRPr="001F51E0">
        <w:rPr>
          <w:rFonts w:asciiTheme="minorHAnsi" w:hAnsiTheme="minorHAnsi" w:cstheme="minorHAnsi"/>
        </w:rPr>
        <w:t>atsako už įmones organizacinį ir sisteminį vystymą;</w:t>
      </w:r>
    </w:p>
    <w:p w14:paraId="26D1F0BB" w14:textId="77777777" w:rsidR="00830E7A" w:rsidRPr="001F51E0" w:rsidRDefault="00830E7A" w:rsidP="00830E7A">
      <w:pPr>
        <w:pStyle w:val="ListParagraph"/>
        <w:numPr>
          <w:ilvl w:val="0"/>
          <w:numId w:val="30"/>
        </w:numPr>
        <w:spacing w:before="120"/>
        <w:jc w:val="both"/>
        <w:rPr>
          <w:rFonts w:asciiTheme="minorHAnsi" w:hAnsiTheme="minorHAnsi" w:cstheme="minorHAnsi"/>
        </w:rPr>
      </w:pPr>
      <w:r w:rsidRPr="001F51E0">
        <w:rPr>
          <w:rFonts w:asciiTheme="minorHAnsi" w:hAnsiTheme="minorHAnsi" w:cstheme="minorHAnsi"/>
        </w:rPr>
        <w:t>prižiūri ir kontroliuoja svarbius projektus;</w:t>
      </w:r>
    </w:p>
    <w:p w14:paraId="5F0CEF37" w14:textId="77777777" w:rsidR="00830E7A" w:rsidRPr="001F51E0" w:rsidRDefault="00830E7A" w:rsidP="00830E7A">
      <w:pPr>
        <w:pStyle w:val="ListParagraph"/>
        <w:numPr>
          <w:ilvl w:val="0"/>
          <w:numId w:val="30"/>
        </w:numPr>
        <w:spacing w:before="120"/>
        <w:jc w:val="both"/>
        <w:rPr>
          <w:rFonts w:asciiTheme="minorHAnsi" w:hAnsiTheme="minorHAnsi" w:cstheme="minorHAnsi"/>
        </w:rPr>
      </w:pPr>
      <w:r w:rsidRPr="001F51E0">
        <w:rPr>
          <w:rFonts w:asciiTheme="minorHAnsi" w:hAnsiTheme="minorHAnsi" w:cstheme="minorHAnsi"/>
        </w:rPr>
        <w:t>vertina konsoliduotas ir Bendrovės metines bei tarpines finansines ataskaitas.</w:t>
      </w:r>
    </w:p>
    <w:p w14:paraId="0E41F8CC" w14:textId="77777777" w:rsidR="00830E7A" w:rsidRPr="001F51E0" w:rsidRDefault="00830E7A" w:rsidP="00830E7A">
      <w:pPr>
        <w:spacing w:before="120"/>
        <w:ind w:firstLine="567"/>
        <w:jc w:val="both"/>
        <w:rPr>
          <w:rFonts w:ascii="Calibri" w:hAnsi="Calibri" w:cs="Calibri"/>
        </w:rPr>
      </w:pPr>
      <w:r w:rsidRPr="001F51E0">
        <w:rPr>
          <w:rFonts w:ascii="Calibri" w:hAnsi="Calibri" w:cs="Calibri"/>
        </w:rPr>
        <w:t>Valdybos narių skaičių nustato bendrovės įstatai. Iki 20</w:t>
      </w:r>
      <w:r w:rsidR="001F51E0" w:rsidRPr="001F51E0">
        <w:rPr>
          <w:rFonts w:ascii="Calibri" w:hAnsi="Calibri" w:cs="Calibri"/>
        </w:rPr>
        <w:t>20</w:t>
      </w:r>
      <w:r w:rsidRPr="001F51E0">
        <w:rPr>
          <w:rFonts w:ascii="Calibri" w:hAnsi="Calibri" w:cs="Calibri"/>
        </w:rPr>
        <w:t xml:space="preserve"> m. birželio 1</w:t>
      </w:r>
      <w:r w:rsidR="001F51E0" w:rsidRPr="001F51E0">
        <w:rPr>
          <w:rFonts w:ascii="Calibri" w:hAnsi="Calibri" w:cs="Calibri"/>
        </w:rPr>
        <w:t>1</w:t>
      </w:r>
      <w:r w:rsidRPr="001F51E0">
        <w:rPr>
          <w:rFonts w:ascii="Calibri" w:hAnsi="Calibri" w:cs="Calibri"/>
        </w:rPr>
        <w:t xml:space="preserve"> d. valdybą sudarė </w:t>
      </w:r>
      <w:r w:rsidR="001F51E0" w:rsidRPr="001F51E0">
        <w:rPr>
          <w:rFonts w:ascii="Calibri" w:hAnsi="Calibri" w:cs="Calibri"/>
        </w:rPr>
        <w:t>3</w:t>
      </w:r>
      <w:r w:rsidRPr="001F51E0">
        <w:rPr>
          <w:rFonts w:ascii="Calibri" w:hAnsi="Calibri" w:cs="Calibri"/>
        </w:rPr>
        <w:t xml:space="preserve"> nariai, nuo 20</w:t>
      </w:r>
      <w:r w:rsidR="001F51E0" w:rsidRPr="001F51E0">
        <w:rPr>
          <w:rFonts w:ascii="Calibri" w:hAnsi="Calibri" w:cs="Calibri"/>
        </w:rPr>
        <w:t>20</w:t>
      </w:r>
      <w:r w:rsidRPr="001F51E0">
        <w:rPr>
          <w:rFonts w:ascii="Calibri" w:hAnsi="Calibri" w:cs="Calibri"/>
        </w:rPr>
        <w:t xml:space="preserve"> m. birželio 1</w:t>
      </w:r>
      <w:r w:rsidR="001F51E0" w:rsidRPr="001F51E0">
        <w:rPr>
          <w:rFonts w:ascii="Calibri" w:hAnsi="Calibri" w:cs="Calibri"/>
        </w:rPr>
        <w:t>1</w:t>
      </w:r>
      <w:r w:rsidRPr="001F51E0">
        <w:rPr>
          <w:rFonts w:ascii="Calibri" w:hAnsi="Calibri" w:cs="Calibri"/>
        </w:rPr>
        <w:t xml:space="preserve"> d. valdybos narių skaičius buvo </w:t>
      </w:r>
      <w:r w:rsidR="001F51E0" w:rsidRPr="001F51E0">
        <w:rPr>
          <w:rFonts w:ascii="Calibri" w:hAnsi="Calibri" w:cs="Calibri"/>
        </w:rPr>
        <w:t xml:space="preserve">padidintas </w:t>
      </w:r>
      <w:r w:rsidRPr="001F51E0">
        <w:rPr>
          <w:rFonts w:ascii="Calibri" w:hAnsi="Calibri" w:cs="Calibri"/>
        </w:rPr>
        <w:t xml:space="preserve">iki </w:t>
      </w:r>
      <w:r w:rsidR="001F51E0" w:rsidRPr="001F51E0">
        <w:rPr>
          <w:rFonts w:ascii="Calibri" w:hAnsi="Calibri" w:cs="Calibri"/>
        </w:rPr>
        <w:t>4</w:t>
      </w:r>
      <w:r w:rsidRPr="001F51E0">
        <w:rPr>
          <w:rFonts w:ascii="Calibri" w:hAnsi="Calibri" w:cs="Calibri"/>
        </w:rPr>
        <w:t xml:space="preserve">.  Valdyba iš savo narių renka valdybos pirmininką. Valdybos nariu negali būti Bendrovės vadovas. </w:t>
      </w:r>
    </w:p>
    <w:p w14:paraId="13F263CF" w14:textId="77777777" w:rsidR="00830E7A" w:rsidRPr="001F51E0" w:rsidRDefault="00830E7A" w:rsidP="00830E7A">
      <w:pPr>
        <w:spacing w:before="120"/>
        <w:ind w:firstLine="567"/>
        <w:jc w:val="both"/>
        <w:rPr>
          <w:rFonts w:ascii="Calibri" w:hAnsi="Calibri" w:cs="Calibri"/>
        </w:rPr>
      </w:pPr>
      <w:r w:rsidRPr="001F51E0">
        <w:rPr>
          <w:rFonts w:ascii="Calibri" w:hAnsi="Calibri" w:cs="Calibri"/>
        </w:rPr>
        <w:t xml:space="preserve">Valdyba savo funkcijas atlieka Bendrovės įstatuose nustatytą laiką arba iki bus išrinkta ir pradės dirbti nauja valdyba, bet ne ilgiau kaip iki valdybos kadencijos pabaigos metais vyksiančio eilinio visuotinio akcininkų susirinkimo.  </w:t>
      </w:r>
    </w:p>
    <w:p w14:paraId="54EBAA6E" w14:textId="77777777" w:rsidR="00830E7A" w:rsidRPr="001F51E0" w:rsidRDefault="001F51E0" w:rsidP="00075FEE">
      <w:pPr>
        <w:spacing w:before="120"/>
        <w:jc w:val="both"/>
        <w:rPr>
          <w:rFonts w:ascii="Calibri" w:hAnsi="Calibri" w:cs="Calibri"/>
        </w:rPr>
      </w:pPr>
      <w:r w:rsidRPr="001F51E0">
        <w:rPr>
          <w:rFonts w:ascii="Calibri" w:hAnsi="Calibri" w:cs="Calibri"/>
        </w:rPr>
        <w:t xml:space="preserve">Per pirmuosius 2020 m. 6 mėn. </w:t>
      </w:r>
      <w:r w:rsidR="00830E7A" w:rsidRPr="001F51E0">
        <w:rPr>
          <w:rFonts w:ascii="Calibri" w:hAnsi="Calibri" w:cs="Calibri"/>
        </w:rPr>
        <w:t xml:space="preserve">Bendrovės valdyboje dirbo: </w:t>
      </w:r>
    </w:p>
    <w:p w14:paraId="6FF61A92" w14:textId="77777777" w:rsidR="00830E7A" w:rsidRPr="001F51E0" w:rsidRDefault="00830E7A" w:rsidP="00830E7A">
      <w:pPr>
        <w:spacing w:before="120"/>
        <w:ind w:firstLine="567"/>
        <w:jc w:val="both"/>
        <w:rPr>
          <w:rFonts w:ascii="Calibri" w:hAnsi="Calibri" w:cs="Calibri"/>
        </w:rPr>
      </w:pPr>
      <w:r w:rsidRPr="001F51E0">
        <w:rPr>
          <w:rFonts w:ascii="Calibri" w:hAnsi="Calibri" w:cs="Calibri"/>
        </w:rPr>
        <w:t>Valdybos pirmininkas:</w:t>
      </w:r>
    </w:p>
    <w:p w14:paraId="4F66405C" w14:textId="77777777" w:rsidR="00830E7A" w:rsidRPr="001F51E0" w:rsidRDefault="00830E7A" w:rsidP="00830E7A">
      <w:pPr>
        <w:pStyle w:val="ListParagraph"/>
        <w:numPr>
          <w:ilvl w:val="0"/>
          <w:numId w:val="26"/>
        </w:numPr>
        <w:pBdr>
          <w:top w:val="nil"/>
          <w:left w:val="nil"/>
          <w:bottom w:val="nil"/>
          <w:right w:val="nil"/>
          <w:between w:val="nil"/>
          <w:bar w:val="nil"/>
        </w:pBdr>
        <w:spacing w:before="120"/>
        <w:ind w:left="284" w:hanging="284"/>
        <w:contextualSpacing w:val="0"/>
        <w:jc w:val="both"/>
        <w:rPr>
          <w:rFonts w:ascii="Calibri" w:hAnsi="Calibri" w:cs="Calibri"/>
        </w:rPr>
      </w:pPr>
      <w:r w:rsidRPr="001F51E0">
        <w:rPr>
          <w:rFonts w:ascii="Calibri" w:hAnsi="Calibri" w:cs="Calibri"/>
          <w:iCs/>
        </w:rPr>
        <w:t>Vidas Danielius –</w:t>
      </w:r>
      <w:r w:rsidRPr="001F51E0">
        <w:rPr>
          <w:rFonts w:ascii="Calibri" w:hAnsi="Calibri" w:cs="Calibri"/>
        </w:rPr>
        <w:t xml:space="preserve"> VšĮ „Stebėsenos ir prognozių agentūra“ direktorius, (Bendrovės valdybos nariu paskirtas nuo 2019-04-08, nuo 2019-09-24 eina Valdybos pirmininko pareigas).</w:t>
      </w:r>
    </w:p>
    <w:p w14:paraId="20BFE3DD" w14:textId="77777777" w:rsidR="00830E7A" w:rsidRPr="001F51E0" w:rsidRDefault="00830E7A" w:rsidP="00830E7A">
      <w:pPr>
        <w:pStyle w:val="ListParagraph"/>
        <w:pBdr>
          <w:top w:val="nil"/>
          <w:left w:val="nil"/>
          <w:bottom w:val="nil"/>
          <w:right w:val="nil"/>
          <w:between w:val="nil"/>
          <w:bar w:val="nil"/>
        </w:pBdr>
        <w:ind w:left="284" w:firstLine="283"/>
        <w:contextualSpacing w:val="0"/>
        <w:rPr>
          <w:rFonts w:ascii="Calibri" w:hAnsi="Calibri" w:cs="Calibri"/>
        </w:rPr>
      </w:pPr>
    </w:p>
    <w:p w14:paraId="7C9551F9" w14:textId="77777777" w:rsidR="00830E7A" w:rsidRPr="001F51E0" w:rsidRDefault="00830E7A" w:rsidP="00830E7A">
      <w:pPr>
        <w:pStyle w:val="ListParagraph"/>
        <w:pBdr>
          <w:top w:val="nil"/>
          <w:left w:val="nil"/>
          <w:bottom w:val="nil"/>
          <w:right w:val="nil"/>
          <w:between w:val="nil"/>
          <w:bar w:val="nil"/>
        </w:pBdr>
        <w:ind w:left="284" w:firstLine="283"/>
        <w:contextualSpacing w:val="0"/>
        <w:rPr>
          <w:rFonts w:ascii="Calibri" w:hAnsi="Calibri" w:cs="Calibri"/>
        </w:rPr>
      </w:pPr>
      <w:r w:rsidRPr="001F51E0">
        <w:rPr>
          <w:rFonts w:ascii="Calibri" w:hAnsi="Calibri" w:cs="Calibri"/>
        </w:rPr>
        <w:t>Valdybos nariai:</w:t>
      </w:r>
    </w:p>
    <w:p w14:paraId="0776C29C" w14:textId="77777777" w:rsidR="00830E7A" w:rsidRPr="001F51E0" w:rsidRDefault="00830E7A" w:rsidP="00830E7A">
      <w:pPr>
        <w:pStyle w:val="ListParagraph"/>
        <w:numPr>
          <w:ilvl w:val="0"/>
          <w:numId w:val="26"/>
        </w:numPr>
        <w:pBdr>
          <w:top w:val="nil"/>
          <w:left w:val="nil"/>
          <w:bottom w:val="nil"/>
          <w:right w:val="nil"/>
          <w:between w:val="nil"/>
          <w:bar w:val="nil"/>
        </w:pBdr>
        <w:spacing w:before="120"/>
        <w:ind w:left="284" w:hanging="284"/>
        <w:contextualSpacing w:val="0"/>
        <w:jc w:val="both"/>
        <w:rPr>
          <w:rFonts w:ascii="Calibri" w:hAnsi="Calibri" w:cs="Calibri"/>
        </w:rPr>
      </w:pPr>
      <w:r w:rsidRPr="001F51E0">
        <w:rPr>
          <w:rFonts w:asciiTheme="minorHAnsi" w:hAnsiTheme="minorHAnsi" w:cstheme="minorHAnsi"/>
          <w:iCs/>
        </w:rPr>
        <w:t xml:space="preserve">Janina Laskauskienė </w:t>
      </w:r>
      <w:r w:rsidRPr="001F51E0">
        <w:rPr>
          <w:rFonts w:asciiTheme="minorHAnsi" w:hAnsiTheme="minorHAnsi" w:cstheme="minorHAnsi"/>
        </w:rPr>
        <w:t xml:space="preserve">– valdybos narė, </w:t>
      </w:r>
      <w:r w:rsidRPr="001F51E0">
        <w:rPr>
          <w:rFonts w:asciiTheme="minorHAnsi" w:hAnsiTheme="minorHAnsi" w:cstheme="minorHAnsi"/>
          <w:shd w:val="clear" w:color="auto" w:fill="FFFFFF"/>
        </w:rPr>
        <w:t>Susisiekimo ministerijos Valstybės turto ir įmonių valdymo skyriaus patarėja</w:t>
      </w:r>
      <w:r w:rsidRPr="001F51E0">
        <w:rPr>
          <w:rFonts w:asciiTheme="minorHAnsi" w:hAnsiTheme="minorHAnsi" w:cstheme="minorHAnsi"/>
        </w:rPr>
        <w:t xml:space="preserve"> (Bendrovės valdybos nare paskirta </w:t>
      </w:r>
      <w:r w:rsidRPr="001F51E0">
        <w:rPr>
          <w:rFonts w:ascii="Calibri" w:hAnsi="Calibri" w:cs="Calibri"/>
        </w:rPr>
        <w:t>nuo 2019-11-12)</w:t>
      </w:r>
    </w:p>
    <w:p w14:paraId="7214859A" w14:textId="77777777" w:rsidR="00830E7A" w:rsidRPr="001F51E0" w:rsidRDefault="00830E7A" w:rsidP="00830E7A">
      <w:pPr>
        <w:pStyle w:val="ListParagraph"/>
        <w:numPr>
          <w:ilvl w:val="0"/>
          <w:numId w:val="26"/>
        </w:numPr>
        <w:pBdr>
          <w:top w:val="nil"/>
          <w:left w:val="nil"/>
          <w:bottom w:val="nil"/>
          <w:right w:val="nil"/>
          <w:between w:val="nil"/>
          <w:bar w:val="nil"/>
        </w:pBdr>
        <w:spacing w:before="120"/>
        <w:ind w:left="284" w:hanging="284"/>
        <w:contextualSpacing w:val="0"/>
        <w:jc w:val="both"/>
        <w:rPr>
          <w:rFonts w:ascii="Calibri" w:hAnsi="Calibri" w:cs="Calibri"/>
        </w:rPr>
      </w:pPr>
      <w:r w:rsidRPr="001F51E0">
        <w:rPr>
          <w:rFonts w:ascii="Calibri" w:hAnsi="Calibri" w:cs="Calibri"/>
        </w:rPr>
        <w:t xml:space="preserve">Raimondas </w:t>
      </w:r>
      <w:r w:rsidRPr="001F51E0">
        <w:rPr>
          <w:rFonts w:asciiTheme="minorHAnsi" w:hAnsiTheme="minorHAnsi" w:cstheme="minorHAnsi"/>
        </w:rPr>
        <w:t xml:space="preserve">Geleževičius – nepriklausomas valdybos narys, </w:t>
      </w:r>
      <w:r w:rsidRPr="001F51E0">
        <w:rPr>
          <w:rFonts w:asciiTheme="minorHAnsi" w:hAnsiTheme="minorHAnsi" w:cstheme="minorHAnsi"/>
          <w:shd w:val="clear" w:color="auto" w:fill="FFFFFF"/>
        </w:rPr>
        <w:t>AB „Lietuvos draudimas“ valdybos narys, Privačių klientų departamento direktorius</w:t>
      </w:r>
      <w:r w:rsidRPr="001F51E0">
        <w:rPr>
          <w:rFonts w:asciiTheme="minorHAnsi" w:hAnsiTheme="minorHAnsi" w:cstheme="minorHAnsi"/>
        </w:rPr>
        <w:t xml:space="preserve"> (Bendrovės nepriklausomu valdybos nariu paskirtas nuo 2019</w:t>
      </w:r>
      <w:r w:rsidRPr="001F51E0">
        <w:rPr>
          <w:rFonts w:ascii="Calibri" w:hAnsi="Calibri" w:cs="Calibri"/>
        </w:rPr>
        <w:t>-09-10).</w:t>
      </w:r>
    </w:p>
    <w:p w14:paraId="18566839" w14:textId="77777777" w:rsidR="00830E7A" w:rsidRPr="001F51E0" w:rsidRDefault="00830E7A" w:rsidP="00830E7A">
      <w:pPr>
        <w:pStyle w:val="ListParagraph"/>
        <w:pBdr>
          <w:top w:val="nil"/>
          <w:left w:val="nil"/>
          <w:bottom w:val="nil"/>
          <w:right w:val="nil"/>
          <w:between w:val="nil"/>
          <w:bar w:val="nil"/>
        </w:pBdr>
        <w:spacing w:before="120"/>
        <w:ind w:left="0" w:firstLine="567"/>
        <w:contextualSpacing w:val="0"/>
        <w:jc w:val="both"/>
        <w:rPr>
          <w:rFonts w:ascii="Calibri" w:hAnsi="Calibri" w:cs="Calibri"/>
        </w:rPr>
      </w:pPr>
      <w:r w:rsidRPr="001F51E0">
        <w:rPr>
          <w:rFonts w:ascii="Calibri" w:hAnsi="Calibri" w:cs="Calibri"/>
        </w:rPr>
        <w:t>Bendrovėje per 20</w:t>
      </w:r>
      <w:r w:rsidRPr="001F51E0">
        <w:rPr>
          <w:rFonts w:ascii="Calibri" w:hAnsi="Calibri" w:cs="Calibri"/>
          <w:lang w:val="en-US"/>
        </w:rPr>
        <w:t>20</w:t>
      </w:r>
      <w:r w:rsidRPr="001F51E0">
        <w:rPr>
          <w:rFonts w:ascii="Calibri" w:hAnsi="Calibri" w:cs="Calibri"/>
        </w:rPr>
        <w:t xml:space="preserve"> m. </w:t>
      </w:r>
      <w:r w:rsidR="001F51E0" w:rsidRPr="001F51E0">
        <w:rPr>
          <w:rFonts w:ascii="Calibri" w:hAnsi="Calibri" w:cs="Calibri"/>
        </w:rPr>
        <w:t>6 mėn.</w:t>
      </w:r>
      <w:r w:rsidRPr="001F51E0">
        <w:rPr>
          <w:rFonts w:ascii="Calibri" w:hAnsi="Calibri" w:cs="Calibri"/>
        </w:rPr>
        <w:t xml:space="preserve"> įvyko </w:t>
      </w:r>
      <w:r w:rsidR="001F51E0" w:rsidRPr="001F51E0">
        <w:rPr>
          <w:rFonts w:ascii="Calibri" w:hAnsi="Calibri" w:cs="Calibri"/>
          <w:lang w:val="en-US"/>
        </w:rPr>
        <w:t>11</w:t>
      </w:r>
      <w:r w:rsidRPr="001F51E0">
        <w:rPr>
          <w:rFonts w:ascii="Calibri" w:hAnsi="Calibri" w:cs="Calibri"/>
        </w:rPr>
        <w:t xml:space="preserve"> valdybos posėdži</w:t>
      </w:r>
      <w:r w:rsidR="001F51E0" w:rsidRPr="001F51E0">
        <w:rPr>
          <w:rFonts w:ascii="Calibri" w:hAnsi="Calibri" w:cs="Calibri"/>
        </w:rPr>
        <w:t>ų</w:t>
      </w:r>
      <w:r w:rsidRPr="001F51E0">
        <w:rPr>
          <w:rFonts w:ascii="Calibri" w:hAnsi="Calibri" w:cs="Calibri"/>
        </w:rPr>
        <w:t xml:space="preserve">. Valdybos nariai </w:t>
      </w:r>
      <w:r w:rsidR="001F51E0" w:rsidRPr="001F51E0">
        <w:rPr>
          <w:rFonts w:ascii="Calibri" w:hAnsi="Calibri" w:cs="Calibri"/>
        </w:rPr>
        <w:t xml:space="preserve">per </w:t>
      </w:r>
      <w:r w:rsidRPr="001F51E0">
        <w:rPr>
          <w:rFonts w:ascii="Calibri" w:hAnsi="Calibri" w:cs="Calibri"/>
        </w:rPr>
        <w:t xml:space="preserve">2020 m. </w:t>
      </w:r>
      <w:r w:rsidR="001F51E0" w:rsidRPr="001F51E0">
        <w:rPr>
          <w:rFonts w:ascii="Calibri" w:hAnsi="Calibri" w:cs="Calibri"/>
        </w:rPr>
        <w:t xml:space="preserve">pirmąjį pusmetį </w:t>
      </w:r>
      <w:r w:rsidRPr="001F51E0">
        <w:rPr>
          <w:rFonts w:ascii="Calibri" w:hAnsi="Calibri" w:cs="Calibri"/>
        </w:rPr>
        <w:t>valdybos veikloje dalyvavo:</w:t>
      </w:r>
    </w:p>
    <w:p w14:paraId="45E90F2D" w14:textId="77777777" w:rsidR="00830E7A" w:rsidRPr="001F51E0" w:rsidRDefault="00830E7A" w:rsidP="00830E7A">
      <w:pPr>
        <w:pBdr>
          <w:top w:val="nil"/>
          <w:left w:val="nil"/>
          <w:bottom w:val="nil"/>
          <w:right w:val="nil"/>
          <w:between w:val="nil"/>
          <w:bar w:val="nil"/>
        </w:pBdr>
        <w:spacing w:before="120"/>
        <w:ind w:left="284"/>
        <w:jc w:val="both"/>
        <w:rPr>
          <w:rFonts w:ascii="Calibri" w:hAnsi="Calibri" w:cs="Calibri"/>
        </w:rPr>
      </w:pPr>
    </w:p>
    <w:tbl>
      <w:tblPr>
        <w:tblStyle w:val="GridTable1Light1"/>
        <w:tblW w:w="4786" w:type="dxa"/>
        <w:tblLook w:val="04A0" w:firstRow="1" w:lastRow="0" w:firstColumn="1" w:lastColumn="0" w:noHBand="0" w:noVBand="1"/>
      </w:tblPr>
      <w:tblGrid>
        <w:gridCol w:w="2972"/>
        <w:gridCol w:w="1814"/>
      </w:tblGrid>
      <w:tr w:rsidR="001F51E0" w:rsidRPr="001F51E0" w14:paraId="1911AADA" w14:textId="77777777" w:rsidTr="00F137D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shd w:val="clear" w:color="auto" w:fill="0070C0"/>
            <w:vAlign w:val="center"/>
            <w:hideMark/>
          </w:tcPr>
          <w:p w14:paraId="18F7FB3B" w14:textId="77777777" w:rsidR="00830E7A" w:rsidRPr="00075FEE" w:rsidRDefault="00830E7A" w:rsidP="00F41108">
            <w:pPr>
              <w:ind w:left="171"/>
              <w:rPr>
                <w:rFonts w:ascii="Calibri" w:hAnsi="Calibri" w:cs="Calibri"/>
                <w:b w:val="0"/>
                <w:color w:val="FFFFFF" w:themeColor="background1"/>
              </w:rPr>
            </w:pPr>
            <w:bookmarkStart w:id="13" w:name="_Hlk2696614"/>
            <w:r w:rsidRPr="00075FEE">
              <w:rPr>
                <w:rFonts w:ascii="Calibri" w:hAnsi="Calibri" w:cs="Calibri"/>
                <w:b w:val="0"/>
                <w:color w:val="FFFFFF" w:themeColor="background1"/>
              </w:rPr>
              <w:t>Valdybos narys</w:t>
            </w:r>
          </w:p>
        </w:tc>
        <w:tc>
          <w:tcPr>
            <w:tcW w:w="1814" w:type="dxa"/>
            <w:shd w:val="clear" w:color="auto" w:fill="0070C0"/>
            <w:vAlign w:val="center"/>
            <w:hideMark/>
          </w:tcPr>
          <w:p w14:paraId="7C6DBDA7" w14:textId="77777777" w:rsidR="00830E7A" w:rsidRPr="00075FEE" w:rsidRDefault="00830E7A" w:rsidP="00F411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1"/>
              </w:rPr>
            </w:pPr>
            <w:r w:rsidRPr="00075FEE">
              <w:rPr>
                <w:rFonts w:ascii="Calibri" w:hAnsi="Calibri" w:cs="Calibri"/>
                <w:b w:val="0"/>
                <w:color w:val="FFFFFF" w:themeColor="background1"/>
              </w:rPr>
              <w:t>Posėdžiai</w:t>
            </w:r>
          </w:p>
        </w:tc>
      </w:tr>
      <w:tr w:rsidR="001F51E0" w:rsidRPr="001F51E0" w14:paraId="30BFE55F" w14:textId="77777777" w:rsidTr="00F137D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5D43859" w14:textId="77777777" w:rsidR="00830E7A" w:rsidRPr="001F51E0" w:rsidRDefault="00830E7A" w:rsidP="00F41108">
            <w:pPr>
              <w:ind w:left="171"/>
              <w:rPr>
                <w:rFonts w:asciiTheme="minorHAnsi" w:hAnsiTheme="minorHAnsi" w:cstheme="minorHAnsi"/>
                <w:shd w:val="clear" w:color="auto" w:fill="FFFFFF"/>
              </w:rPr>
            </w:pPr>
            <w:r w:rsidRPr="001F51E0">
              <w:rPr>
                <w:rFonts w:asciiTheme="minorHAnsi" w:hAnsiTheme="minorHAnsi" w:cstheme="minorHAnsi"/>
                <w:b w:val="0"/>
                <w:bCs w:val="0"/>
                <w:shd w:val="clear" w:color="auto" w:fill="FFFFFF"/>
              </w:rPr>
              <w:t xml:space="preserve">Vidas Danielius </w:t>
            </w:r>
            <w:r w:rsidRPr="001F51E0">
              <w:rPr>
                <w:rFonts w:asciiTheme="minorHAnsi" w:hAnsiTheme="minorHAnsi" w:cstheme="minorHAnsi"/>
                <w:b w:val="0"/>
                <w:shd w:val="clear" w:color="auto" w:fill="FFFFFF"/>
              </w:rPr>
              <w:t>(pirmininkas)</w:t>
            </w:r>
          </w:p>
        </w:tc>
        <w:tc>
          <w:tcPr>
            <w:tcW w:w="1814" w:type="dxa"/>
            <w:vAlign w:val="center"/>
          </w:tcPr>
          <w:p w14:paraId="49828F4A" w14:textId="77777777" w:rsidR="00830E7A" w:rsidRPr="001F51E0" w:rsidRDefault="001F51E0" w:rsidP="00F4110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51E0">
              <w:rPr>
                <w:rFonts w:asciiTheme="minorHAnsi" w:hAnsiTheme="minorHAnsi" w:cstheme="minorHAnsi"/>
              </w:rPr>
              <w:t xml:space="preserve">11 </w:t>
            </w:r>
            <w:r w:rsidR="00830E7A" w:rsidRPr="001F51E0">
              <w:rPr>
                <w:rFonts w:asciiTheme="minorHAnsi" w:hAnsiTheme="minorHAnsi" w:cstheme="minorHAnsi"/>
              </w:rPr>
              <w:t xml:space="preserve">iš </w:t>
            </w:r>
            <w:r w:rsidRPr="001F51E0">
              <w:rPr>
                <w:rFonts w:asciiTheme="minorHAnsi" w:hAnsiTheme="minorHAnsi" w:cstheme="minorHAnsi"/>
              </w:rPr>
              <w:t>11</w:t>
            </w:r>
          </w:p>
        </w:tc>
      </w:tr>
      <w:tr w:rsidR="001F51E0" w:rsidRPr="001F51E0" w14:paraId="59DF1AAC" w14:textId="77777777" w:rsidTr="00F137D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CCF3F09" w14:textId="77777777" w:rsidR="00830E7A" w:rsidRPr="001F51E0" w:rsidRDefault="00830E7A" w:rsidP="00F41108">
            <w:pPr>
              <w:ind w:left="171"/>
              <w:rPr>
                <w:rFonts w:asciiTheme="minorHAnsi" w:hAnsiTheme="minorHAnsi" w:cstheme="minorHAnsi"/>
                <w:b w:val="0"/>
              </w:rPr>
            </w:pPr>
            <w:r w:rsidRPr="001F51E0">
              <w:rPr>
                <w:rFonts w:asciiTheme="minorHAnsi" w:hAnsiTheme="minorHAnsi" w:cstheme="minorHAnsi"/>
                <w:b w:val="0"/>
              </w:rPr>
              <w:t>Janina Laskauskienė</w:t>
            </w:r>
          </w:p>
        </w:tc>
        <w:tc>
          <w:tcPr>
            <w:tcW w:w="1814" w:type="dxa"/>
            <w:vAlign w:val="center"/>
          </w:tcPr>
          <w:p w14:paraId="45B207B9" w14:textId="77777777" w:rsidR="00830E7A" w:rsidRPr="001F51E0" w:rsidRDefault="001F51E0" w:rsidP="001F51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51E0">
              <w:rPr>
                <w:rFonts w:asciiTheme="minorHAnsi" w:hAnsiTheme="minorHAnsi" w:cstheme="minorHAnsi"/>
                <w:lang w:val="en-US"/>
              </w:rPr>
              <w:t>11</w:t>
            </w:r>
            <w:r w:rsidR="00830E7A" w:rsidRPr="001F51E0">
              <w:rPr>
                <w:rFonts w:asciiTheme="minorHAnsi" w:hAnsiTheme="minorHAnsi" w:cstheme="minorHAnsi"/>
                <w:lang w:val="en-US"/>
              </w:rPr>
              <w:t xml:space="preserve"> </w:t>
            </w:r>
            <w:r w:rsidR="00830E7A" w:rsidRPr="001F51E0">
              <w:rPr>
                <w:rFonts w:asciiTheme="minorHAnsi" w:hAnsiTheme="minorHAnsi" w:cstheme="minorHAnsi"/>
              </w:rPr>
              <w:t xml:space="preserve">iš </w:t>
            </w:r>
            <w:r w:rsidRPr="001F51E0">
              <w:rPr>
                <w:rFonts w:asciiTheme="minorHAnsi" w:hAnsiTheme="minorHAnsi" w:cstheme="minorHAnsi"/>
              </w:rPr>
              <w:t>11</w:t>
            </w:r>
          </w:p>
        </w:tc>
      </w:tr>
      <w:tr w:rsidR="001F51E0" w:rsidRPr="001F51E0" w14:paraId="267C18B6" w14:textId="77777777" w:rsidTr="00F137DD">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F0F29D9" w14:textId="77777777" w:rsidR="00830E7A" w:rsidRPr="001F51E0" w:rsidRDefault="00830E7A" w:rsidP="00F41108">
            <w:pPr>
              <w:ind w:left="171"/>
              <w:rPr>
                <w:rFonts w:asciiTheme="minorHAnsi" w:hAnsiTheme="minorHAnsi" w:cstheme="minorHAnsi"/>
              </w:rPr>
            </w:pPr>
            <w:r w:rsidRPr="001F51E0">
              <w:rPr>
                <w:rFonts w:asciiTheme="minorHAnsi" w:hAnsiTheme="minorHAnsi" w:cstheme="minorHAnsi"/>
                <w:b w:val="0"/>
                <w:bCs w:val="0"/>
              </w:rPr>
              <w:t>Raimondas Geleževičius</w:t>
            </w:r>
          </w:p>
        </w:tc>
        <w:tc>
          <w:tcPr>
            <w:tcW w:w="1814" w:type="dxa"/>
            <w:vAlign w:val="center"/>
          </w:tcPr>
          <w:p w14:paraId="63C56337" w14:textId="77777777" w:rsidR="00830E7A" w:rsidRPr="001F51E0" w:rsidRDefault="001F51E0" w:rsidP="00F4110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51E0">
              <w:rPr>
                <w:rFonts w:asciiTheme="minorHAnsi" w:hAnsiTheme="minorHAnsi" w:cstheme="minorHAnsi"/>
                <w:lang w:val="en-US"/>
              </w:rPr>
              <w:t xml:space="preserve">11 </w:t>
            </w:r>
            <w:r w:rsidRPr="001F51E0">
              <w:rPr>
                <w:rFonts w:asciiTheme="minorHAnsi" w:hAnsiTheme="minorHAnsi" w:cstheme="minorHAnsi"/>
              </w:rPr>
              <w:t>iš 11</w:t>
            </w:r>
          </w:p>
        </w:tc>
      </w:tr>
      <w:bookmarkEnd w:id="13"/>
    </w:tbl>
    <w:p w14:paraId="01CCCEE5" w14:textId="77777777" w:rsidR="00830E7A" w:rsidRPr="00830E7A" w:rsidRDefault="00830E7A" w:rsidP="00830E7A">
      <w:pPr>
        <w:spacing w:before="120"/>
        <w:jc w:val="both"/>
        <w:rPr>
          <w:rFonts w:ascii="Calibri" w:hAnsi="Calibri" w:cs="Calibri"/>
          <w:color w:val="00B0F0"/>
        </w:rPr>
      </w:pPr>
    </w:p>
    <w:p w14:paraId="2929D353" w14:textId="77777777" w:rsidR="00830E7A" w:rsidRPr="007174A5" w:rsidRDefault="00830E7A" w:rsidP="00830E7A">
      <w:pPr>
        <w:pStyle w:val="BodyA"/>
        <w:contextualSpacing/>
        <w:rPr>
          <w:rFonts w:ascii="Calibri" w:hAnsi="Calibri" w:cs="Calibri"/>
          <w:b/>
          <w:bCs/>
          <w:color w:val="0070C0"/>
          <w:sz w:val="24"/>
          <w:szCs w:val="24"/>
        </w:rPr>
      </w:pPr>
      <w:r w:rsidRPr="007174A5">
        <w:rPr>
          <w:rFonts w:ascii="Calibri" w:hAnsi="Calibri" w:cs="Calibri"/>
          <w:b/>
          <w:bCs/>
          <w:color w:val="0070C0"/>
          <w:sz w:val="24"/>
          <w:szCs w:val="24"/>
        </w:rPr>
        <w:t xml:space="preserve">Audito komitetas </w:t>
      </w:r>
    </w:p>
    <w:p w14:paraId="449CF078" w14:textId="77777777" w:rsidR="00075FEE" w:rsidRDefault="00830E7A" w:rsidP="00830E7A">
      <w:pPr>
        <w:spacing w:before="120"/>
        <w:ind w:firstLine="567"/>
        <w:jc w:val="both"/>
        <w:rPr>
          <w:rFonts w:asciiTheme="minorHAnsi" w:hAnsiTheme="minorHAnsi" w:cstheme="minorHAnsi"/>
        </w:rPr>
      </w:pPr>
      <w:r w:rsidRPr="00075FEE">
        <w:rPr>
          <w:rFonts w:asciiTheme="minorHAnsi" w:hAnsiTheme="minorHAnsi" w:cstheme="minorHAnsi"/>
        </w:rPr>
        <w:t>Vadovaujantis EBPO Valstybės valdomų įmonių valdymo gairėmis ir įgyvendinant gerąją korporatyvinio valdymo praktiką, 2019 m. vasario 15 d. buvo sudarytas Audito komitetas – valdybos patariamasis organas, kurio pagrindinis uždavinys – didinti finansų priežiūros efektyvumą. Audito komiteto veikla skirta valdybos interesų apsaugai stiprinti.</w:t>
      </w:r>
    </w:p>
    <w:p w14:paraId="53C209DA" w14:textId="77777777" w:rsidR="00137993" w:rsidRDefault="00137993">
      <w:pPr>
        <w:rPr>
          <w:rFonts w:asciiTheme="minorHAnsi" w:hAnsiTheme="minorHAnsi" w:cstheme="minorHAnsi"/>
        </w:rPr>
      </w:pPr>
      <w:r>
        <w:rPr>
          <w:rFonts w:asciiTheme="minorHAnsi" w:hAnsiTheme="minorHAnsi" w:cstheme="minorHAnsi"/>
        </w:rPr>
        <w:br w:type="page"/>
      </w:r>
    </w:p>
    <w:p w14:paraId="5600DD5D" w14:textId="77777777" w:rsidR="00075FEE" w:rsidRPr="001F51E0" w:rsidRDefault="00075FEE" w:rsidP="001356C7">
      <w:pPr>
        <w:spacing w:before="120"/>
        <w:ind w:firstLine="567"/>
        <w:jc w:val="both"/>
        <w:rPr>
          <w:rFonts w:ascii="Calibri" w:hAnsi="Calibri" w:cs="Calibri"/>
        </w:rPr>
      </w:pPr>
      <w:r w:rsidRPr="001F51E0">
        <w:rPr>
          <w:rFonts w:ascii="Calibri" w:hAnsi="Calibri" w:cs="Calibri"/>
        </w:rPr>
        <w:lastRenderedPageBreak/>
        <w:t xml:space="preserve">Per pirmuosius 2020 m. 6 mėn. Bendrovės </w:t>
      </w:r>
      <w:r w:rsidR="00DE1486">
        <w:rPr>
          <w:rFonts w:ascii="Calibri" w:hAnsi="Calibri" w:cs="Calibri"/>
        </w:rPr>
        <w:t>Audito komitete</w:t>
      </w:r>
      <w:r w:rsidRPr="001F51E0">
        <w:rPr>
          <w:rFonts w:ascii="Calibri" w:hAnsi="Calibri" w:cs="Calibri"/>
        </w:rPr>
        <w:t xml:space="preserve"> dirbo: </w:t>
      </w:r>
    </w:p>
    <w:p w14:paraId="7A392B92" w14:textId="77777777" w:rsidR="00075FEE" w:rsidRPr="001F51E0" w:rsidRDefault="00DE1486" w:rsidP="00075FEE">
      <w:pPr>
        <w:spacing w:before="120"/>
        <w:ind w:firstLine="567"/>
        <w:jc w:val="both"/>
        <w:rPr>
          <w:rFonts w:ascii="Calibri" w:hAnsi="Calibri" w:cs="Calibri"/>
        </w:rPr>
      </w:pPr>
      <w:r>
        <w:rPr>
          <w:rFonts w:ascii="Calibri" w:hAnsi="Calibri" w:cs="Calibri"/>
        </w:rPr>
        <w:t>Audito komiteto p</w:t>
      </w:r>
      <w:r w:rsidR="00075FEE" w:rsidRPr="001F51E0">
        <w:rPr>
          <w:rFonts w:ascii="Calibri" w:hAnsi="Calibri" w:cs="Calibri"/>
        </w:rPr>
        <w:t>irmininkas:</w:t>
      </w:r>
    </w:p>
    <w:p w14:paraId="7E498ABA" w14:textId="77777777" w:rsidR="00075FEE" w:rsidRPr="007174A5" w:rsidRDefault="00075FEE" w:rsidP="00075FEE">
      <w:pPr>
        <w:pStyle w:val="ListParagraph"/>
        <w:numPr>
          <w:ilvl w:val="0"/>
          <w:numId w:val="26"/>
        </w:numPr>
        <w:spacing w:before="120"/>
        <w:ind w:left="284"/>
        <w:jc w:val="both"/>
        <w:rPr>
          <w:rFonts w:asciiTheme="minorHAnsi" w:hAnsiTheme="minorHAnsi" w:cstheme="minorHAnsi"/>
        </w:rPr>
      </w:pPr>
      <w:r w:rsidRPr="007174A5">
        <w:rPr>
          <w:rFonts w:asciiTheme="minorHAnsi" w:hAnsiTheme="minorHAnsi" w:cstheme="minorHAnsi"/>
        </w:rPr>
        <w:t>Šarūnas Radaviči</w:t>
      </w:r>
      <w:r w:rsidR="003D7DC3">
        <w:rPr>
          <w:rFonts w:asciiTheme="minorHAnsi" w:hAnsiTheme="minorHAnsi" w:cstheme="minorHAnsi"/>
        </w:rPr>
        <w:t>us, nepriklausomas audito komiteto narys, MB „</w:t>
      </w:r>
      <w:proofErr w:type="spellStart"/>
      <w:r w:rsidR="003D7DC3">
        <w:rPr>
          <w:rFonts w:asciiTheme="minorHAnsi" w:hAnsiTheme="minorHAnsi" w:cstheme="minorHAnsi"/>
        </w:rPr>
        <w:t>Saluma</w:t>
      </w:r>
      <w:proofErr w:type="spellEnd"/>
      <w:r w:rsidR="003D7DC3">
        <w:rPr>
          <w:rFonts w:asciiTheme="minorHAnsi" w:hAnsiTheme="minorHAnsi" w:cstheme="minorHAnsi"/>
        </w:rPr>
        <w:t xml:space="preserve">“ vadovas, atestuotas auditorius. </w:t>
      </w:r>
    </w:p>
    <w:p w14:paraId="665C0A2A" w14:textId="77777777" w:rsidR="00075FEE" w:rsidRPr="001F51E0" w:rsidRDefault="00075FEE" w:rsidP="00075FEE">
      <w:pPr>
        <w:pStyle w:val="ListParagraph"/>
        <w:pBdr>
          <w:top w:val="nil"/>
          <w:left w:val="nil"/>
          <w:bottom w:val="nil"/>
          <w:right w:val="nil"/>
          <w:between w:val="nil"/>
          <w:bar w:val="nil"/>
        </w:pBdr>
        <w:ind w:left="284" w:firstLine="283"/>
        <w:contextualSpacing w:val="0"/>
        <w:rPr>
          <w:rFonts w:ascii="Calibri" w:hAnsi="Calibri" w:cs="Calibri"/>
        </w:rPr>
      </w:pPr>
    </w:p>
    <w:p w14:paraId="73FECC30" w14:textId="77777777" w:rsidR="00075FEE" w:rsidRPr="001F51E0" w:rsidRDefault="00075FEE" w:rsidP="00075FEE">
      <w:pPr>
        <w:pStyle w:val="ListParagraph"/>
        <w:pBdr>
          <w:top w:val="nil"/>
          <w:left w:val="nil"/>
          <w:bottom w:val="nil"/>
          <w:right w:val="nil"/>
          <w:between w:val="nil"/>
          <w:bar w:val="nil"/>
        </w:pBdr>
        <w:ind w:left="284" w:firstLine="283"/>
        <w:contextualSpacing w:val="0"/>
        <w:rPr>
          <w:rFonts w:ascii="Calibri" w:hAnsi="Calibri" w:cs="Calibri"/>
        </w:rPr>
      </w:pPr>
      <w:r>
        <w:rPr>
          <w:rFonts w:ascii="Calibri" w:hAnsi="Calibri" w:cs="Calibri"/>
        </w:rPr>
        <w:t xml:space="preserve">Audito komiteto </w:t>
      </w:r>
      <w:r w:rsidRPr="001F51E0">
        <w:rPr>
          <w:rFonts w:ascii="Calibri" w:hAnsi="Calibri" w:cs="Calibri"/>
        </w:rPr>
        <w:t>nariai:</w:t>
      </w:r>
    </w:p>
    <w:p w14:paraId="10EC52F7" w14:textId="77777777" w:rsidR="00075FEE" w:rsidRPr="001F51E0" w:rsidRDefault="00075FEE" w:rsidP="00075FEE">
      <w:pPr>
        <w:pStyle w:val="ListParagraph"/>
        <w:numPr>
          <w:ilvl w:val="0"/>
          <w:numId w:val="26"/>
        </w:numPr>
        <w:pBdr>
          <w:top w:val="nil"/>
          <w:left w:val="nil"/>
          <w:bottom w:val="nil"/>
          <w:right w:val="nil"/>
          <w:between w:val="nil"/>
          <w:bar w:val="nil"/>
        </w:pBdr>
        <w:spacing w:before="120"/>
        <w:ind w:left="284" w:hanging="284"/>
        <w:contextualSpacing w:val="0"/>
        <w:jc w:val="both"/>
        <w:rPr>
          <w:rFonts w:ascii="Calibri" w:hAnsi="Calibri" w:cs="Calibri"/>
        </w:rPr>
      </w:pPr>
      <w:r w:rsidRPr="001F51E0">
        <w:rPr>
          <w:rFonts w:asciiTheme="minorHAnsi" w:hAnsiTheme="minorHAnsi" w:cstheme="minorHAnsi"/>
          <w:iCs/>
        </w:rPr>
        <w:t xml:space="preserve">Janina Laskauskienė </w:t>
      </w:r>
      <w:r w:rsidRPr="001F51E0">
        <w:rPr>
          <w:rFonts w:asciiTheme="minorHAnsi" w:hAnsiTheme="minorHAnsi" w:cstheme="minorHAnsi"/>
        </w:rPr>
        <w:t xml:space="preserve">– valdybos narė, </w:t>
      </w:r>
      <w:r w:rsidRPr="001F51E0">
        <w:rPr>
          <w:rFonts w:asciiTheme="minorHAnsi" w:hAnsiTheme="minorHAnsi" w:cstheme="minorHAnsi"/>
          <w:shd w:val="clear" w:color="auto" w:fill="FFFFFF"/>
        </w:rPr>
        <w:t>Susisiekimo ministerijos Valstybės turto ir įmonių valdymo skyriaus patarėja</w:t>
      </w:r>
      <w:r w:rsidRPr="001F51E0">
        <w:rPr>
          <w:rFonts w:asciiTheme="minorHAnsi" w:hAnsiTheme="minorHAnsi" w:cstheme="minorHAnsi"/>
        </w:rPr>
        <w:t xml:space="preserve"> (</w:t>
      </w:r>
      <w:r w:rsidR="001A0773">
        <w:rPr>
          <w:rFonts w:asciiTheme="minorHAnsi" w:hAnsiTheme="minorHAnsi" w:cstheme="minorHAnsi"/>
        </w:rPr>
        <w:t>Audito komiteto narė nuo</w:t>
      </w:r>
      <w:r w:rsidRPr="001F51E0">
        <w:rPr>
          <w:rFonts w:ascii="Calibri" w:hAnsi="Calibri" w:cs="Calibri"/>
        </w:rPr>
        <w:t xml:space="preserve"> 2019-1</w:t>
      </w:r>
      <w:r w:rsidR="001A0773">
        <w:rPr>
          <w:rFonts w:ascii="Calibri" w:hAnsi="Calibri" w:cs="Calibri"/>
        </w:rPr>
        <w:t>2-20</w:t>
      </w:r>
      <w:r w:rsidRPr="001F51E0">
        <w:rPr>
          <w:rFonts w:ascii="Calibri" w:hAnsi="Calibri" w:cs="Calibri"/>
        </w:rPr>
        <w:t>)</w:t>
      </w:r>
    </w:p>
    <w:p w14:paraId="55377537" w14:textId="77777777" w:rsidR="00075FEE" w:rsidRPr="001F51E0" w:rsidRDefault="00075FEE" w:rsidP="00075FEE">
      <w:pPr>
        <w:pStyle w:val="ListParagraph"/>
        <w:numPr>
          <w:ilvl w:val="0"/>
          <w:numId w:val="26"/>
        </w:numPr>
        <w:pBdr>
          <w:top w:val="nil"/>
          <w:left w:val="nil"/>
          <w:bottom w:val="nil"/>
          <w:right w:val="nil"/>
          <w:between w:val="nil"/>
          <w:bar w:val="nil"/>
        </w:pBdr>
        <w:spacing w:before="120"/>
        <w:ind w:left="284" w:hanging="284"/>
        <w:contextualSpacing w:val="0"/>
        <w:jc w:val="both"/>
        <w:rPr>
          <w:rFonts w:ascii="Calibri" w:hAnsi="Calibri" w:cs="Calibri"/>
        </w:rPr>
      </w:pPr>
      <w:r w:rsidRPr="001F51E0">
        <w:rPr>
          <w:rFonts w:ascii="Calibri" w:hAnsi="Calibri" w:cs="Calibri"/>
        </w:rPr>
        <w:t xml:space="preserve">Raimondas </w:t>
      </w:r>
      <w:r w:rsidRPr="001F51E0">
        <w:rPr>
          <w:rFonts w:asciiTheme="minorHAnsi" w:hAnsiTheme="minorHAnsi" w:cstheme="minorHAnsi"/>
        </w:rPr>
        <w:t xml:space="preserve">Geleževičius – nepriklausomas valdybos narys, </w:t>
      </w:r>
      <w:r w:rsidRPr="001F51E0">
        <w:rPr>
          <w:rFonts w:asciiTheme="minorHAnsi" w:hAnsiTheme="minorHAnsi" w:cstheme="minorHAnsi"/>
          <w:shd w:val="clear" w:color="auto" w:fill="FFFFFF"/>
        </w:rPr>
        <w:t>AB „Lietuvos draudimas“ valdybos narys, Privačių klientų departamento direktorius</w:t>
      </w:r>
      <w:r w:rsidRPr="001F51E0">
        <w:rPr>
          <w:rFonts w:asciiTheme="minorHAnsi" w:hAnsiTheme="minorHAnsi" w:cstheme="minorHAnsi"/>
        </w:rPr>
        <w:t xml:space="preserve"> (</w:t>
      </w:r>
      <w:r w:rsidR="001A0773">
        <w:rPr>
          <w:rFonts w:asciiTheme="minorHAnsi" w:hAnsiTheme="minorHAnsi" w:cstheme="minorHAnsi"/>
        </w:rPr>
        <w:t>Audito komiteto narys</w:t>
      </w:r>
      <w:r w:rsidRPr="001F51E0">
        <w:rPr>
          <w:rFonts w:asciiTheme="minorHAnsi" w:hAnsiTheme="minorHAnsi" w:cstheme="minorHAnsi"/>
        </w:rPr>
        <w:t xml:space="preserve"> nuo 2019</w:t>
      </w:r>
      <w:r w:rsidRPr="001F51E0">
        <w:rPr>
          <w:rFonts w:ascii="Calibri" w:hAnsi="Calibri" w:cs="Calibri"/>
        </w:rPr>
        <w:t>-</w:t>
      </w:r>
      <w:r w:rsidR="001A0773">
        <w:rPr>
          <w:rFonts w:ascii="Calibri" w:hAnsi="Calibri" w:cs="Calibri"/>
        </w:rPr>
        <w:t>11-22</w:t>
      </w:r>
      <w:r w:rsidRPr="001F51E0">
        <w:rPr>
          <w:rFonts w:ascii="Calibri" w:hAnsi="Calibri" w:cs="Calibri"/>
        </w:rPr>
        <w:t>).</w:t>
      </w:r>
    </w:p>
    <w:p w14:paraId="4B98B49E" w14:textId="77777777" w:rsidR="00075FEE" w:rsidRPr="001F51E0" w:rsidRDefault="00075FEE" w:rsidP="00075FEE">
      <w:pPr>
        <w:pStyle w:val="ListParagraph"/>
        <w:pBdr>
          <w:top w:val="nil"/>
          <w:left w:val="nil"/>
          <w:bottom w:val="nil"/>
          <w:right w:val="nil"/>
          <w:between w:val="nil"/>
          <w:bar w:val="nil"/>
        </w:pBdr>
        <w:spacing w:before="120"/>
        <w:ind w:left="0" w:firstLine="567"/>
        <w:contextualSpacing w:val="0"/>
        <w:jc w:val="both"/>
        <w:rPr>
          <w:rFonts w:ascii="Calibri" w:hAnsi="Calibri" w:cs="Calibri"/>
        </w:rPr>
      </w:pPr>
      <w:r w:rsidRPr="001F51E0">
        <w:rPr>
          <w:rFonts w:ascii="Calibri" w:hAnsi="Calibri" w:cs="Calibri"/>
        </w:rPr>
        <w:t>Bendrovėje per 20</w:t>
      </w:r>
      <w:r w:rsidRPr="001F51E0">
        <w:rPr>
          <w:rFonts w:ascii="Calibri" w:hAnsi="Calibri" w:cs="Calibri"/>
          <w:lang w:val="en-US"/>
        </w:rPr>
        <w:t>20</w:t>
      </w:r>
      <w:r w:rsidRPr="001F51E0">
        <w:rPr>
          <w:rFonts w:ascii="Calibri" w:hAnsi="Calibri" w:cs="Calibri"/>
        </w:rPr>
        <w:t xml:space="preserve"> m. 6 mėn. įvyko </w:t>
      </w:r>
      <w:r w:rsidR="00DE1486">
        <w:rPr>
          <w:rFonts w:ascii="Calibri" w:hAnsi="Calibri" w:cs="Calibri"/>
          <w:lang w:val="en-US"/>
        </w:rPr>
        <w:t>4</w:t>
      </w:r>
      <w:r w:rsidR="001A0773">
        <w:rPr>
          <w:rFonts w:ascii="Calibri" w:hAnsi="Calibri" w:cs="Calibri"/>
          <w:lang w:val="en-US"/>
        </w:rPr>
        <w:t xml:space="preserve"> </w:t>
      </w:r>
      <w:proofErr w:type="spellStart"/>
      <w:r w:rsidR="001A0773">
        <w:rPr>
          <w:rFonts w:ascii="Calibri" w:hAnsi="Calibri" w:cs="Calibri"/>
          <w:lang w:val="en-US"/>
        </w:rPr>
        <w:t>Audito</w:t>
      </w:r>
      <w:proofErr w:type="spellEnd"/>
      <w:r w:rsidR="001A0773">
        <w:rPr>
          <w:rFonts w:ascii="Calibri" w:hAnsi="Calibri" w:cs="Calibri"/>
          <w:lang w:val="en-US"/>
        </w:rPr>
        <w:t xml:space="preserve"> </w:t>
      </w:r>
      <w:proofErr w:type="spellStart"/>
      <w:r w:rsidR="001A0773">
        <w:rPr>
          <w:rFonts w:ascii="Calibri" w:hAnsi="Calibri" w:cs="Calibri"/>
          <w:lang w:val="en-US"/>
        </w:rPr>
        <w:t>komiteto</w:t>
      </w:r>
      <w:proofErr w:type="spellEnd"/>
      <w:r w:rsidR="001A0773">
        <w:rPr>
          <w:rFonts w:ascii="Calibri" w:hAnsi="Calibri" w:cs="Calibri"/>
          <w:lang w:val="en-US"/>
        </w:rPr>
        <w:t xml:space="preserve"> </w:t>
      </w:r>
      <w:proofErr w:type="spellStart"/>
      <w:r w:rsidR="001A0773">
        <w:rPr>
          <w:rFonts w:ascii="Calibri" w:hAnsi="Calibri" w:cs="Calibri"/>
          <w:lang w:val="en-US"/>
        </w:rPr>
        <w:t>posėdži</w:t>
      </w:r>
      <w:r w:rsidR="00DE1486">
        <w:rPr>
          <w:rFonts w:ascii="Calibri" w:hAnsi="Calibri" w:cs="Calibri"/>
          <w:lang w:val="en-US"/>
        </w:rPr>
        <w:t>ai</w:t>
      </w:r>
      <w:proofErr w:type="spellEnd"/>
      <w:r w:rsidRPr="001F51E0">
        <w:rPr>
          <w:rFonts w:ascii="Calibri" w:hAnsi="Calibri" w:cs="Calibri"/>
        </w:rPr>
        <w:t xml:space="preserve">. </w:t>
      </w:r>
      <w:r w:rsidR="001A0773">
        <w:rPr>
          <w:rFonts w:ascii="Calibri" w:hAnsi="Calibri" w:cs="Calibri"/>
        </w:rPr>
        <w:t xml:space="preserve">Komiteto </w:t>
      </w:r>
      <w:r w:rsidRPr="001F51E0">
        <w:rPr>
          <w:rFonts w:ascii="Calibri" w:hAnsi="Calibri" w:cs="Calibri"/>
        </w:rPr>
        <w:t xml:space="preserve">nariai per 2020 m. pirmąjį pusmetį </w:t>
      </w:r>
      <w:r w:rsidR="001A0773">
        <w:rPr>
          <w:rFonts w:ascii="Calibri" w:hAnsi="Calibri" w:cs="Calibri"/>
        </w:rPr>
        <w:t>komiteto</w:t>
      </w:r>
      <w:r w:rsidRPr="001F51E0">
        <w:rPr>
          <w:rFonts w:ascii="Calibri" w:hAnsi="Calibri" w:cs="Calibri"/>
        </w:rPr>
        <w:t xml:space="preserve"> veikloje dalyvavo:</w:t>
      </w:r>
    </w:p>
    <w:p w14:paraId="3C55F1FB" w14:textId="77777777" w:rsidR="00075FEE" w:rsidRPr="001F51E0" w:rsidRDefault="00075FEE" w:rsidP="00075FEE">
      <w:pPr>
        <w:pBdr>
          <w:top w:val="nil"/>
          <w:left w:val="nil"/>
          <w:bottom w:val="nil"/>
          <w:right w:val="nil"/>
          <w:between w:val="nil"/>
          <w:bar w:val="nil"/>
        </w:pBdr>
        <w:spacing w:before="120"/>
        <w:ind w:left="284"/>
        <w:jc w:val="both"/>
        <w:rPr>
          <w:rFonts w:ascii="Calibri" w:hAnsi="Calibri" w:cs="Calibri"/>
        </w:rPr>
      </w:pPr>
    </w:p>
    <w:tbl>
      <w:tblPr>
        <w:tblStyle w:val="GridTable1Light1"/>
        <w:tblW w:w="4786" w:type="dxa"/>
        <w:tblLook w:val="04A0" w:firstRow="1" w:lastRow="0" w:firstColumn="1" w:lastColumn="0" w:noHBand="0" w:noVBand="1"/>
      </w:tblPr>
      <w:tblGrid>
        <w:gridCol w:w="2972"/>
        <w:gridCol w:w="1814"/>
      </w:tblGrid>
      <w:tr w:rsidR="00075FEE" w:rsidRPr="001F51E0" w14:paraId="0BBDAE0B" w14:textId="77777777" w:rsidTr="0013180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shd w:val="clear" w:color="auto" w:fill="0070C0"/>
            <w:vAlign w:val="center"/>
            <w:hideMark/>
          </w:tcPr>
          <w:p w14:paraId="48310931" w14:textId="77777777" w:rsidR="00075FEE" w:rsidRPr="00075FEE" w:rsidRDefault="00075FEE" w:rsidP="00737717">
            <w:pPr>
              <w:ind w:left="171"/>
              <w:rPr>
                <w:rFonts w:ascii="Calibri" w:hAnsi="Calibri" w:cs="Calibri"/>
                <w:b w:val="0"/>
                <w:color w:val="FFFFFF" w:themeColor="background1"/>
              </w:rPr>
            </w:pPr>
            <w:r w:rsidRPr="00075FEE">
              <w:rPr>
                <w:rFonts w:ascii="Calibri" w:hAnsi="Calibri" w:cs="Calibri"/>
                <w:b w:val="0"/>
                <w:color w:val="FFFFFF" w:themeColor="background1"/>
              </w:rPr>
              <w:t>Valdybos narys</w:t>
            </w:r>
          </w:p>
        </w:tc>
        <w:tc>
          <w:tcPr>
            <w:tcW w:w="1814" w:type="dxa"/>
            <w:shd w:val="clear" w:color="auto" w:fill="0070C0"/>
            <w:vAlign w:val="center"/>
            <w:hideMark/>
          </w:tcPr>
          <w:p w14:paraId="1C3A82EE" w14:textId="77777777" w:rsidR="00075FEE" w:rsidRPr="00075FEE" w:rsidRDefault="00075FEE" w:rsidP="0073771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1"/>
              </w:rPr>
            </w:pPr>
            <w:r w:rsidRPr="00075FEE">
              <w:rPr>
                <w:rFonts w:ascii="Calibri" w:hAnsi="Calibri" w:cs="Calibri"/>
                <w:b w:val="0"/>
                <w:color w:val="FFFFFF" w:themeColor="background1"/>
              </w:rPr>
              <w:t>Posėdžiai</w:t>
            </w:r>
          </w:p>
        </w:tc>
      </w:tr>
      <w:tr w:rsidR="00075FEE" w:rsidRPr="001F51E0" w14:paraId="77551F1A" w14:textId="77777777" w:rsidTr="0013180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6CA9DB6" w14:textId="77777777" w:rsidR="00075FEE" w:rsidRPr="001A0773" w:rsidRDefault="001A0773" w:rsidP="00737717">
            <w:pPr>
              <w:ind w:left="171"/>
              <w:rPr>
                <w:rFonts w:asciiTheme="minorHAnsi" w:hAnsiTheme="minorHAnsi" w:cstheme="minorHAnsi"/>
                <w:b w:val="0"/>
                <w:bCs w:val="0"/>
                <w:shd w:val="clear" w:color="auto" w:fill="FFFFFF"/>
              </w:rPr>
            </w:pPr>
            <w:r w:rsidRPr="001A0773">
              <w:rPr>
                <w:rFonts w:asciiTheme="minorHAnsi" w:hAnsiTheme="minorHAnsi" w:cstheme="minorHAnsi"/>
                <w:b w:val="0"/>
                <w:bCs w:val="0"/>
              </w:rPr>
              <w:t>Šarūnas Radavičius</w:t>
            </w:r>
            <w:r w:rsidRPr="001A0773">
              <w:rPr>
                <w:rFonts w:asciiTheme="minorHAnsi" w:hAnsiTheme="minorHAnsi" w:cstheme="minorHAnsi"/>
                <w:b w:val="0"/>
                <w:bCs w:val="0"/>
                <w:shd w:val="clear" w:color="auto" w:fill="FFFFFF"/>
              </w:rPr>
              <w:t xml:space="preserve"> </w:t>
            </w:r>
            <w:r w:rsidR="00075FEE" w:rsidRPr="001A0773">
              <w:rPr>
                <w:rFonts w:asciiTheme="minorHAnsi" w:hAnsiTheme="minorHAnsi" w:cstheme="minorHAnsi"/>
                <w:b w:val="0"/>
                <w:bCs w:val="0"/>
                <w:shd w:val="clear" w:color="auto" w:fill="FFFFFF"/>
              </w:rPr>
              <w:t>(pirmininkas)</w:t>
            </w:r>
          </w:p>
        </w:tc>
        <w:tc>
          <w:tcPr>
            <w:tcW w:w="1814" w:type="dxa"/>
            <w:vAlign w:val="center"/>
          </w:tcPr>
          <w:p w14:paraId="26110E0F" w14:textId="77777777" w:rsidR="00075FEE" w:rsidRPr="001F51E0" w:rsidRDefault="00DE1486" w:rsidP="007377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4</w:t>
            </w:r>
            <w:r w:rsidR="00075FEE" w:rsidRPr="001F51E0">
              <w:rPr>
                <w:rFonts w:asciiTheme="minorHAnsi" w:hAnsiTheme="minorHAnsi" w:cstheme="minorHAnsi"/>
              </w:rPr>
              <w:t xml:space="preserve"> iš </w:t>
            </w:r>
            <w:r>
              <w:rPr>
                <w:rFonts w:asciiTheme="minorHAnsi" w:hAnsiTheme="minorHAnsi" w:cstheme="minorHAnsi"/>
              </w:rPr>
              <w:t>4</w:t>
            </w:r>
          </w:p>
        </w:tc>
      </w:tr>
      <w:tr w:rsidR="00075FEE" w:rsidRPr="001F51E0" w14:paraId="61690BFD" w14:textId="77777777" w:rsidTr="0013180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797177E" w14:textId="77777777" w:rsidR="00075FEE" w:rsidRPr="001F51E0" w:rsidRDefault="00075FEE" w:rsidP="00737717">
            <w:pPr>
              <w:ind w:left="171"/>
              <w:rPr>
                <w:rFonts w:asciiTheme="minorHAnsi" w:hAnsiTheme="minorHAnsi" w:cstheme="minorHAnsi"/>
                <w:b w:val="0"/>
              </w:rPr>
            </w:pPr>
            <w:r w:rsidRPr="001F51E0">
              <w:rPr>
                <w:rFonts w:asciiTheme="minorHAnsi" w:hAnsiTheme="minorHAnsi" w:cstheme="minorHAnsi"/>
                <w:b w:val="0"/>
              </w:rPr>
              <w:t>Janina Laskauskienė</w:t>
            </w:r>
          </w:p>
        </w:tc>
        <w:tc>
          <w:tcPr>
            <w:tcW w:w="1814" w:type="dxa"/>
            <w:vAlign w:val="center"/>
          </w:tcPr>
          <w:p w14:paraId="1A6CF7BF" w14:textId="77777777" w:rsidR="00075FEE" w:rsidRPr="001F51E0" w:rsidRDefault="00DE1486" w:rsidP="007377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val="en-US"/>
              </w:rPr>
              <w:t>4</w:t>
            </w:r>
            <w:r w:rsidR="00075FEE" w:rsidRPr="001F51E0">
              <w:rPr>
                <w:rFonts w:asciiTheme="minorHAnsi" w:hAnsiTheme="minorHAnsi" w:cstheme="minorHAnsi"/>
                <w:lang w:val="en-US"/>
              </w:rPr>
              <w:t xml:space="preserve"> </w:t>
            </w:r>
            <w:r w:rsidR="00075FEE" w:rsidRPr="001F51E0">
              <w:rPr>
                <w:rFonts w:asciiTheme="minorHAnsi" w:hAnsiTheme="minorHAnsi" w:cstheme="minorHAnsi"/>
              </w:rPr>
              <w:t xml:space="preserve">iš </w:t>
            </w:r>
            <w:r>
              <w:rPr>
                <w:rFonts w:asciiTheme="minorHAnsi" w:hAnsiTheme="minorHAnsi" w:cstheme="minorHAnsi"/>
              </w:rPr>
              <w:t>4</w:t>
            </w:r>
          </w:p>
        </w:tc>
      </w:tr>
      <w:tr w:rsidR="00075FEE" w:rsidRPr="001F51E0" w14:paraId="46C253D9" w14:textId="77777777" w:rsidTr="0013180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5FDCC31" w14:textId="77777777" w:rsidR="00075FEE" w:rsidRPr="001F51E0" w:rsidRDefault="00075FEE" w:rsidP="00737717">
            <w:pPr>
              <w:ind w:left="171"/>
              <w:rPr>
                <w:rFonts w:asciiTheme="minorHAnsi" w:hAnsiTheme="minorHAnsi" w:cstheme="minorHAnsi"/>
              </w:rPr>
            </w:pPr>
            <w:r w:rsidRPr="001F51E0">
              <w:rPr>
                <w:rFonts w:asciiTheme="minorHAnsi" w:hAnsiTheme="minorHAnsi" w:cstheme="minorHAnsi"/>
                <w:b w:val="0"/>
                <w:bCs w:val="0"/>
              </w:rPr>
              <w:t>Raimondas Geleževičius</w:t>
            </w:r>
          </w:p>
        </w:tc>
        <w:tc>
          <w:tcPr>
            <w:tcW w:w="1814" w:type="dxa"/>
            <w:vAlign w:val="center"/>
          </w:tcPr>
          <w:p w14:paraId="448F4120" w14:textId="77777777" w:rsidR="00075FEE" w:rsidRPr="001F51E0" w:rsidRDefault="00DE1486" w:rsidP="007377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val="en-US"/>
              </w:rPr>
              <w:t>4</w:t>
            </w:r>
            <w:r w:rsidR="00075FEE" w:rsidRPr="001F51E0">
              <w:rPr>
                <w:rFonts w:asciiTheme="minorHAnsi" w:hAnsiTheme="minorHAnsi" w:cstheme="minorHAnsi"/>
                <w:lang w:val="en-US"/>
              </w:rPr>
              <w:t xml:space="preserve"> </w:t>
            </w:r>
            <w:r w:rsidR="00075FEE" w:rsidRPr="001F51E0">
              <w:rPr>
                <w:rFonts w:asciiTheme="minorHAnsi" w:hAnsiTheme="minorHAnsi" w:cstheme="minorHAnsi"/>
              </w:rPr>
              <w:t xml:space="preserve">iš </w:t>
            </w:r>
            <w:r>
              <w:rPr>
                <w:rFonts w:asciiTheme="minorHAnsi" w:hAnsiTheme="minorHAnsi" w:cstheme="minorHAnsi"/>
              </w:rPr>
              <w:t>4</w:t>
            </w:r>
          </w:p>
        </w:tc>
      </w:tr>
    </w:tbl>
    <w:p w14:paraId="281782E7" w14:textId="77777777" w:rsidR="00075FEE" w:rsidRPr="00075FEE" w:rsidRDefault="00075FEE" w:rsidP="00830E7A">
      <w:pPr>
        <w:spacing w:before="120"/>
        <w:ind w:firstLine="567"/>
        <w:jc w:val="both"/>
        <w:rPr>
          <w:rFonts w:asciiTheme="minorHAnsi" w:hAnsiTheme="minorHAnsi" w:cstheme="minorHAnsi"/>
        </w:rPr>
      </w:pPr>
    </w:p>
    <w:p w14:paraId="29058DF1" w14:textId="77777777" w:rsidR="00830E7A" w:rsidRPr="001A0773" w:rsidRDefault="00830E7A" w:rsidP="00830E7A">
      <w:pPr>
        <w:spacing w:before="120"/>
        <w:ind w:firstLine="567"/>
        <w:jc w:val="both"/>
        <w:rPr>
          <w:rFonts w:ascii="Calibri" w:hAnsi="Calibri" w:cs="Calibri"/>
        </w:rPr>
      </w:pPr>
      <w:r w:rsidRPr="001A0773">
        <w:rPr>
          <w:rFonts w:ascii="Calibri" w:hAnsi="Calibri" w:cs="Calibri"/>
        </w:rPr>
        <w:t xml:space="preserve">Bendrovės valdybos ir audito komiteto narių atlygio sąnaudos </w:t>
      </w:r>
      <w:r w:rsidR="007174A5">
        <w:rPr>
          <w:rFonts w:ascii="Calibri" w:hAnsi="Calibri" w:cs="Calibri"/>
        </w:rPr>
        <w:t xml:space="preserve">per </w:t>
      </w:r>
      <w:r w:rsidRPr="001A0773">
        <w:rPr>
          <w:rFonts w:ascii="Calibri" w:hAnsi="Calibri" w:cs="Calibri"/>
        </w:rPr>
        <w:t xml:space="preserve">2020 m. </w:t>
      </w:r>
      <w:r w:rsidR="001A0773" w:rsidRPr="001A0773">
        <w:rPr>
          <w:rFonts w:ascii="Calibri" w:hAnsi="Calibri" w:cs="Calibri"/>
        </w:rPr>
        <w:t>6 mėn.</w:t>
      </w:r>
      <w:r w:rsidRPr="001A0773">
        <w:rPr>
          <w:rFonts w:ascii="Calibri" w:hAnsi="Calibri" w:cs="Calibri"/>
        </w:rPr>
        <w:t xml:space="preserve"> sudarė </w:t>
      </w:r>
      <w:r w:rsidR="007174A5">
        <w:rPr>
          <w:rFonts w:ascii="Calibri" w:hAnsi="Calibri" w:cs="Calibri"/>
        </w:rPr>
        <w:t>25,2</w:t>
      </w:r>
      <w:r w:rsidRPr="001A0773">
        <w:rPr>
          <w:rFonts w:ascii="Calibri" w:hAnsi="Calibri" w:cs="Calibri"/>
        </w:rPr>
        <w:t xml:space="preserve"> tūkst. eurų (2019 m. </w:t>
      </w:r>
      <w:r w:rsidR="001A0773" w:rsidRPr="001A0773">
        <w:rPr>
          <w:rFonts w:ascii="Calibri" w:hAnsi="Calibri" w:cs="Calibri"/>
        </w:rPr>
        <w:t>6 mėn</w:t>
      </w:r>
      <w:r w:rsidRPr="001A0773">
        <w:rPr>
          <w:rFonts w:ascii="Calibri" w:hAnsi="Calibri" w:cs="Calibri"/>
        </w:rPr>
        <w:t xml:space="preserve">.  – </w:t>
      </w:r>
      <w:r w:rsidR="007174A5">
        <w:rPr>
          <w:rFonts w:ascii="Calibri" w:hAnsi="Calibri" w:cs="Calibri"/>
        </w:rPr>
        <w:t>26,1</w:t>
      </w:r>
      <w:r w:rsidRPr="001A0773">
        <w:rPr>
          <w:rFonts w:ascii="Calibri" w:hAnsi="Calibri" w:cs="Calibri"/>
        </w:rPr>
        <w:t xml:space="preserve"> tūkst. eurų).</w:t>
      </w:r>
    </w:p>
    <w:p w14:paraId="55232EF7" w14:textId="77777777" w:rsidR="003A7B0A" w:rsidRDefault="003A7B0A" w:rsidP="00830E7A">
      <w:pPr>
        <w:rPr>
          <w:rFonts w:ascii="Calibri" w:hAnsi="Calibri" w:cs="Calibri"/>
          <w:color w:val="00B0F0"/>
        </w:rPr>
      </w:pPr>
    </w:p>
    <w:p w14:paraId="41CDA075" w14:textId="77777777" w:rsidR="00830E7A" w:rsidRPr="003A7B0A" w:rsidRDefault="00830E7A" w:rsidP="00830E7A">
      <w:pPr>
        <w:rPr>
          <w:rFonts w:ascii="Calibri" w:hAnsi="Calibri" w:cs="Calibri"/>
          <w:b/>
          <w:color w:val="0070C0"/>
          <w:sz w:val="24"/>
        </w:rPr>
      </w:pPr>
      <w:r w:rsidRPr="003A7B0A">
        <w:rPr>
          <w:rFonts w:ascii="Calibri" w:hAnsi="Calibri" w:cs="Calibri"/>
          <w:b/>
          <w:color w:val="0070C0"/>
          <w:sz w:val="24"/>
        </w:rPr>
        <w:t>Valdymo struktūra</w:t>
      </w:r>
    </w:p>
    <w:p w14:paraId="08918378" w14:textId="77777777" w:rsidR="00830E7A" w:rsidRPr="00830E7A" w:rsidRDefault="00830E7A" w:rsidP="00830E7A">
      <w:pPr>
        <w:pStyle w:val="BodyA"/>
        <w:ind w:left="1077"/>
        <w:contextualSpacing/>
        <w:rPr>
          <w:rFonts w:ascii="Calibri" w:hAnsi="Calibri" w:cs="Calibri"/>
          <w:color w:val="00B0F0"/>
        </w:rPr>
      </w:pPr>
    </w:p>
    <w:p w14:paraId="516D59B3" w14:textId="77777777" w:rsidR="00830E7A" w:rsidRPr="003A7B0A" w:rsidRDefault="00830E7A" w:rsidP="00830E7A">
      <w:pPr>
        <w:spacing w:before="120"/>
        <w:ind w:firstLine="567"/>
        <w:jc w:val="both"/>
        <w:rPr>
          <w:rFonts w:ascii="Calibri" w:hAnsi="Calibri" w:cs="Calibri"/>
        </w:rPr>
      </w:pPr>
      <w:r w:rsidRPr="003A7B0A">
        <w:rPr>
          <w:rFonts w:ascii="Calibri" w:hAnsi="Calibri" w:cs="Calibri"/>
        </w:rPr>
        <w:t xml:space="preserve">Bendrovės organizacinė valdymo struktūra </w:t>
      </w:r>
      <w:r w:rsidR="003A7B0A">
        <w:rPr>
          <w:rFonts w:ascii="Calibri" w:hAnsi="Calibri" w:cs="Calibri"/>
        </w:rPr>
        <w:t xml:space="preserve">per </w:t>
      </w:r>
      <w:r w:rsidRPr="003A7B0A">
        <w:rPr>
          <w:rFonts w:ascii="Calibri" w:hAnsi="Calibri" w:cs="Calibri"/>
        </w:rPr>
        <w:t>2020 m</w:t>
      </w:r>
      <w:r w:rsidR="003A7B0A">
        <w:rPr>
          <w:rFonts w:ascii="Calibri" w:hAnsi="Calibri" w:cs="Calibri"/>
        </w:rPr>
        <w:t>. 6 mėn.</w:t>
      </w:r>
      <w:r w:rsidRPr="003A7B0A">
        <w:rPr>
          <w:rFonts w:ascii="Calibri" w:hAnsi="Calibri" w:cs="Calibri"/>
        </w:rPr>
        <w:t xml:space="preserve"> nebuvo keičiama.</w:t>
      </w:r>
    </w:p>
    <w:p w14:paraId="6B171053" w14:textId="77777777" w:rsidR="00830E7A" w:rsidRPr="003A7B0A" w:rsidRDefault="00830E7A" w:rsidP="00830E7A">
      <w:pPr>
        <w:spacing w:before="120"/>
        <w:ind w:firstLine="567"/>
        <w:jc w:val="both"/>
        <w:rPr>
          <w:rFonts w:ascii="Calibri" w:hAnsi="Calibri" w:cs="Calibri"/>
        </w:rPr>
      </w:pPr>
      <w:r w:rsidRPr="003A7B0A">
        <w:rPr>
          <w:rFonts w:ascii="Calibri" w:hAnsi="Calibri" w:cs="Calibri"/>
        </w:rPr>
        <w:t>Bendrovės vadovų komandą (administraciją) 2020-0</w:t>
      </w:r>
      <w:r w:rsidR="00ED1108">
        <w:rPr>
          <w:rFonts w:ascii="Calibri" w:hAnsi="Calibri" w:cs="Calibri"/>
        </w:rPr>
        <w:t>6</w:t>
      </w:r>
      <w:r w:rsidRPr="003A7B0A">
        <w:rPr>
          <w:rFonts w:ascii="Calibri" w:hAnsi="Calibri" w:cs="Calibri"/>
        </w:rPr>
        <w:t>-3</w:t>
      </w:r>
      <w:r w:rsidR="00ED1108">
        <w:rPr>
          <w:rFonts w:ascii="Calibri" w:hAnsi="Calibri" w:cs="Calibri"/>
        </w:rPr>
        <w:t>0</w:t>
      </w:r>
      <w:r w:rsidRPr="003A7B0A">
        <w:rPr>
          <w:rFonts w:ascii="Calibri" w:hAnsi="Calibri" w:cs="Calibri"/>
        </w:rPr>
        <w:t xml:space="preserve">  sudarė: </w:t>
      </w:r>
    </w:p>
    <w:p w14:paraId="6EDA3A5C" w14:textId="77777777" w:rsidR="00830E7A" w:rsidRPr="003A7B0A"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r w:rsidRPr="003A7B0A">
        <w:rPr>
          <w:rFonts w:ascii="Calibri" w:hAnsi="Calibri" w:cs="Calibri"/>
        </w:rPr>
        <w:t xml:space="preserve">Generalinis direktorius </w:t>
      </w:r>
      <w:r w:rsidRPr="003A7B0A">
        <w:rPr>
          <w:rFonts w:ascii="Calibri" w:hAnsi="Calibri" w:cs="Calibri"/>
          <w:iCs/>
        </w:rPr>
        <w:t>Remigijus Šeris</w:t>
      </w:r>
    </w:p>
    <w:p w14:paraId="44FDBF27" w14:textId="77777777" w:rsidR="00830E7A" w:rsidRPr="003A7B0A"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r w:rsidRPr="003A7B0A">
        <w:rPr>
          <w:rFonts w:ascii="Calibri" w:hAnsi="Calibri" w:cs="Calibri"/>
        </w:rPr>
        <w:t xml:space="preserve">Technologijų departamento direktorius </w:t>
      </w:r>
      <w:r w:rsidRPr="003A7B0A">
        <w:rPr>
          <w:rFonts w:ascii="Calibri" w:hAnsi="Calibri" w:cs="Calibri"/>
          <w:iCs/>
        </w:rPr>
        <w:t xml:space="preserve">Egidijus Ropė  </w:t>
      </w:r>
    </w:p>
    <w:p w14:paraId="559B0C04" w14:textId="77777777" w:rsidR="00830E7A" w:rsidRPr="003A7B0A"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r w:rsidRPr="003A7B0A">
        <w:rPr>
          <w:rFonts w:ascii="Calibri" w:hAnsi="Calibri" w:cs="Calibri"/>
        </w:rPr>
        <w:t xml:space="preserve">Komercijos departamento direktorė </w:t>
      </w:r>
      <w:r w:rsidRPr="003A7B0A">
        <w:rPr>
          <w:rFonts w:ascii="Calibri" w:hAnsi="Calibri" w:cs="Calibri"/>
          <w:iCs/>
        </w:rPr>
        <w:t>Vita Grušnienė</w:t>
      </w:r>
    </w:p>
    <w:p w14:paraId="3828CEEB" w14:textId="77777777" w:rsidR="00830E7A" w:rsidRPr="003A7B0A"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r w:rsidRPr="003A7B0A">
        <w:rPr>
          <w:rFonts w:ascii="Calibri" w:hAnsi="Calibri" w:cs="Calibri"/>
        </w:rPr>
        <w:t xml:space="preserve">Finansų ir procesų valdymo departamento direktorius </w:t>
      </w:r>
      <w:r w:rsidRPr="003A7B0A">
        <w:rPr>
          <w:rFonts w:ascii="Calibri" w:hAnsi="Calibri" w:cs="Calibri"/>
          <w:iCs/>
        </w:rPr>
        <w:t>Dalius Redeckas</w:t>
      </w:r>
    </w:p>
    <w:p w14:paraId="1096E291" w14:textId="77777777" w:rsidR="00830E7A" w:rsidRPr="007F5AD9"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r w:rsidRPr="003A7B0A">
        <w:rPr>
          <w:rFonts w:ascii="Calibri" w:hAnsi="Calibri" w:cs="Calibri"/>
        </w:rPr>
        <w:t xml:space="preserve">Administravimo departamento direktorė </w:t>
      </w:r>
      <w:r w:rsidRPr="003A7B0A">
        <w:rPr>
          <w:rFonts w:ascii="Calibri" w:hAnsi="Calibri" w:cs="Calibri"/>
          <w:iCs/>
        </w:rPr>
        <w:t xml:space="preserve">Dalia </w:t>
      </w:r>
      <w:r w:rsidRPr="007F5AD9">
        <w:rPr>
          <w:rFonts w:ascii="Calibri" w:hAnsi="Calibri" w:cs="Calibri"/>
          <w:iCs/>
        </w:rPr>
        <w:t>Kleizaitė</w:t>
      </w:r>
    </w:p>
    <w:p w14:paraId="077E9C50" w14:textId="77777777" w:rsidR="00830E7A" w:rsidRPr="007F5AD9"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r w:rsidRPr="007F5AD9">
        <w:rPr>
          <w:rFonts w:ascii="Calibri" w:hAnsi="Calibri" w:cs="Calibri"/>
        </w:rPr>
        <w:t xml:space="preserve">Personalo ir kokybės skyriaus vadovas </w:t>
      </w:r>
      <w:r w:rsidRPr="007F5AD9">
        <w:rPr>
          <w:rFonts w:ascii="Calibri" w:hAnsi="Calibri" w:cs="Calibri"/>
          <w:iCs/>
        </w:rPr>
        <w:t>Andrius Marcinkevičius</w:t>
      </w:r>
    </w:p>
    <w:p w14:paraId="1F3F4F0E" w14:textId="77777777" w:rsidR="00830E7A" w:rsidRPr="00F71C96" w:rsidRDefault="00830E7A" w:rsidP="00AC46AE">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rPr>
      </w:pPr>
      <w:bookmarkStart w:id="14" w:name="_Hlk45800506"/>
      <w:r w:rsidRPr="00F71C96">
        <w:rPr>
          <w:rFonts w:ascii="Calibri" w:hAnsi="Calibri" w:cs="Calibri"/>
        </w:rPr>
        <w:t>Restorano PAUKŠČIŲ TAKAS vadov</w:t>
      </w:r>
      <w:r w:rsidR="007174A5" w:rsidRPr="00F71C96">
        <w:rPr>
          <w:rFonts w:ascii="Calibri" w:hAnsi="Calibri" w:cs="Calibri"/>
        </w:rPr>
        <w:t>as</w:t>
      </w:r>
      <w:r w:rsidRPr="00F71C96">
        <w:rPr>
          <w:rFonts w:ascii="Calibri" w:hAnsi="Calibri" w:cs="Calibri"/>
        </w:rPr>
        <w:t xml:space="preserve"> </w:t>
      </w:r>
      <w:r w:rsidR="007174A5" w:rsidRPr="00F71C96">
        <w:rPr>
          <w:rFonts w:ascii="Calibri" w:hAnsi="Calibri" w:cs="Calibri"/>
        </w:rPr>
        <w:t>Gediminas Vilūnas nuo 2020-05-18</w:t>
      </w:r>
      <w:bookmarkEnd w:id="14"/>
    </w:p>
    <w:p w14:paraId="5AC88315" w14:textId="77777777" w:rsidR="00830E7A" w:rsidRPr="007F5AD9" w:rsidRDefault="00830E7A" w:rsidP="00830E7A">
      <w:pPr>
        <w:pStyle w:val="ListParagraph"/>
        <w:numPr>
          <w:ilvl w:val="0"/>
          <w:numId w:val="27"/>
        </w:numPr>
        <w:pBdr>
          <w:top w:val="nil"/>
          <w:left w:val="nil"/>
          <w:bottom w:val="nil"/>
          <w:right w:val="nil"/>
          <w:between w:val="nil"/>
          <w:bar w:val="nil"/>
        </w:pBdr>
        <w:spacing w:before="120"/>
        <w:ind w:left="284" w:hanging="284"/>
        <w:contextualSpacing w:val="0"/>
        <w:jc w:val="both"/>
        <w:rPr>
          <w:rFonts w:ascii="Calibri" w:hAnsi="Calibri" w:cs="Calibri"/>
          <w:b/>
          <w:sz w:val="24"/>
        </w:rPr>
      </w:pPr>
      <w:r w:rsidRPr="007F5AD9">
        <w:rPr>
          <w:rFonts w:ascii="Calibri" w:hAnsi="Calibri" w:cs="Calibri"/>
        </w:rPr>
        <w:t xml:space="preserve">Komunikacijos vadovas </w:t>
      </w:r>
      <w:r w:rsidRPr="007F5AD9">
        <w:rPr>
          <w:rFonts w:ascii="Calibri" w:hAnsi="Calibri" w:cs="Calibri"/>
          <w:iCs/>
        </w:rPr>
        <w:t>Valdas Kaminskas.</w:t>
      </w:r>
    </w:p>
    <w:p w14:paraId="5959A2E8" w14:textId="77777777" w:rsidR="00830E7A" w:rsidRPr="00830E7A" w:rsidRDefault="00830E7A" w:rsidP="00830E7A">
      <w:pPr>
        <w:contextualSpacing/>
        <w:jc w:val="both"/>
        <w:rPr>
          <w:rFonts w:ascii="Calibri" w:hAnsi="Calibri" w:cs="Calibri"/>
          <w:b/>
          <w:color w:val="00B0F0"/>
          <w:sz w:val="24"/>
        </w:rPr>
      </w:pPr>
    </w:p>
    <w:p w14:paraId="5ECB75CC" w14:textId="77777777" w:rsidR="00830E7A" w:rsidRPr="00A01C41" w:rsidRDefault="00830E7A" w:rsidP="00830E7A">
      <w:pPr>
        <w:contextualSpacing/>
        <w:jc w:val="both"/>
        <w:rPr>
          <w:rFonts w:ascii="Calibri" w:hAnsi="Calibri" w:cs="Calibri"/>
          <w:b/>
          <w:color w:val="0070C0"/>
          <w:sz w:val="24"/>
        </w:rPr>
      </w:pPr>
      <w:r w:rsidRPr="00A01C41">
        <w:rPr>
          <w:rFonts w:ascii="Calibri" w:hAnsi="Calibri" w:cs="Calibri"/>
          <w:b/>
          <w:color w:val="0070C0"/>
          <w:sz w:val="24"/>
        </w:rPr>
        <w:t>Auditas ir auditoriai</w:t>
      </w:r>
    </w:p>
    <w:p w14:paraId="3E72F2F1" w14:textId="77777777" w:rsidR="00830E7A" w:rsidRPr="00830E7A" w:rsidRDefault="00830E7A" w:rsidP="00830E7A">
      <w:pPr>
        <w:pStyle w:val="BodyA"/>
        <w:ind w:left="1077"/>
        <w:contextualSpacing/>
        <w:rPr>
          <w:rFonts w:ascii="Calibri" w:hAnsi="Calibri" w:cs="Calibri"/>
          <w:color w:val="00B0F0"/>
        </w:rPr>
      </w:pPr>
    </w:p>
    <w:p w14:paraId="5ADEED9A" w14:textId="77777777" w:rsidR="00830E7A" w:rsidRPr="00A01C41" w:rsidRDefault="00830E7A" w:rsidP="001356C7">
      <w:pPr>
        <w:pStyle w:val="BodyA"/>
        <w:spacing w:before="120"/>
        <w:ind w:firstLine="567"/>
        <w:jc w:val="both"/>
        <w:rPr>
          <w:rFonts w:ascii="Calibri" w:hAnsi="Calibri" w:cs="Calibri"/>
          <w:color w:val="auto"/>
        </w:rPr>
      </w:pPr>
      <w:r w:rsidRPr="00A01C41">
        <w:rPr>
          <w:rFonts w:ascii="Calibri" w:hAnsi="Calibri" w:cs="Calibri"/>
          <w:color w:val="auto"/>
        </w:rPr>
        <w:t xml:space="preserve">2017 m. Bendrovės akcininkas patvirtino sprendimą pasamdyti audito įmonę </w:t>
      </w:r>
      <w:proofErr w:type="spellStart"/>
      <w:r w:rsidRPr="00A01C41">
        <w:rPr>
          <w:rFonts w:ascii="Calibri" w:hAnsi="Calibri" w:cs="Calibri"/>
          <w:color w:val="auto"/>
        </w:rPr>
        <w:t>Moore</w:t>
      </w:r>
      <w:proofErr w:type="spellEnd"/>
      <w:r w:rsidRPr="00A01C41">
        <w:rPr>
          <w:rFonts w:ascii="Calibri" w:hAnsi="Calibri" w:cs="Calibri"/>
          <w:color w:val="auto"/>
        </w:rPr>
        <w:t xml:space="preserve"> </w:t>
      </w:r>
      <w:proofErr w:type="spellStart"/>
      <w:r w:rsidRPr="00A01C41">
        <w:rPr>
          <w:rFonts w:ascii="Calibri" w:hAnsi="Calibri" w:cs="Calibri"/>
          <w:color w:val="auto"/>
        </w:rPr>
        <w:t>Mackonis</w:t>
      </w:r>
      <w:proofErr w:type="spellEnd"/>
      <w:r w:rsidRPr="00A01C41">
        <w:rPr>
          <w:rFonts w:ascii="Calibri" w:hAnsi="Calibri" w:cs="Calibri"/>
          <w:color w:val="auto"/>
        </w:rPr>
        <w:t xml:space="preserve"> UAB (ankstesnis pavadinimas UAB “Moore Stephens Vilnius”) Bendrovės metinių finansinių ataskaitų auditui atlikti bei Bendrovės metiniam pranešimui įvertinti. </w:t>
      </w:r>
    </w:p>
    <w:p w14:paraId="354E15EC" w14:textId="77777777" w:rsidR="00830E7A" w:rsidRPr="00A01C41" w:rsidRDefault="00830E7A" w:rsidP="001356C7">
      <w:pPr>
        <w:pStyle w:val="ListParagraph"/>
        <w:spacing w:before="120"/>
        <w:ind w:left="0" w:firstLine="567"/>
        <w:contextualSpacing w:val="0"/>
        <w:jc w:val="both"/>
        <w:rPr>
          <w:rFonts w:ascii="Calibri" w:hAnsi="Calibri" w:cs="Calibri"/>
        </w:rPr>
      </w:pPr>
      <w:proofErr w:type="spellStart"/>
      <w:r w:rsidRPr="00A01C41">
        <w:rPr>
          <w:rFonts w:ascii="Calibri" w:hAnsi="Calibri" w:cs="Calibri"/>
        </w:rPr>
        <w:t>Moore</w:t>
      </w:r>
      <w:proofErr w:type="spellEnd"/>
      <w:r w:rsidRPr="00A01C41">
        <w:rPr>
          <w:rFonts w:ascii="Calibri" w:hAnsi="Calibri" w:cs="Calibri"/>
        </w:rPr>
        <w:t xml:space="preserve"> </w:t>
      </w:r>
      <w:proofErr w:type="spellStart"/>
      <w:r w:rsidRPr="00A01C41">
        <w:rPr>
          <w:rFonts w:ascii="Calibri" w:hAnsi="Calibri" w:cs="Calibri"/>
        </w:rPr>
        <w:t>Mackonis</w:t>
      </w:r>
      <w:proofErr w:type="spellEnd"/>
      <w:r w:rsidRPr="00A01C41">
        <w:rPr>
          <w:rFonts w:ascii="Calibri" w:hAnsi="Calibri" w:cs="Calibri"/>
        </w:rPr>
        <w:t xml:space="preserve"> UAB atliko Bendrovės 2017, 2018 ir 2019</w:t>
      </w:r>
      <w:r w:rsidRPr="00A01C41">
        <w:rPr>
          <w:rFonts w:asciiTheme="minorHAnsi" w:hAnsiTheme="minorHAnsi" w:cstheme="minorHAnsi"/>
        </w:rPr>
        <w:t> </w:t>
      </w:r>
      <w:r w:rsidRPr="00A01C41">
        <w:rPr>
          <w:rFonts w:ascii="Calibri" w:hAnsi="Calibri" w:cs="Calibri"/>
        </w:rPr>
        <w:t xml:space="preserve">m. gruodžio 31 d. finansinės būklės ir pelno ar nuostolių ir kitų bendrųjų pajamų, nuosavo kapitalo pokyčių ir pinigų srautų ataskaitų bei aiškinamojo rašto pastabų auditą. </w:t>
      </w:r>
    </w:p>
    <w:p w14:paraId="0FABC492" w14:textId="77777777" w:rsidR="00A01C41" w:rsidRPr="007174A5" w:rsidRDefault="007174A5" w:rsidP="001356C7">
      <w:pPr>
        <w:pStyle w:val="ListParagraph"/>
        <w:spacing w:before="120"/>
        <w:ind w:left="0" w:firstLine="567"/>
        <w:contextualSpacing w:val="0"/>
        <w:jc w:val="both"/>
        <w:rPr>
          <w:rFonts w:ascii="Calibri" w:hAnsi="Calibri" w:cs="Calibri"/>
        </w:rPr>
      </w:pPr>
      <w:r w:rsidRPr="007174A5">
        <w:rPr>
          <w:rFonts w:ascii="Calibri" w:hAnsi="Calibri" w:cs="Calibri"/>
        </w:rPr>
        <w:t xml:space="preserve">2020 m. </w:t>
      </w:r>
      <w:r w:rsidR="002F4688" w:rsidRPr="007174A5">
        <w:rPr>
          <w:rFonts w:ascii="Calibri" w:hAnsi="Calibri" w:cs="Calibri"/>
        </w:rPr>
        <w:t>Bendrovė paskelbė konkursą</w:t>
      </w:r>
      <w:r w:rsidRPr="007174A5">
        <w:rPr>
          <w:rFonts w:ascii="Calibri" w:hAnsi="Calibri" w:cs="Calibri"/>
        </w:rPr>
        <w:t xml:space="preserve"> atrinkti</w:t>
      </w:r>
      <w:r w:rsidR="002F4688" w:rsidRPr="007174A5">
        <w:rPr>
          <w:rFonts w:ascii="Calibri" w:hAnsi="Calibri" w:cs="Calibri"/>
        </w:rPr>
        <w:t xml:space="preserve"> audito </w:t>
      </w:r>
      <w:r w:rsidRPr="007174A5">
        <w:rPr>
          <w:rFonts w:ascii="Calibri" w:hAnsi="Calibri" w:cs="Calibri"/>
        </w:rPr>
        <w:t>įmonę</w:t>
      </w:r>
      <w:r w:rsidR="002F4688" w:rsidRPr="007174A5">
        <w:rPr>
          <w:rFonts w:ascii="Calibri" w:hAnsi="Calibri" w:cs="Calibri"/>
        </w:rPr>
        <w:t xml:space="preserve"> 2020-2022 </w:t>
      </w:r>
      <w:r w:rsidRPr="007174A5">
        <w:rPr>
          <w:rFonts w:ascii="Calibri" w:hAnsi="Calibri" w:cs="Calibri"/>
        </w:rPr>
        <w:t>metinių finansinių ataskaitų auditui atlikti bei Bendrovės metiniam pranešimui įvertinti ir kreipėsi į akcininką dėl atrinktos įmonės patvirtinimo.</w:t>
      </w:r>
      <w:r w:rsidR="002F4688" w:rsidRPr="007174A5">
        <w:rPr>
          <w:rFonts w:ascii="Calibri" w:hAnsi="Calibri" w:cs="Calibri"/>
        </w:rPr>
        <w:t xml:space="preserve"> </w:t>
      </w:r>
      <w:r w:rsidR="003D7DC3">
        <w:rPr>
          <w:rFonts w:ascii="Calibri" w:hAnsi="Calibri" w:cs="Calibri"/>
        </w:rPr>
        <w:t>Šio pranešimo</w:t>
      </w:r>
      <w:r w:rsidR="00A01C41" w:rsidRPr="007174A5">
        <w:rPr>
          <w:rFonts w:ascii="Calibri" w:hAnsi="Calibri" w:cs="Calibri"/>
        </w:rPr>
        <w:t xml:space="preserve"> dien</w:t>
      </w:r>
      <w:r w:rsidR="002F4688" w:rsidRPr="007174A5">
        <w:rPr>
          <w:rFonts w:ascii="Calibri" w:hAnsi="Calibri" w:cs="Calibri"/>
        </w:rPr>
        <w:t>ą</w:t>
      </w:r>
      <w:r w:rsidR="00A01C41" w:rsidRPr="007174A5">
        <w:rPr>
          <w:rFonts w:ascii="Calibri" w:hAnsi="Calibri" w:cs="Calibri"/>
        </w:rPr>
        <w:t>, akcininkas dar nėra patvirt</w:t>
      </w:r>
      <w:r w:rsidR="002F4688" w:rsidRPr="007174A5">
        <w:rPr>
          <w:rFonts w:ascii="Calibri" w:hAnsi="Calibri" w:cs="Calibri"/>
        </w:rPr>
        <w:t>i</w:t>
      </w:r>
      <w:r w:rsidR="00A01C41" w:rsidRPr="007174A5">
        <w:rPr>
          <w:rFonts w:ascii="Calibri" w:hAnsi="Calibri" w:cs="Calibri"/>
        </w:rPr>
        <w:t xml:space="preserve">nęs audito </w:t>
      </w:r>
      <w:r w:rsidRPr="007174A5">
        <w:rPr>
          <w:rFonts w:ascii="Calibri" w:hAnsi="Calibri" w:cs="Calibri"/>
        </w:rPr>
        <w:t>įmonės.</w:t>
      </w:r>
    </w:p>
    <w:p w14:paraId="4BA0D39B" w14:textId="77777777" w:rsidR="00830E7A" w:rsidRPr="00A01C41" w:rsidRDefault="00830E7A" w:rsidP="001356C7">
      <w:pPr>
        <w:spacing w:before="120"/>
        <w:ind w:firstLine="567"/>
        <w:jc w:val="both"/>
        <w:rPr>
          <w:rFonts w:ascii="Calibri" w:hAnsi="Calibri" w:cs="Calibri"/>
        </w:rPr>
      </w:pPr>
      <w:r w:rsidRPr="002F4688">
        <w:rPr>
          <w:rFonts w:ascii="Calibri" w:hAnsi="Calibri" w:cs="Calibri"/>
        </w:rPr>
        <w:t xml:space="preserve">2020 m. </w:t>
      </w:r>
      <w:r w:rsidR="002F4688" w:rsidRPr="002F4688">
        <w:rPr>
          <w:rFonts w:ascii="Calibri" w:hAnsi="Calibri" w:cs="Calibri"/>
        </w:rPr>
        <w:t>6</w:t>
      </w:r>
      <w:r w:rsidRPr="002F4688">
        <w:rPr>
          <w:rFonts w:ascii="Calibri" w:hAnsi="Calibri" w:cs="Calibri"/>
        </w:rPr>
        <w:t xml:space="preserve"> mėn. finansinės ataskaitos nebuvo audituotos. </w:t>
      </w:r>
    </w:p>
    <w:p w14:paraId="73E2AE7B" w14:textId="77777777" w:rsidR="00650454" w:rsidRDefault="00650454">
      <w:pPr>
        <w:rPr>
          <w:rFonts w:ascii="Calibri" w:hAnsi="Calibri" w:cs="Calibri"/>
          <w:color w:val="00B0F0"/>
        </w:rPr>
        <w:sectPr w:rsidR="00650454" w:rsidSect="00BE4AB7">
          <w:footerReference w:type="default" r:id="rId19"/>
          <w:type w:val="continuous"/>
          <w:pgSz w:w="11906" w:h="16838"/>
          <w:pgMar w:top="1701" w:right="851" w:bottom="1134" w:left="1134" w:header="567" w:footer="567" w:gutter="0"/>
          <w:cols w:num="2" w:space="566"/>
          <w:docGrid w:linePitch="360"/>
        </w:sectPr>
      </w:pPr>
    </w:p>
    <w:p w14:paraId="5A4CA855" w14:textId="77777777" w:rsidR="00512440" w:rsidRPr="00830E7A" w:rsidRDefault="00512440">
      <w:pPr>
        <w:rPr>
          <w:rFonts w:ascii="Calibri" w:hAnsi="Calibri" w:cs="Calibri"/>
          <w:color w:val="00B0F0"/>
        </w:rPr>
      </w:pPr>
      <w:r w:rsidRPr="00830E7A">
        <w:rPr>
          <w:rFonts w:ascii="Calibri" w:hAnsi="Calibri" w:cs="Calibri"/>
          <w:color w:val="00B0F0"/>
        </w:rPr>
        <w:br w:type="page"/>
      </w:r>
    </w:p>
    <w:bookmarkEnd w:id="11"/>
    <w:p w14:paraId="49E2A443" w14:textId="77777777" w:rsidR="00650454" w:rsidRDefault="00650454" w:rsidP="00A47387">
      <w:pPr>
        <w:rPr>
          <w:rFonts w:ascii="Calibri" w:hAnsi="Calibri" w:cs="Calibri"/>
          <w:b/>
          <w:color w:val="00B0F0"/>
          <w:sz w:val="24"/>
        </w:rPr>
        <w:sectPr w:rsidR="00650454" w:rsidSect="00650454">
          <w:type w:val="continuous"/>
          <w:pgSz w:w="11906" w:h="16838"/>
          <w:pgMar w:top="1701" w:right="851" w:bottom="1134" w:left="1134" w:header="567" w:footer="567" w:gutter="0"/>
          <w:cols w:space="566"/>
          <w:docGrid w:linePitch="360"/>
        </w:sectPr>
      </w:pPr>
    </w:p>
    <w:p w14:paraId="16C480F3" w14:textId="77777777" w:rsidR="003B6D9B" w:rsidRPr="00830E7A" w:rsidRDefault="003B6D9B" w:rsidP="00A47387">
      <w:pPr>
        <w:rPr>
          <w:rFonts w:ascii="Calibri" w:hAnsi="Calibri" w:cs="Calibri"/>
          <w:b/>
          <w:color w:val="00B0F0"/>
          <w:sz w:val="24"/>
        </w:rPr>
      </w:pPr>
    </w:p>
    <w:p w14:paraId="0B939F41" w14:textId="77777777" w:rsidR="001B3354" w:rsidRPr="00830E7A" w:rsidRDefault="00267D14" w:rsidP="00653F0F">
      <w:pPr>
        <w:pStyle w:val="ListParagraph"/>
        <w:spacing w:before="120"/>
        <w:ind w:left="0" w:firstLine="567"/>
        <w:jc w:val="both"/>
        <w:rPr>
          <w:rFonts w:ascii="Calibri" w:hAnsi="Calibri" w:cs="Calibri"/>
          <w:b/>
          <w:color w:val="00B0F0"/>
          <w:sz w:val="24"/>
        </w:rPr>
      </w:pPr>
      <w:r w:rsidRPr="00830E7A">
        <w:rPr>
          <w:rFonts w:cstheme="minorHAnsi"/>
          <w:i/>
          <w:noProof/>
          <w:color w:val="00B0F0"/>
          <w:lang w:val="en-US"/>
        </w:rPr>
        <mc:AlternateContent>
          <mc:Choice Requires="wps">
            <w:drawing>
              <wp:anchor distT="0" distB="252095" distL="114300" distR="114300" simplePos="0" relativeHeight="251646976" behindDoc="0" locked="0" layoutInCell="1" allowOverlap="1" wp14:anchorId="22A3DCFB" wp14:editId="03615BFC">
                <wp:simplePos x="0" y="0"/>
                <wp:positionH relativeFrom="column">
                  <wp:posOffset>2123827</wp:posOffset>
                </wp:positionH>
                <wp:positionV relativeFrom="paragraph">
                  <wp:posOffset>0</wp:posOffset>
                </wp:positionV>
                <wp:extent cx="4057015" cy="305435"/>
                <wp:effectExtent l="0" t="0" r="19685" b="1841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305435"/>
                        </a:xfrm>
                        <a:prstGeom prst="rect">
                          <a:avLst/>
                        </a:prstGeom>
                        <a:solidFill>
                          <a:srgbClr val="0070C0"/>
                        </a:solidFill>
                        <a:ln w="9525">
                          <a:solidFill>
                            <a:srgbClr val="000000"/>
                          </a:solidFill>
                          <a:miter lim="800000"/>
                          <a:headEnd/>
                          <a:tailEnd/>
                        </a:ln>
                      </wps:spPr>
                      <wps:txbx>
                        <w:txbxContent>
                          <w:p w14:paraId="6E3AA00E" w14:textId="77777777" w:rsidR="00F76DFB" w:rsidRPr="00F41BAB" w:rsidRDefault="00F76DFB" w:rsidP="00653F0F">
                            <w:pPr>
                              <w:jc w:val="right"/>
                              <w:rPr>
                                <w:b/>
                                <w:color w:val="FFFFFF" w:themeColor="background1"/>
                                <w:sz w:val="24"/>
                                <w:szCs w:val="24"/>
                              </w:rPr>
                            </w:pPr>
                            <w:r>
                              <w:rPr>
                                <w:b/>
                                <w:color w:val="FFFFFF" w:themeColor="background1"/>
                                <w:sz w:val="24"/>
                                <w:szCs w:val="24"/>
                              </w:rPr>
                              <w:t>VII. PERSONALAS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3DCFB" id="Text Box 9" o:spid="_x0000_s1032" type="#_x0000_t202" style="position:absolute;left:0;text-align:left;margin-left:167.25pt;margin-top:0;width:319.45pt;height:24.05pt;z-index:251646976;visibility:visible;mso-wrap-style:square;mso-width-percent:0;mso-height-percent:0;mso-wrap-distance-left:9pt;mso-wrap-distance-top:0;mso-wrap-distance-right:9pt;mso-wrap-distance-bottom:19.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" fillcolor="#0070c0">
                <v:textbox>
                  <w:txbxContent>
                    <w:p w14:paraId="6E3AA00E" w14:textId="77777777" w:rsidR="00F76DFB" w:rsidRPr="00F41BAB" w:rsidRDefault="00F76DFB" w:rsidP="00653F0F">
                      <w:pPr>
                        <w:jc w:val="right"/>
                        <w:rPr>
                          <w:b/>
                          <w:color w:val="FFFFFF" w:themeColor="background1"/>
                          <w:sz w:val="24"/>
                          <w:szCs w:val="24"/>
                        </w:rPr>
                      </w:pPr>
                      <w:r>
                        <w:rPr>
                          <w:b/>
                          <w:color w:val="FFFFFF" w:themeColor="background1"/>
                          <w:sz w:val="24"/>
                          <w:szCs w:val="24"/>
                        </w:rPr>
                        <w:t>VII. PERSONALAS</w:t>
                      </w:r>
                    </w:p>
                  </w:txbxContent>
                </v:textbox>
                <w10:wrap type="square"/>
              </v:shape>
            </w:pict>
          </mc:Fallback>
        </mc:AlternateContent>
      </w:r>
    </w:p>
    <w:p w14:paraId="39514433" w14:textId="77777777" w:rsidR="00466411" w:rsidRPr="00830E7A" w:rsidRDefault="00466411" w:rsidP="00267D14">
      <w:pPr>
        <w:pStyle w:val="ListParagraph"/>
        <w:spacing w:before="120"/>
        <w:ind w:left="0" w:firstLine="567"/>
        <w:jc w:val="both"/>
        <w:rPr>
          <w:rFonts w:ascii="Calibri" w:hAnsi="Calibri" w:cs="Calibri"/>
          <w:b/>
          <w:color w:val="00B0F0"/>
          <w:sz w:val="24"/>
        </w:rPr>
      </w:pPr>
    </w:p>
    <w:p w14:paraId="7DB22C38" w14:textId="77777777" w:rsidR="00466411" w:rsidRPr="00830E7A" w:rsidRDefault="00466411" w:rsidP="00267D14">
      <w:pPr>
        <w:pStyle w:val="ListParagraph"/>
        <w:spacing w:before="120"/>
        <w:ind w:left="0" w:firstLine="567"/>
        <w:jc w:val="both"/>
        <w:rPr>
          <w:rFonts w:ascii="Calibri" w:hAnsi="Calibri" w:cs="Calibri"/>
          <w:b/>
          <w:color w:val="00B0F0"/>
          <w:sz w:val="24"/>
        </w:rPr>
      </w:pPr>
    </w:p>
    <w:p w14:paraId="37575C6D" w14:textId="77777777" w:rsidR="00617C9C" w:rsidRPr="00830E7A" w:rsidRDefault="00617C9C" w:rsidP="00466411">
      <w:pPr>
        <w:pStyle w:val="ListParagraph"/>
        <w:spacing w:before="120"/>
        <w:ind w:left="0"/>
        <w:jc w:val="both"/>
        <w:rPr>
          <w:rFonts w:ascii="Calibri" w:hAnsi="Calibri" w:cs="Calibri"/>
          <w:b/>
          <w:color w:val="00B0F0"/>
          <w:sz w:val="24"/>
        </w:rPr>
        <w:sectPr w:rsidR="00617C9C" w:rsidRPr="00830E7A" w:rsidSect="00BE4AB7">
          <w:type w:val="continuous"/>
          <w:pgSz w:w="11906" w:h="16838"/>
          <w:pgMar w:top="1701" w:right="851" w:bottom="1134" w:left="1134" w:header="567" w:footer="567" w:gutter="0"/>
          <w:cols w:num="2" w:space="566"/>
          <w:docGrid w:linePitch="360"/>
        </w:sectPr>
      </w:pPr>
    </w:p>
    <w:p w14:paraId="2D8193A5" w14:textId="77777777" w:rsidR="00131802" w:rsidRDefault="00131802" w:rsidP="0012558E">
      <w:pPr>
        <w:pStyle w:val="ListParagraph"/>
        <w:spacing w:before="120"/>
        <w:ind w:left="0"/>
        <w:jc w:val="both"/>
        <w:rPr>
          <w:rFonts w:ascii="Calibri" w:hAnsi="Calibri" w:cs="Calibri"/>
          <w:b/>
          <w:color w:val="0070C0"/>
          <w:sz w:val="24"/>
        </w:rPr>
      </w:pPr>
    </w:p>
    <w:p w14:paraId="5F09F6CF" w14:textId="77777777" w:rsidR="0012558E" w:rsidRPr="0012558E" w:rsidRDefault="0012558E" w:rsidP="0012558E">
      <w:pPr>
        <w:pStyle w:val="ListParagraph"/>
        <w:spacing w:before="120"/>
        <w:ind w:left="0"/>
        <w:jc w:val="both"/>
        <w:rPr>
          <w:rFonts w:ascii="Calibri" w:hAnsi="Calibri" w:cs="Calibri"/>
          <w:b/>
          <w:color w:val="0070C0"/>
          <w:sz w:val="24"/>
        </w:rPr>
      </w:pPr>
      <w:r w:rsidRPr="0012558E">
        <w:rPr>
          <w:rFonts w:ascii="Calibri" w:hAnsi="Calibri" w:cs="Calibri"/>
          <w:b/>
          <w:color w:val="0070C0"/>
          <w:sz w:val="24"/>
        </w:rPr>
        <w:t xml:space="preserve">Darbuotojų skaičius </w:t>
      </w:r>
    </w:p>
    <w:p w14:paraId="1C4E432F" w14:textId="77777777" w:rsidR="0012558E" w:rsidRPr="00F16EC1" w:rsidRDefault="0012558E" w:rsidP="0012558E">
      <w:pPr>
        <w:pStyle w:val="BodyA"/>
        <w:spacing w:before="120"/>
        <w:ind w:firstLine="567"/>
        <w:jc w:val="both"/>
        <w:rPr>
          <w:rFonts w:ascii="Calibri" w:hAnsi="Calibri" w:cs="Calibri"/>
          <w:color w:val="auto"/>
          <w:lang w:eastAsia="en-US"/>
        </w:rPr>
      </w:pPr>
      <w:r w:rsidRPr="00F16EC1">
        <w:rPr>
          <w:rFonts w:ascii="Calibri" w:hAnsi="Calibri" w:cs="Calibri"/>
          <w:color w:val="auto"/>
          <w:lang w:eastAsia="en-US"/>
        </w:rPr>
        <w:t>2020 m. birželio 30 d. Bendrovėje dirbo 299 darbuotojai, faktiškai užimti buvo 272 etatai. Per metus darbuotojų skaičius sumažėjo 19, o etatų 20 vnt. arba 6,7</w:t>
      </w:r>
      <w:r w:rsidR="001356C7">
        <w:rPr>
          <w:rFonts w:ascii="Calibri" w:hAnsi="Calibri" w:cs="Calibri"/>
          <w:color w:val="auto"/>
          <w:lang w:eastAsia="en-US"/>
        </w:rPr>
        <w:t xml:space="preserve"> </w:t>
      </w:r>
      <w:r w:rsidRPr="00F16EC1">
        <w:rPr>
          <w:rFonts w:ascii="Calibri" w:hAnsi="Calibri" w:cs="Calibri"/>
          <w:color w:val="auto"/>
          <w:lang w:val="en-US" w:eastAsia="en-US"/>
        </w:rPr>
        <w:t>%</w:t>
      </w:r>
      <w:r w:rsidRPr="00F16EC1">
        <w:rPr>
          <w:rFonts w:ascii="Calibri" w:hAnsi="Calibri" w:cs="Calibri"/>
          <w:color w:val="auto"/>
          <w:lang w:eastAsia="en-US"/>
        </w:rPr>
        <w:t>.  Darbuotojų skaičius sumažėjo dėl išgrynintų darbuotojų funkcijų, regioninių padalinių struktūrinio pertvarkymo, efektyviau organizuojamų darbų departamentuose.</w:t>
      </w:r>
    </w:p>
    <w:p w14:paraId="01742FB4" w14:textId="77777777" w:rsidR="0012558E" w:rsidRPr="00F16EC1" w:rsidRDefault="0012558E" w:rsidP="0012558E">
      <w:pPr>
        <w:pStyle w:val="BodyA"/>
        <w:spacing w:before="120"/>
        <w:ind w:firstLine="567"/>
        <w:jc w:val="both"/>
        <w:rPr>
          <w:rFonts w:ascii="Calibri" w:hAnsi="Calibri" w:cs="Calibri"/>
          <w:color w:val="auto"/>
          <w:lang w:eastAsia="en-US"/>
        </w:rPr>
      </w:pPr>
      <w:r w:rsidRPr="00F16EC1">
        <w:rPr>
          <w:rFonts w:ascii="Calibri" w:hAnsi="Calibri" w:cs="Calibri"/>
          <w:color w:val="auto"/>
          <w:lang w:eastAsia="en-US"/>
        </w:rPr>
        <w:t xml:space="preserve">Bendrovės darbuotojų išsilavinimo struktūra II ketvirčio pabaigoje buvo tokia: 65 % – aukštasis; 9 % – aukštesnysis; 20 % – vidurinis; 6 % – studentai. </w:t>
      </w:r>
    </w:p>
    <w:p w14:paraId="6156C6C2" w14:textId="77777777" w:rsidR="0012558E" w:rsidRPr="00F16EC1" w:rsidRDefault="0012558E" w:rsidP="0012558E">
      <w:pPr>
        <w:pStyle w:val="BodyA"/>
        <w:spacing w:before="120"/>
        <w:ind w:firstLine="567"/>
        <w:jc w:val="both"/>
        <w:rPr>
          <w:rFonts w:ascii="Calibri" w:hAnsi="Calibri" w:cs="Calibri"/>
          <w:color w:val="auto"/>
          <w:lang w:eastAsia="en-US"/>
        </w:rPr>
      </w:pPr>
      <w:r w:rsidRPr="00F16EC1">
        <w:rPr>
          <w:rFonts w:ascii="Calibri" w:hAnsi="Calibri" w:cs="Calibri"/>
          <w:color w:val="auto"/>
          <w:lang w:eastAsia="en-US"/>
        </w:rPr>
        <w:t xml:space="preserve">Įmonės personalo politika apibrėžta: </w:t>
      </w:r>
    </w:p>
    <w:p w14:paraId="5913ED6C" w14:textId="77777777" w:rsidR="0012558E" w:rsidRPr="00F16EC1" w:rsidRDefault="0012558E" w:rsidP="0012558E">
      <w:pPr>
        <w:pStyle w:val="BodyA"/>
        <w:ind w:firstLine="567"/>
        <w:jc w:val="both"/>
        <w:rPr>
          <w:rFonts w:ascii="Calibri" w:hAnsi="Calibri" w:cs="Calibri"/>
          <w:color w:val="auto"/>
          <w:lang w:eastAsia="en-US"/>
        </w:rPr>
      </w:pPr>
      <w:r w:rsidRPr="00F16EC1">
        <w:rPr>
          <w:rFonts w:ascii="Calibri" w:hAnsi="Calibri" w:cs="Calibri"/>
          <w:color w:val="auto"/>
          <w:lang w:eastAsia="en-US"/>
        </w:rPr>
        <w:t xml:space="preserve">- Kolektyvinėje sutartyje (pasirašyta 2017-11-09, galiojo 2 metus, pratęsta iki 2021-12-31); </w:t>
      </w:r>
    </w:p>
    <w:p w14:paraId="6C883195" w14:textId="77777777" w:rsidR="0012558E" w:rsidRPr="00F16EC1" w:rsidRDefault="0012558E" w:rsidP="0012558E">
      <w:pPr>
        <w:pStyle w:val="BodyA"/>
        <w:ind w:firstLine="567"/>
        <w:jc w:val="both"/>
        <w:rPr>
          <w:rFonts w:ascii="Calibri" w:hAnsi="Calibri" w:cs="Calibri"/>
          <w:color w:val="auto"/>
          <w:lang w:eastAsia="en-US"/>
        </w:rPr>
      </w:pPr>
      <w:r w:rsidRPr="00F16EC1">
        <w:rPr>
          <w:rFonts w:ascii="Calibri" w:hAnsi="Calibri" w:cs="Calibri"/>
          <w:color w:val="auto"/>
          <w:lang w:eastAsia="en-US"/>
        </w:rPr>
        <w:t xml:space="preserve">- Vidaus darbo tvarkos taisyklėse; </w:t>
      </w:r>
    </w:p>
    <w:p w14:paraId="3FE309CE" w14:textId="77777777" w:rsidR="0012558E" w:rsidRPr="00F16EC1" w:rsidRDefault="0012558E" w:rsidP="0012558E">
      <w:pPr>
        <w:pStyle w:val="BodyA"/>
        <w:ind w:firstLine="567"/>
        <w:jc w:val="both"/>
        <w:rPr>
          <w:rFonts w:ascii="Calibri" w:hAnsi="Calibri" w:cs="Calibri"/>
          <w:color w:val="auto"/>
          <w:lang w:eastAsia="en-US"/>
        </w:rPr>
      </w:pPr>
      <w:r w:rsidRPr="00F16EC1">
        <w:rPr>
          <w:rFonts w:ascii="Calibri" w:hAnsi="Calibri" w:cs="Calibri"/>
          <w:color w:val="auto"/>
          <w:lang w:eastAsia="en-US"/>
        </w:rPr>
        <w:t xml:space="preserve">- Personalo valdymo procese; </w:t>
      </w:r>
    </w:p>
    <w:p w14:paraId="03FBF43D" w14:textId="77777777" w:rsidR="0012558E" w:rsidRPr="00F16EC1" w:rsidRDefault="0012558E" w:rsidP="0012558E">
      <w:pPr>
        <w:pStyle w:val="BodyA"/>
        <w:ind w:firstLine="567"/>
        <w:jc w:val="both"/>
        <w:rPr>
          <w:rFonts w:ascii="Calibri" w:hAnsi="Calibri" w:cs="Calibri"/>
          <w:color w:val="auto"/>
          <w:lang w:eastAsia="en-US"/>
        </w:rPr>
      </w:pPr>
      <w:r w:rsidRPr="00F16EC1">
        <w:rPr>
          <w:rFonts w:ascii="Calibri" w:hAnsi="Calibri" w:cs="Calibri"/>
          <w:color w:val="auto"/>
          <w:lang w:eastAsia="en-US"/>
        </w:rPr>
        <w:t xml:space="preserve">- Etikos kodekse. </w:t>
      </w:r>
    </w:p>
    <w:p w14:paraId="73D577D0" w14:textId="77777777" w:rsidR="0012558E" w:rsidRDefault="0012558E" w:rsidP="0012558E">
      <w:pPr>
        <w:pStyle w:val="BodyA"/>
        <w:spacing w:before="120"/>
        <w:ind w:firstLine="567"/>
        <w:jc w:val="both"/>
        <w:rPr>
          <w:rFonts w:ascii="Calibri" w:hAnsi="Calibri" w:cs="Calibri"/>
          <w:color w:val="auto"/>
          <w:lang w:eastAsia="en-US"/>
        </w:rPr>
      </w:pPr>
      <w:r w:rsidRPr="00F16EC1">
        <w:rPr>
          <w:rFonts w:ascii="Calibri" w:hAnsi="Calibri" w:cs="Calibri"/>
          <w:color w:val="auto"/>
          <w:lang w:eastAsia="en-US"/>
        </w:rPr>
        <w:t xml:space="preserve">Bendrovėje veikia dvi nepriklausomos profesinės sąjungos: AB Lietuvos radijo ir televizijos centro darbuotojų profesinė sąjunga ir Nepriklausoma profesinė sąjunga. Sprendimai, galintys įtakoti darbuotojų padėtį Bendrovėje, visuomet derinami su darbuotojų atstovais. Kolektyvinė sutartyje aprašyta socialinė politika, o kiekvienų metų biudžete numatomas socialinių reikmių fondas. </w:t>
      </w:r>
    </w:p>
    <w:p w14:paraId="5F62547B" w14:textId="77777777" w:rsidR="0012558E" w:rsidRPr="00F16EC1" w:rsidRDefault="0012558E" w:rsidP="0012558E">
      <w:pPr>
        <w:pStyle w:val="BodyA"/>
        <w:spacing w:before="120"/>
        <w:ind w:firstLine="567"/>
        <w:jc w:val="both"/>
        <w:rPr>
          <w:rFonts w:ascii="Calibri" w:hAnsi="Calibri" w:cs="Calibri"/>
          <w:color w:val="auto"/>
          <w:lang w:eastAsia="en-US"/>
        </w:rPr>
      </w:pPr>
      <w:r w:rsidRPr="0012558E">
        <w:rPr>
          <w:rFonts w:ascii="Calibri" w:hAnsi="Calibri" w:cs="Calibri"/>
          <w:b/>
          <w:color w:val="0070C0"/>
          <w:sz w:val="24"/>
          <w:lang w:eastAsia="en-US"/>
        </w:rPr>
        <w:t>Atlygio politika</w:t>
      </w:r>
    </w:p>
    <w:p w14:paraId="5A4FDE81" w14:textId="77777777" w:rsidR="0012558E" w:rsidRPr="00F16EC1" w:rsidRDefault="0012558E" w:rsidP="0012558E">
      <w:pPr>
        <w:pStyle w:val="BodyA"/>
        <w:spacing w:before="120"/>
        <w:ind w:firstLine="567"/>
        <w:jc w:val="both"/>
        <w:rPr>
          <w:rFonts w:ascii="Calibri" w:hAnsi="Calibri" w:cs="Calibri"/>
          <w:color w:val="auto"/>
          <w:lang w:eastAsia="en-US"/>
        </w:rPr>
      </w:pPr>
      <w:r w:rsidRPr="00F16EC1">
        <w:rPr>
          <w:rFonts w:ascii="Calibri" w:hAnsi="Calibri" w:cs="Calibri"/>
          <w:color w:val="auto"/>
          <w:lang w:eastAsia="en-US"/>
        </w:rPr>
        <w:t xml:space="preserve">Bendrovės atlygio politika aprašyta Kolektyvinės sutarties 3-iame priede. Darbuotojų pareigybių lygiai ir šių lygių atlygio rėžiai nustatyti remiantis Korn Ferry Hay Group organizuoto atlyginimų rinkos tyrimo rezultatais. </w:t>
      </w:r>
    </w:p>
    <w:p w14:paraId="4517E350" w14:textId="77777777" w:rsidR="0012558E" w:rsidRPr="00F16EC1" w:rsidRDefault="0012558E" w:rsidP="0012558E">
      <w:pPr>
        <w:pStyle w:val="BodyA"/>
        <w:spacing w:before="120"/>
        <w:ind w:firstLine="567"/>
        <w:jc w:val="both"/>
        <w:rPr>
          <w:rFonts w:ascii="Calibri" w:hAnsi="Calibri" w:cs="Calibri"/>
          <w:color w:val="auto"/>
          <w:lang w:eastAsia="en-US"/>
        </w:rPr>
      </w:pPr>
      <w:r w:rsidRPr="00F16EC1">
        <w:rPr>
          <w:rFonts w:ascii="Calibri" w:hAnsi="Calibri" w:cs="Calibri"/>
          <w:color w:val="auto"/>
          <w:lang w:eastAsia="en-US"/>
        </w:rPr>
        <w:t>Vidutinis atlyginimas pagal darbuotojų grupes ir jo pokyčiai pateikiami žemiau lentelėje. Visų pareigybių darbuotojų atlygį sudaro fiksuotas darbo užmokestis apibrėžtas darbo sutartimi ir priedai už asmeninių ir organizacijos tikslų pasiekimą pagal Subalansuotų įmonės rodiklių lentelę (</w:t>
      </w:r>
      <w:proofErr w:type="spellStart"/>
      <w:r w:rsidRPr="00F16EC1">
        <w:rPr>
          <w:rFonts w:ascii="Calibri" w:hAnsi="Calibri" w:cs="Calibri"/>
          <w:color w:val="auto"/>
          <w:lang w:eastAsia="en-US"/>
        </w:rPr>
        <w:t>Balanced</w:t>
      </w:r>
      <w:proofErr w:type="spellEnd"/>
      <w:r w:rsidRPr="00F16EC1">
        <w:rPr>
          <w:rFonts w:ascii="Calibri" w:hAnsi="Calibri" w:cs="Calibri"/>
          <w:color w:val="auto"/>
          <w:lang w:eastAsia="en-US"/>
        </w:rPr>
        <w:t xml:space="preserve"> </w:t>
      </w:r>
      <w:proofErr w:type="spellStart"/>
      <w:r w:rsidRPr="00F16EC1">
        <w:rPr>
          <w:rFonts w:ascii="Calibri" w:hAnsi="Calibri" w:cs="Calibri"/>
          <w:color w:val="auto"/>
          <w:lang w:eastAsia="en-US"/>
        </w:rPr>
        <w:t>Scorecard</w:t>
      </w:r>
      <w:proofErr w:type="spellEnd"/>
      <w:r w:rsidRPr="00F16EC1">
        <w:rPr>
          <w:rFonts w:ascii="Calibri" w:hAnsi="Calibri" w:cs="Calibri"/>
          <w:color w:val="auto"/>
          <w:lang w:eastAsia="en-US"/>
        </w:rPr>
        <w:t>).</w:t>
      </w:r>
    </w:p>
    <w:p w14:paraId="407855D8" w14:textId="77777777" w:rsidR="0012558E" w:rsidRPr="0012558E" w:rsidRDefault="0012558E" w:rsidP="0012558E">
      <w:pPr>
        <w:pStyle w:val="BodyA"/>
        <w:spacing w:before="120"/>
        <w:jc w:val="both"/>
        <w:rPr>
          <w:rFonts w:ascii="Calibri" w:hAnsi="Calibri" w:cs="Calibri"/>
          <w:b/>
          <w:color w:val="0070C0"/>
          <w:sz w:val="24"/>
          <w:lang w:eastAsia="en-US"/>
        </w:rPr>
      </w:pPr>
      <w:r w:rsidRPr="0012558E">
        <w:rPr>
          <w:rFonts w:ascii="Calibri" w:hAnsi="Calibri" w:cs="Calibri"/>
          <w:b/>
          <w:color w:val="0070C0"/>
          <w:sz w:val="24"/>
          <w:lang w:eastAsia="en-US"/>
        </w:rPr>
        <w:t>Kompetencija</w:t>
      </w:r>
    </w:p>
    <w:p w14:paraId="63821AE1" w14:textId="77777777" w:rsidR="0012558E" w:rsidRPr="00F16EC1" w:rsidRDefault="0012558E" w:rsidP="0012558E">
      <w:pPr>
        <w:pStyle w:val="BodyA"/>
        <w:spacing w:before="120"/>
        <w:ind w:firstLine="567"/>
        <w:jc w:val="both"/>
        <w:rPr>
          <w:rFonts w:ascii="Calibri" w:hAnsi="Calibri" w:cs="Calibri"/>
          <w:color w:val="auto"/>
        </w:rPr>
      </w:pPr>
      <w:r w:rsidRPr="00F16EC1">
        <w:rPr>
          <w:rFonts w:ascii="Calibri" w:hAnsi="Calibri" w:cs="Calibri"/>
          <w:color w:val="auto"/>
        </w:rPr>
        <w:t xml:space="preserve">2020 I ketvirtį buvo numatyta talentų ugdymo programos pradžia, tačiau dėl </w:t>
      </w:r>
      <w:proofErr w:type="spellStart"/>
      <w:r w:rsidRPr="00F16EC1">
        <w:rPr>
          <w:rFonts w:ascii="Calibri" w:hAnsi="Calibri" w:cs="Calibri"/>
          <w:color w:val="auto"/>
        </w:rPr>
        <w:t>Covid</w:t>
      </w:r>
      <w:proofErr w:type="spellEnd"/>
      <w:r w:rsidRPr="00F16EC1">
        <w:rPr>
          <w:rFonts w:ascii="Calibri" w:hAnsi="Calibri" w:cs="Calibri"/>
          <w:color w:val="auto"/>
        </w:rPr>
        <w:t xml:space="preserve"> – 19 viruso, nukelta vėlesniam laikui. Pardavimo kompetencijos ugdymo mokymai Komercijos departamento vadybininkams sėkmingai perkelti į nuotolinių mokymų erdvę.</w:t>
      </w:r>
    </w:p>
    <w:p w14:paraId="114E1AA9" w14:textId="77777777" w:rsidR="0012558E" w:rsidRPr="00F16EC1" w:rsidRDefault="0012558E" w:rsidP="0012558E">
      <w:pPr>
        <w:pStyle w:val="BodyA"/>
        <w:spacing w:before="120"/>
        <w:ind w:firstLine="567"/>
        <w:jc w:val="both"/>
        <w:rPr>
          <w:rFonts w:ascii="Calibri" w:hAnsi="Calibri" w:cs="Calibri"/>
          <w:color w:val="auto"/>
        </w:rPr>
      </w:pPr>
      <w:r w:rsidRPr="00F16EC1">
        <w:rPr>
          <w:rFonts w:ascii="Calibri" w:hAnsi="Calibri" w:cs="Calibri"/>
          <w:color w:val="auto"/>
        </w:rPr>
        <w:t xml:space="preserve">Bendrovė iškėlusi tikslą, su numatytu mokymų biudžetu suteikti vidutiniškai kiekvienam darbuotojo etatui ne mažiau kaip 7,2 mokymo valandų per metus. Pasiektas rezultatas per antrą ketvirtį viršijo siekiamą tikslą (4,14 </w:t>
      </w:r>
      <w:proofErr w:type="spellStart"/>
      <w:r w:rsidRPr="00F16EC1">
        <w:rPr>
          <w:rFonts w:ascii="Calibri" w:hAnsi="Calibri" w:cs="Calibri"/>
          <w:color w:val="auto"/>
        </w:rPr>
        <w:t>vs</w:t>
      </w:r>
      <w:proofErr w:type="spellEnd"/>
      <w:r w:rsidRPr="00F16EC1">
        <w:rPr>
          <w:rFonts w:ascii="Calibri" w:hAnsi="Calibri" w:cs="Calibri"/>
          <w:color w:val="auto"/>
        </w:rPr>
        <w:t xml:space="preserve"> 3,6).</w:t>
      </w:r>
    </w:p>
    <w:p w14:paraId="7C616E9A" w14:textId="77777777" w:rsidR="00830E7A" w:rsidRPr="00830E7A" w:rsidRDefault="00830E7A" w:rsidP="00830E7A">
      <w:pPr>
        <w:pStyle w:val="BodyA"/>
        <w:spacing w:before="120"/>
        <w:ind w:firstLine="567"/>
        <w:jc w:val="both"/>
        <w:rPr>
          <w:rFonts w:ascii="Calibri" w:hAnsi="Calibri" w:cs="Calibri"/>
          <w:color w:val="00B0F0"/>
        </w:rPr>
        <w:sectPr w:rsidR="00830E7A" w:rsidRPr="00830E7A" w:rsidSect="00617C9C">
          <w:type w:val="continuous"/>
          <w:pgSz w:w="11906" w:h="16838"/>
          <w:pgMar w:top="1701" w:right="849" w:bottom="1134" w:left="1134" w:header="567" w:footer="567" w:gutter="0"/>
          <w:cols w:num="2" w:space="566"/>
          <w:docGrid w:linePitch="360"/>
        </w:sectPr>
      </w:pPr>
    </w:p>
    <w:p w14:paraId="40DD0667" w14:textId="77777777" w:rsidR="00830E7A" w:rsidRPr="00830E7A" w:rsidRDefault="00830E7A" w:rsidP="00830E7A">
      <w:pPr>
        <w:pStyle w:val="BodyA"/>
        <w:rPr>
          <w:rFonts w:ascii="Calibri" w:hAnsi="Calibri" w:cs="Calibri"/>
          <w:b/>
          <w:color w:val="00B0F0"/>
          <w:lang w:eastAsia="en-US"/>
        </w:rPr>
        <w:sectPr w:rsidR="00830E7A" w:rsidRPr="00830E7A" w:rsidSect="00617C9C">
          <w:type w:val="continuous"/>
          <w:pgSz w:w="11906" w:h="16838" w:code="9"/>
          <w:pgMar w:top="1701" w:right="567" w:bottom="1134" w:left="1701" w:header="567" w:footer="323" w:gutter="0"/>
          <w:cols w:space="1296"/>
          <w:docGrid w:linePitch="360"/>
        </w:sectPr>
      </w:pPr>
    </w:p>
    <w:p w14:paraId="7A4B6C04" w14:textId="77777777" w:rsidR="00830E7A" w:rsidRPr="00830E7A" w:rsidRDefault="00830E7A" w:rsidP="00830E7A">
      <w:pPr>
        <w:pStyle w:val="BodyA"/>
        <w:rPr>
          <w:rFonts w:ascii="Calibri" w:hAnsi="Calibri" w:cs="Calibri"/>
          <w:b/>
          <w:color w:val="00B0F0"/>
          <w:lang w:eastAsia="en-US"/>
        </w:rPr>
      </w:pPr>
    </w:p>
    <w:tbl>
      <w:tblPr>
        <w:tblW w:w="9710"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left w:w="0" w:type="dxa"/>
          <w:right w:w="0" w:type="dxa"/>
        </w:tblCellMar>
        <w:tblLook w:val="04A0" w:firstRow="1" w:lastRow="0" w:firstColumn="1" w:lastColumn="0" w:noHBand="0" w:noVBand="1"/>
      </w:tblPr>
      <w:tblGrid>
        <w:gridCol w:w="3686"/>
        <w:gridCol w:w="1698"/>
        <w:gridCol w:w="1559"/>
        <w:gridCol w:w="1418"/>
        <w:gridCol w:w="1349"/>
      </w:tblGrid>
      <w:tr w:rsidR="0012558E" w:rsidRPr="00DB1EDC" w14:paraId="5D38B685" w14:textId="77777777" w:rsidTr="000A345D">
        <w:trPr>
          <w:trHeight w:val="837"/>
          <w:jc w:val="center"/>
        </w:trPr>
        <w:tc>
          <w:tcPr>
            <w:tcW w:w="3686" w:type="dxa"/>
            <w:shd w:val="clear" w:color="auto" w:fill="0070C0"/>
            <w:noWrap/>
            <w:tcMar>
              <w:top w:w="0" w:type="dxa"/>
              <w:left w:w="108" w:type="dxa"/>
              <w:bottom w:w="0" w:type="dxa"/>
              <w:right w:w="108" w:type="dxa"/>
            </w:tcMar>
            <w:vAlign w:val="center"/>
            <w:hideMark/>
          </w:tcPr>
          <w:p w14:paraId="3A7BC40C" w14:textId="77777777" w:rsidR="0012558E" w:rsidRPr="00DB1EDC" w:rsidRDefault="0012558E" w:rsidP="0012558E">
            <w:pPr>
              <w:jc w:val="center"/>
              <w:rPr>
                <w:rFonts w:asciiTheme="minorHAnsi" w:hAnsiTheme="minorHAnsi" w:cstheme="minorHAnsi"/>
                <w:b/>
                <w:bCs/>
                <w:color w:val="FFFFFF" w:themeColor="background1"/>
                <w:lang w:eastAsia="lt-LT"/>
              </w:rPr>
            </w:pPr>
            <w:r w:rsidRPr="00DB1EDC">
              <w:rPr>
                <w:rFonts w:asciiTheme="minorHAnsi" w:hAnsiTheme="minorHAnsi" w:cstheme="minorHAnsi"/>
                <w:b/>
                <w:bCs/>
                <w:color w:val="FFFFFF" w:themeColor="background1"/>
                <w:lang w:eastAsia="lt-LT"/>
              </w:rPr>
              <w:t>Darbuotojų grupė</w:t>
            </w:r>
          </w:p>
        </w:tc>
        <w:tc>
          <w:tcPr>
            <w:tcW w:w="1698" w:type="dxa"/>
            <w:shd w:val="clear" w:color="auto" w:fill="0070C0"/>
            <w:tcMar>
              <w:top w:w="0" w:type="dxa"/>
              <w:left w:w="108" w:type="dxa"/>
              <w:bottom w:w="0" w:type="dxa"/>
              <w:right w:w="108" w:type="dxa"/>
            </w:tcMar>
            <w:vAlign w:val="center"/>
            <w:hideMark/>
          </w:tcPr>
          <w:p w14:paraId="391CDE18" w14:textId="77777777" w:rsidR="0012558E" w:rsidRPr="00DB1EDC" w:rsidRDefault="0012558E" w:rsidP="0012558E">
            <w:pPr>
              <w:jc w:val="center"/>
              <w:rPr>
                <w:rFonts w:asciiTheme="minorHAnsi" w:hAnsiTheme="minorHAnsi" w:cstheme="minorHAnsi"/>
                <w:b/>
                <w:bCs/>
                <w:color w:val="FFFFFF" w:themeColor="background1"/>
                <w:lang w:eastAsia="lt-LT"/>
              </w:rPr>
            </w:pPr>
            <w:r w:rsidRPr="00DB1EDC">
              <w:rPr>
                <w:rFonts w:asciiTheme="minorHAnsi" w:hAnsiTheme="minorHAnsi" w:cstheme="minorHAnsi"/>
                <w:b/>
                <w:bCs/>
                <w:color w:val="FFFFFF" w:themeColor="background1"/>
                <w:lang w:eastAsia="lt-LT"/>
              </w:rPr>
              <w:t>Darbuotojų skaičius 2020 m. I ketv.</w:t>
            </w:r>
          </w:p>
        </w:tc>
        <w:tc>
          <w:tcPr>
            <w:tcW w:w="1559" w:type="dxa"/>
            <w:shd w:val="clear" w:color="auto" w:fill="0070C0"/>
            <w:tcMar>
              <w:top w:w="0" w:type="dxa"/>
              <w:left w:w="108" w:type="dxa"/>
              <w:bottom w:w="0" w:type="dxa"/>
              <w:right w:w="108" w:type="dxa"/>
            </w:tcMar>
            <w:vAlign w:val="center"/>
            <w:hideMark/>
          </w:tcPr>
          <w:p w14:paraId="2381217A" w14:textId="77777777" w:rsidR="0012558E" w:rsidRPr="00DB1EDC" w:rsidRDefault="0012558E" w:rsidP="0012558E">
            <w:pPr>
              <w:jc w:val="center"/>
              <w:rPr>
                <w:rFonts w:asciiTheme="minorHAnsi" w:hAnsiTheme="minorHAnsi" w:cstheme="minorHAnsi"/>
                <w:b/>
                <w:bCs/>
                <w:color w:val="FFFFFF" w:themeColor="background1"/>
                <w:lang w:eastAsia="lt-LT"/>
              </w:rPr>
            </w:pPr>
            <w:r w:rsidRPr="00DB1EDC">
              <w:rPr>
                <w:rFonts w:asciiTheme="minorHAnsi" w:hAnsiTheme="minorHAnsi" w:cstheme="minorHAnsi"/>
                <w:b/>
                <w:bCs/>
                <w:color w:val="FFFFFF" w:themeColor="background1"/>
                <w:lang w:eastAsia="lt-LT"/>
              </w:rPr>
              <w:t xml:space="preserve">Vidutinis atlyginimas </w:t>
            </w:r>
            <w:r w:rsidR="000A345D">
              <w:rPr>
                <w:rFonts w:asciiTheme="minorHAnsi" w:hAnsiTheme="minorHAnsi" w:cstheme="minorHAnsi"/>
                <w:b/>
                <w:bCs/>
                <w:color w:val="FFFFFF" w:themeColor="background1"/>
                <w:lang w:eastAsia="lt-LT"/>
              </w:rPr>
              <w:t xml:space="preserve">bruto </w:t>
            </w:r>
            <w:r w:rsidRPr="00DB1EDC">
              <w:rPr>
                <w:rFonts w:asciiTheme="minorHAnsi" w:hAnsiTheme="minorHAnsi" w:cstheme="minorHAnsi"/>
                <w:b/>
                <w:bCs/>
                <w:color w:val="FFFFFF" w:themeColor="background1"/>
                <w:lang w:eastAsia="lt-LT"/>
              </w:rPr>
              <w:t>2020 m. I ketv.</w:t>
            </w:r>
          </w:p>
        </w:tc>
        <w:tc>
          <w:tcPr>
            <w:tcW w:w="1418" w:type="dxa"/>
            <w:shd w:val="clear" w:color="auto" w:fill="0070C0"/>
            <w:vAlign w:val="center"/>
          </w:tcPr>
          <w:p w14:paraId="2BEE083C" w14:textId="77777777" w:rsidR="0012558E" w:rsidRPr="00DB1EDC" w:rsidRDefault="0012558E" w:rsidP="0012558E">
            <w:pPr>
              <w:jc w:val="center"/>
              <w:rPr>
                <w:rFonts w:asciiTheme="minorHAnsi" w:hAnsiTheme="minorHAnsi" w:cstheme="minorHAnsi"/>
                <w:b/>
                <w:bCs/>
                <w:color w:val="FFFFFF" w:themeColor="background1"/>
                <w:lang w:eastAsia="lt-LT"/>
              </w:rPr>
            </w:pPr>
            <w:r w:rsidRPr="00DB1EDC">
              <w:rPr>
                <w:rFonts w:asciiTheme="minorHAnsi" w:hAnsiTheme="minorHAnsi" w:cstheme="minorHAnsi"/>
                <w:b/>
                <w:bCs/>
                <w:color w:val="FFFFFF" w:themeColor="background1"/>
                <w:lang w:eastAsia="lt-LT"/>
              </w:rPr>
              <w:t xml:space="preserve">Darbuotojų skaičius 2020 m. </w:t>
            </w:r>
            <w:r>
              <w:rPr>
                <w:rFonts w:asciiTheme="minorHAnsi" w:hAnsiTheme="minorHAnsi" w:cstheme="minorHAnsi"/>
                <w:b/>
                <w:bCs/>
                <w:color w:val="FFFFFF" w:themeColor="background1"/>
                <w:lang w:eastAsia="lt-LT"/>
              </w:rPr>
              <w:t>I</w:t>
            </w:r>
            <w:r w:rsidRPr="00DB1EDC">
              <w:rPr>
                <w:rFonts w:asciiTheme="minorHAnsi" w:hAnsiTheme="minorHAnsi" w:cstheme="minorHAnsi"/>
                <w:b/>
                <w:bCs/>
                <w:color w:val="FFFFFF" w:themeColor="background1"/>
                <w:lang w:eastAsia="lt-LT"/>
              </w:rPr>
              <w:t>I ketv.</w:t>
            </w:r>
          </w:p>
        </w:tc>
        <w:tc>
          <w:tcPr>
            <w:tcW w:w="1349" w:type="dxa"/>
            <w:shd w:val="clear" w:color="auto" w:fill="0070C0"/>
            <w:tcMar>
              <w:top w:w="0" w:type="dxa"/>
              <w:left w:w="108" w:type="dxa"/>
              <w:bottom w:w="0" w:type="dxa"/>
              <w:right w:w="108" w:type="dxa"/>
            </w:tcMar>
            <w:vAlign w:val="center"/>
            <w:hideMark/>
          </w:tcPr>
          <w:p w14:paraId="65BEA123" w14:textId="77777777" w:rsidR="0012558E" w:rsidRPr="00DB1EDC" w:rsidRDefault="0012558E" w:rsidP="0012558E">
            <w:pPr>
              <w:jc w:val="center"/>
              <w:rPr>
                <w:rFonts w:asciiTheme="minorHAnsi" w:hAnsiTheme="minorHAnsi" w:cstheme="minorHAnsi"/>
                <w:b/>
                <w:bCs/>
                <w:color w:val="FFFFFF" w:themeColor="background1"/>
                <w:lang w:eastAsia="lt-LT"/>
              </w:rPr>
            </w:pPr>
            <w:r w:rsidRPr="00DB1EDC">
              <w:rPr>
                <w:rFonts w:asciiTheme="minorHAnsi" w:hAnsiTheme="minorHAnsi" w:cstheme="minorHAnsi"/>
                <w:b/>
                <w:bCs/>
                <w:color w:val="FFFFFF" w:themeColor="background1"/>
                <w:lang w:eastAsia="lt-LT"/>
              </w:rPr>
              <w:t xml:space="preserve">Vidutinis atlyginimas </w:t>
            </w:r>
            <w:r w:rsidR="000A345D">
              <w:rPr>
                <w:rFonts w:asciiTheme="minorHAnsi" w:hAnsiTheme="minorHAnsi" w:cstheme="minorHAnsi"/>
                <w:b/>
                <w:bCs/>
                <w:color w:val="FFFFFF" w:themeColor="background1"/>
                <w:lang w:eastAsia="lt-LT"/>
              </w:rPr>
              <w:t xml:space="preserve">bruto </w:t>
            </w:r>
            <w:r w:rsidRPr="00DB1EDC">
              <w:rPr>
                <w:rFonts w:asciiTheme="minorHAnsi" w:hAnsiTheme="minorHAnsi" w:cstheme="minorHAnsi"/>
                <w:b/>
                <w:bCs/>
                <w:color w:val="FFFFFF" w:themeColor="background1"/>
                <w:lang w:eastAsia="lt-LT"/>
              </w:rPr>
              <w:t xml:space="preserve">2020 m. </w:t>
            </w:r>
            <w:r>
              <w:rPr>
                <w:rFonts w:asciiTheme="minorHAnsi" w:hAnsiTheme="minorHAnsi" w:cstheme="minorHAnsi"/>
                <w:b/>
                <w:bCs/>
                <w:color w:val="FFFFFF" w:themeColor="background1"/>
                <w:lang w:eastAsia="lt-LT"/>
              </w:rPr>
              <w:t>I</w:t>
            </w:r>
            <w:r w:rsidRPr="00DB1EDC">
              <w:rPr>
                <w:rFonts w:asciiTheme="minorHAnsi" w:hAnsiTheme="minorHAnsi" w:cstheme="minorHAnsi"/>
                <w:b/>
                <w:bCs/>
                <w:color w:val="FFFFFF" w:themeColor="background1"/>
                <w:lang w:eastAsia="lt-LT"/>
              </w:rPr>
              <w:t>I ketv.</w:t>
            </w:r>
          </w:p>
        </w:tc>
      </w:tr>
      <w:tr w:rsidR="00131802" w:rsidRPr="00131802" w14:paraId="265026F2" w14:textId="77777777" w:rsidTr="000A345D">
        <w:trPr>
          <w:trHeight w:val="317"/>
          <w:jc w:val="center"/>
        </w:trPr>
        <w:tc>
          <w:tcPr>
            <w:tcW w:w="3686" w:type="dxa"/>
            <w:noWrap/>
            <w:tcMar>
              <w:top w:w="0" w:type="dxa"/>
              <w:left w:w="108" w:type="dxa"/>
              <w:bottom w:w="0" w:type="dxa"/>
              <w:right w:w="108" w:type="dxa"/>
            </w:tcMar>
            <w:vAlign w:val="bottom"/>
            <w:hideMark/>
          </w:tcPr>
          <w:p w14:paraId="63BF015A"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Generalinis direktorius</w:t>
            </w:r>
          </w:p>
        </w:tc>
        <w:tc>
          <w:tcPr>
            <w:tcW w:w="1698" w:type="dxa"/>
            <w:noWrap/>
            <w:tcMar>
              <w:top w:w="0" w:type="dxa"/>
              <w:left w:w="108" w:type="dxa"/>
              <w:bottom w:w="0" w:type="dxa"/>
              <w:right w:w="108" w:type="dxa"/>
            </w:tcMar>
            <w:vAlign w:val="bottom"/>
            <w:hideMark/>
          </w:tcPr>
          <w:p w14:paraId="31A3CF42"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1</w:t>
            </w:r>
          </w:p>
        </w:tc>
        <w:tc>
          <w:tcPr>
            <w:tcW w:w="1559" w:type="dxa"/>
            <w:noWrap/>
            <w:tcMar>
              <w:top w:w="0" w:type="dxa"/>
              <w:left w:w="108" w:type="dxa"/>
              <w:bottom w:w="0" w:type="dxa"/>
              <w:right w:w="108" w:type="dxa"/>
            </w:tcMar>
            <w:vAlign w:val="bottom"/>
            <w:hideMark/>
          </w:tcPr>
          <w:p w14:paraId="7452F097"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6736</w:t>
            </w:r>
          </w:p>
        </w:tc>
        <w:tc>
          <w:tcPr>
            <w:tcW w:w="1418" w:type="dxa"/>
            <w:vAlign w:val="bottom"/>
          </w:tcPr>
          <w:p w14:paraId="2CE4B3FD"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1</w:t>
            </w:r>
          </w:p>
        </w:tc>
        <w:tc>
          <w:tcPr>
            <w:tcW w:w="1349" w:type="dxa"/>
            <w:noWrap/>
            <w:tcMar>
              <w:top w:w="0" w:type="dxa"/>
              <w:left w:w="108" w:type="dxa"/>
              <w:bottom w:w="0" w:type="dxa"/>
              <w:right w:w="108" w:type="dxa"/>
            </w:tcMar>
            <w:vAlign w:val="bottom"/>
            <w:hideMark/>
          </w:tcPr>
          <w:p w14:paraId="5CD9B05F" w14:textId="77777777" w:rsidR="0012558E" w:rsidRPr="007700BE" w:rsidRDefault="007700BE" w:rsidP="0012558E">
            <w:pPr>
              <w:jc w:val="center"/>
              <w:rPr>
                <w:rFonts w:asciiTheme="minorHAnsi" w:hAnsiTheme="minorHAnsi" w:cstheme="minorHAnsi"/>
                <w:lang w:val="en-US" w:eastAsia="lt-LT"/>
              </w:rPr>
            </w:pPr>
            <w:r>
              <w:rPr>
                <w:rFonts w:asciiTheme="minorHAnsi" w:hAnsiTheme="minorHAnsi" w:cstheme="minorHAnsi"/>
                <w:lang w:eastAsia="lt-LT"/>
              </w:rPr>
              <w:t>7485</w:t>
            </w:r>
            <w:r>
              <w:rPr>
                <w:rFonts w:asciiTheme="minorHAnsi" w:hAnsiTheme="minorHAnsi" w:cstheme="minorHAnsi"/>
                <w:lang w:val="en-US" w:eastAsia="lt-LT"/>
              </w:rPr>
              <w:t>*</w:t>
            </w:r>
          </w:p>
        </w:tc>
      </w:tr>
      <w:tr w:rsidR="00131802" w:rsidRPr="00131802" w14:paraId="17D14A3A" w14:textId="77777777" w:rsidTr="000A345D">
        <w:trPr>
          <w:trHeight w:val="317"/>
          <w:jc w:val="center"/>
        </w:trPr>
        <w:tc>
          <w:tcPr>
            <w:tcW w:w="3686" w:type="dxa"/>
            <w:noWrap/>
            <w:tcMar>
              <w:top w:w="0" w:type="dxa"/>
              <w:left w:w="108" w:type="dxa"/>
              <w:bottom w:w="0" w:type="dxa"/>
              <w:right w:w="108" w:type="dxa"/>
            </w:tcMar>
            <w:vAlign w:val="bottom"/>
            <w:hideMark/>
          </w:tcPr>
          <w:p w14:paraId="6BF2E41C"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Aukščiausio lygio vadovai</w:t>
            </w:r>
          </w:p>
        </w:tc>
        <w:tc>
          <w:tcPr>
            <w:tcW w:w="1698" w:type="dxa"/>
            <w:noWrap/>
            <w:tcMar>
              <w:top w:w="0" w:type="dxa"/>
              <w:left w:w="108" w:type="dxa"/>
              <w:bottom w:w="0" w:type="dxa"/>
              <w:right w:w="108" w:type="dxa"/>
            </w:tcMar>
            <w:vAlign w:val="bottom"/>
            <w:hideMark/>
          </w:tcPr>
          <w:p w14:paraId="6025E9FA"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5</w:t>
            </w:r>
          </w:p>
        </w:tc>
        <w:tc>
          <w:tcPr>
            <w:tcW w:w="1559" w:type="dxa"/>
            <w:noWrap/>
            <w:tcMar>
              <w:top w:w="0" w:type="dxa"/>
              <w:left w:w="108" w:type="dxa"/>
              <w:bottom w:w="0" w:type="dxa"/>
              <w:right w:w="108" w:type="dxa"/>
            </w:tcMar>
            <w:vAlign w:val="bottom"/>
            <w:hideMark/>
          </w:tcPr>
          <w:p w14:paraId="298DF390"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5828</w:t>
            </w:r>
          </w:p>
        </w:tc>
        <w:tc>
          <w:tcPr>
            <w:tcW w:w="1418" w:type="dxa"/>
            <w:vAlign w:val="bottom"/>
          </w:tcPr>
          <w:p w14:paraId="45C5A9B0"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5</w:t>
            </w:r>
          </w:p>
        </w:tc>
        <w:tc>
          <w:tcPr>
            <w:tcW w:w="1349" w:type="dxa"/>
            <w:noWrap/>
            <w:tcMar>
              <w:top w:w="0" w:type="dxa"/>
              <w:left w:w="108" w:type="dxa"/>
              <w:bottom w:w="0" w:type="dxa"/>
              <w:right w:w="108" w:type="dxa"/>
            </w:tcMar>
            <w:vAlign w:val="bottom"/>
            <w:hideMark/>
          </w:tcPr>
          <w:p w14:paraId="4B0B9EA0"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4100</w:t>
            </w:r>
          </w:p>
        </w:tc>
      </w:tr>
      <w:tr w:rsidR="00131802" w:rsidRPr="00131802" w14:paraId="444442E2" w14:textId="77777777" w:rsidTr="000A345D">
        <w:trPr>
          <w:trHeight w:val="317"/>
          <w:jc w:val="center"/>
        </w:trPr>
        <w:tc>
          <w:tcPr>
            <w:tcW w:w="3686" w:type="dxa"/>
            <w:noWrap/>
            <w:tcMar>
              <w:top w:w="0" w:type="dxa"/>
              <w:left w:w="108" w:type="dxa"/>
              <w:bottom w:w="0" w:type="dxa"/>
              <w:right w:w="108" w:type="dxa"/>
            </w:tcMar>
            <w:vAlign w:val="bottom"/>
            <w:hideMark/>
          </w:tcPr>
          <w:p w14:paraId="53194E56"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Vadovai</w:t>
            </w:r>
          </w:p>
        </w:tc>
        <w:tc>
          <w:tcPr>
            <w:tcW w:w="1698" w:type="dxa"/>
            <w:noWrap/>
            <w:tcMar>
              <w:top w:w="0" w:type="dxa"/>
              <w:left w:w="108" w:type="dxa"/>
              <w:bottom w:w="0" w:type="dxa"/>
              <w:right w:w="108" w:type="dxa"/>
            </w:tcMar>
            <w:vAlign w:val="bottom"/>
            <w:hideMark/>
          </w:tcPr>
          <w:p w14:paraId="0CDF2D16"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24</w:t>
            </w:r>
          </w:p>
        </w:tc>
        <w:tc>
          <w:tcPr>
            <w:tcW w:w="1559" w:type="dxa"/>
            <w:noWrap/>
            <w:tcMar>
              <w:top w:w="0" w:type="dxa"/>
              <w:left w:w="108" w:type="dxa"/>
              <w:bottom w:w="0" w:type="dxa"/>
              <w:right w:w="108" w:type="dxa"/>
            </w:tcMar>
            <w:vAlign w:val="bottom"/>
            <w:hideMark/>
          </w:tcPr>
          <w:p w14:paraId="68D1516C"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3988</w:t>
            </w:r>
          </w:p>
        </w:tc>
        <w:tc>
          <w:tcPr>
            <w:tcW w:w="1418" w:type="dxa"/>
            <w:vAlign w:val="bottom"/>
          </w:tcPr>
          <w:p w14:paraId="412D916C"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24</w:t>
            </w:r>
          </w:p>
        </w:tc>
        <w:tc>
          <w:tcPr>
            <w:tcW w:w="1349" w:type="dxa"/>
            <w:noWrap/>
            <w:tcMar>
              <w:top w:w="0" w:type="dxa"/>
              <w:left w:w="108" w:type="dxa"/>
              <w:bottom w:w="0" w:type="dxa"/>
              <w:right w:w="108" w:type="dxa"/>
            </w:tcMar>
            <w:vAlign w:val="bottom"/>
            <w:hideMark/>
          </w:tcPr>
          <w:p w14:paraId="0C30B960"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3071</w:t>
            </w:r>
          </w:p>
        </w:tc>
      </w:tr>
      <w:tr w:rsidR="00131802" w:rsidRPr="00131802" w14:paraId="5D50B2A8" w14:textId="77777777" w:rsidTr="000A345D">
        <w:trPr>
          <w:trHeight w:val="317"/>
          <w:jc w:val="center"/>
        </w:trPr>
        <w:tc>
          <w:tcPr>
            <w:tcW w:w="3686" w:type="dxa"/>
            <w:noWrap/>
            <w:tcMar>
              <w:top w:w="0" w:type="dxa"/>
              <w:left w:w="108" w:type="dxa"/>
              <w:bottom w:w="0" w:type="dxa"/>
              <w:right w:w="108" w:type="dxa"/>
            </w:tcMar>
            <w:vAlign w:val="bottom"/>
            <w:hideMark/>
          </w:tcPr>
          <w:p w14:paraId="09C6BBFC"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Technikai ir jaunesnieji specialistai</w:t>
            </w:r>
          </w:p>
        </w:tc>
        <w:tc>
          <w:tcPr>
            <w:tcW w:w="1698" w:type="dxa"/>
            <w:noWrap/>
            <w:tcMar>
              <w:top w:w="0" w:type="dxa"/>
              <w:left w:w="108" w:type="dxa"/>
              <w:bottom w:w="0" w:type="dxa"/>
              <w:right w:w="108" w:type="dxa"/>
            </w:tcMar>
            <w:vAlign w:val="bottom"/>
            <w:hideMark/>
          </w:tcPr>
          <w:p w14:paraId="28266AE5"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6</w:t>
            </w:r>
          </w:p>
        </w:tc>
        <w:tc>
          <w:tcPr>
            <w:tcW w:w="1559" w:type="dxa"/>
            <w:noWrap/>
            <w:tcMar>
              <w:top w:w="0" w:type="dxa"/>
              <w:left w:w="108" w:type="dxa"/>
              <w:bottom w:w="0" w:type="dxa"/>
              <w:right w:w="108" w:type="dxa"/>
            </w:tcMar>
            <w:vAlign w:val="bottom"/>
            <w:hideMark/>
          </w:tcPr>
          <w:p w14:paraId="64DF9D72"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1078</w:t>
            </w:r>
          </w:p>
        </w:tc>
        <w:tc>
          <w:tcPr>
            <w:tcW w:w="1418" w:type="dxa"/>
            <w:vAlign w:val="bottom"/>
          </w:tcPr>
          <w:p w14:paraId="71A7F87A"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5</w:t>
            </w:r>
          </w:p>
        </w:tc>
        <w:tc>
          <w:tcPr>
            <w:tcW w:w="1349" w:type="dxa"/>
            <w:noWrap/>
            <w:tcMar>
              <w:top w:w="0" w:type="dxa"/>
              <w:left w:w="108" w:type="dxa"/>
              <w:bottom w:w="0" w:type="dxa"/>
              <w:right w:w="108" w:type="dxa"/>
            </w:tcMar>
            <w:vAlign w:val="bottom"/>
            <w:hideMark/>
          </w:tcPr>
          <w:p w14:paraId="53F446E5"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1032</w:t>
            </w:r>
          </w:p>
        </w:tc>
      </w:tr>
      <w:tr w:rsidR="00131802" w:rsidRPr="00131802" w14:paraId="17357F22" w14:textId="77777777" w:rsidTr="000A345D">
        <w:trPr>
          <w:trHeight w:val="317"/>
          <w:jc w:val="center"/>
        </w:trPr>
        <w:tc>
          <w:tcPr>
            <w:tcW w:w="3686" w:type="dxa"/>
            <w:noWrap/>
            <w:tcMar>
              <w:top w:w="0" w:type="dxa"/>
              <w:left w:w="108" w:type="dxa"/>
              <w:bottom w:w="0" w:type="dxa"/>
              <w:right w:w="108" w:type="dxa"/>
            </w:tcMar>
            <w:vAlign w:val="bottom"/>
            <w:hideMark/>
          </w:tcPr>
          <w:p w14:paraId="7BE2AD58"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Tarnautojai</w:t>
            </w:r>
          </w:p>
        </w:tc>
        <w:tc>
          <w:tcPr>
            <w:tcW w:w="1698" w:type="dxa"/>
            <w:noWrap/>
            <w:tcMar>
              <w:top w:w="0" w:type="dxa"/>
              <w:left w:w="108" w:type="dxa"/>
              <w:bottom w:w="0" w:type="dxa"/>
              <w:right w:w="108" w:type="dxa"/>
            </w:tcMar>
            <w:vAlign w:val="bottom"/>
            <w:hideMark/>
          </w:tcPr>
          <w:p w14:paraId="422112C3"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7</w:t>
            </w:r>
          </w:p>
        </w:tc>
        <w:tc>
          <w:tcPr>
            <w:tcW w:w="1559" w:type="dxa"/>
            <w:noWrap/>
            <w:tcMar>
              <w:top w:w="0" w:type="dxa"/>
              <w:left w:w="108" w:type="dxa"/>
              <w:bottom w:w="0" w:type="dxa"/>
              <w:right w:w="108" w:type="dxa"/>
            </w:tcMar>
            <w:vAlign w:val="bottom"/>
            <w:hideMark/>
          </w:tcPr>
          <w:p w14:paraId="09D99E2E"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1688</w:t>
            </w:r>
          </w:p>
        </w:tc>
        <w:tc>
          <w:tcPr>
            <w:tcW w:w="1418" w:type="dxa"/>
            <w:vAlign w:val="bottom"/>
          </w:tcPr>
          <w:p w14:paraId="7C960E4B"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6</w:t>
            </w:r>
          </w:p>
        </w:tc>
        <w:tc>
          <w:tcPr>
            <w:tcW w:w="1349" w:type="dxa"/>
            <w:noWrap/>
            <w:tcMar>
              <w:top w:w="0" w:type="dxa"/>
              <w:left w:w="108" w:type="dxa"/>
              <w:bottom w:w="0" w:type="dxa"/>
              <w:right w:w="108" w:type="dxa"/>
            </w:tcMar>
            <w:vAlign w:val="bottom"/>
            <w:hideMark/>
          </w:tcPr>
          <w:p w14:paraId="23AF4D4E"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1415</w:t>
            </w:r>
          </w:p>
        </w:tc>
      </w:tr>
      <w:tr w:rsidR="00131802" w:rsidRPr="00131802" w14:paraId="79EE2F80" w14:textId="77777777" w:rsidTr="000A345D">
        <w:trPr>
          <w:trHeight w:val="317"/>
          <w:jc w:val="center"/>
        </w:trPr>
        <w:tc>
          <w:tcPr>
            <w:tcW w:w="3686" w:type="dxa"/>
            <w:noWrap/>
            <w:tcMar>
              <w:top w:w="0" w:type="dxa"/>
              <w:left w:w="108" w:type="dxa"/>
              <w:bottom w:w="0" w:type="dxa"/>
              <w:right w:w="108" w:type="dxa"/>
            </w:tcMar>
            <w:vAlign w:val="bottom"/>
            <w:hideMark/>
          </w:tcPr>
          <w:p w14:paraId="7A5AEE00"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Specialistai</w:t>
            </w:r>
          </w:p>
        </w:tc>
        <w:tc>
          <w:tcPr>
            <w:tcW w:w="1698" w:type="dxa"/>
            <w:noWrap/>
            <w:tcMar>
              <w:top w:w="0" w:type="dxa"/>
              <w:left w:w="108" w:type="dxa"/>
              <w:bottom w:w="0" w:type="dxa"/>
              <w:right w:w="108" w:type="dxa"/>
            </w:tcMar>
            <w:vAlign w:val="bottom"/>
            <w:hideMark/>
          </w:tcPr>
          <w:p w14:paraId="0D696E1D"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221</w:t>
            </w:r>
          </w:p>
        </w:tc>
        <w:tc>
          <w:tcPr>
            <w:tcW w:w="1559" w:type="dxa"/>
            <w:noWrap/>
            <w:tcMar>
              <w:top w:w="0" w:type="dxa"/>
              <w:left w:w="108" w:type="dxa"/>
              <w:bottom w:w="0" w:type="dxa"/>
              <w:right w:w="108" w:type="dxa"/>
            </w:tcMar>
            <w:vAlign w:val="bottom"/>
            <w:hideMark/>
          </w:tcPr>
          <w:p w14:paraId="20B2089B"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1982</w:t>
            </w:r>
          </w:p>
        </w:tc>
        <w:tc>
          <w:tcPr>
            <w:tcW w:w="1418" w:type="dxa"/>
            <w:vAlign w:val="bottom"/>
          </w:tcPr>
          <w:p w14:paraId="6900F361"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227</w:t>
            </w:r>
          </w:p>
        </w:tc>
        <w:tc>
          <w:tcPr>
            <w:tcW w:w="1349" w:type="dxa"/>
            <w:noWrap/>
            <w:tcMar>
              <w:top w:w="0" w:type="dxa"/>
              <w:left w:w="108" w:type="dxa"/>
              <w:bottom w:w="0" w:type="dxa"/>
              <w:right w:w="108" w:type="dxa"/>
            </w:tcMar>
            <w:vAlign w:val="bottom"/>
            <w:hideMark/>
          </w:tcPr>
          <w:p w14:paraId="6485BE9B"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1699</w:t>
            </w:r>
          </w:p>
        </w:tc>
      </w:tr>
      <w:tr w:rsidR="00131802" w:rsidRPr="00131802" w14:paraId="73CB3958" w14:textId="77777777" w:rsidTr="000A345D">
        <w:trPr>
          <w:trHeight w:val="317"/>
          <w:jc w:val="center"/>
        </w:trPr>
        <w:tc>
          <w:tcPr>
            <w:tcW w:w="3686" w:type="dxa"/>
            <w:noWrap/>
            <w:tcMar>
              <w:top w:w="0" w:type="dxa"/>
              <w:left w:w="108" w:type="dxa"/>
              <w:bottom w:w="0" w:type="dxa"/>
              <w:right w:w="108" w:type="dxa"/>
            </w:tcMar>
            <w:vAlign w:val="bottom"/>
            <w:hideMark/>
          </w:tcPr>
          <w:p w14:paraId="41A1309E"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Paslaugų sektoriaus darbuotojai ir pardavėjai</w:t>
            </w:r>
          </w:p>
        </w:tc>
        <w:tc>
          <w:tcPr>
            <w:tcW w:w="1698" w:type="dxa"/>
            <w:noWrap/>
            <w:tcMar>
              <w:top w:w="0" w:type="dxa"/>
              <w:left w:w="108" w:type="dxa"/>
              <w:bottom w:w="0" w:type="dxa"/>
              <w:right w:w="108" w:type="dxa"/>
            </w:tcMar>
            <w:vAlign w:val="bottom"/>
            <w:hideMark/>
          </w:tcPr>
          <w:p w14:paraId="5FD3059F"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30</w:t>
            </w:r>
          </w:p>
        </w:tc>
        <w:tc>
          <w:tcPr>
            <w:tcW w:w="1559" w:type="dxa"/>
            <w:noWrap/>
            <w:tcMar>
              <w:top w:w="0" w:type="dxa"/>
              <w:left w:w="108" w:type="dxa"/>
              <w:bottom w:w="0" w:type="dxa"/>
              <w:right w:w="108" w:type="dxa"/>
            </w:tcMar>
            <w:vAlign w:val="bottom"/>
            <w:hideMark/>
          </w:tcPr>
          <w:p w14:paraId="3D8B9800"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1507</w:t>
            </w:r>
          </w:p>
        </w:tc>
        <w:tc>
          <w:tcPr>
            <w:tcW w:w="1418" w:type="dxa"/>
            <w:vAlign w:val="bottom"/>
          </w:tcPr>
          <w:p w14:paraId="2F531FC7"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27</w:t>
            </w:r>
          </w:p>
        </w:tc>
        <w:tc>
          <w:tcPr>
            <w:tcW w:w="1349" w:type="dxa"/>
            <w:noWrap/>
            <w:tcMar>
              <w:top w:w="0" w:type="dxa"/>
              <w:left w:w="108" w:type="dxa"/>
              <w:bottom w:w="0" w:type="dxa"/>
              <w:right w:w="108" w:type="dxa"/>
            </w:tcMar>
            <w:vAlign w:val="bottom"/>
            <w:hideMark/>
          </w:tcPr>
          <w:p w14:paraId="22F6DEBA"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1689</w:t>
            </w:r>
          </w:p>
        </w:tc>
      </w:tr>
      <w:tr w:rsidR="00131802" w:rsidRPr="00131802" w14:paraId="45D8E9A5" w14:textId="77777777" w:rsidTr="000A345D">
        <w:trPr>
          <w:trHeight w:val="317"/>
          <w:jc w:val="center"/>
        </w:trPr>
        <w:tc>
          <w:tcPr>
            <w:tcW w:w="3686" w:type="dxa"/>
            <w:tcBorders>
              <w:bottom w:val="double" w:sz="4" w:space="0" w:color="auto"/>
            </w:tcBorders>
            <w:noWrap/>
            <w:tcMar>
              <w:top w:w="0" w:type="dxa"/>
              <w:left w:w="108" w:type="dxa"/>
              <w:bottom w:w="0" w:type="dxa"/>
              <w:right w:w="108" w:type="dxa"/>
            </w:tcMar>
            <w:vAlign w:val="bottom"/>
            <w:hideMark/>
          </w:tcPr>
          <w:p w14:paraId="5663D283" w14:textId="77777777" w:rsidR="0012558E" w:rsidRPr="00131802" w:rsidRDefault="0012558E" w:rsidP="0012558E">
            <w:pPr>
              <w:rPr>
                <w:rFonts w:asciiTheme="minorHAnsi" w:hAnsiTheme="minorHAnsi" w:cstheme="minorHAnsi"/>
                <w:lang w:eastAsia="lt-LT"/>
              </w:rPr>
            </w:pPr>
            <w:r w:rsidRPr="00131802">
              <w:rPr>
                <w:rFonts w:asciiTheme="minorHAnsi" w:hAnsiTheme="minorHAnsi" w:cstheme="minorHAnsi"/>
                <w:lang w:eastAsia="lt-LT"/>
              </w:rPr>
              <w:t>Nekvalifikuoti darbininkai</w:t>
            </w:r>
          </w:p>
        </w:tc>
        <w:tc>
          <w:tcPr>
            <w:tcW w:w="1698" w:type="dxa"/>
            <w:tcBorders>
              <w:bottom w:val="double" w:sz="4" w:space="0" w:color="auto"/>
            </w:tcBorders>
            <w:noWrap/>
            <w:tcMar>
              <w:top w:w="0" w:type="dxa"/>
              <w:left w:w="108" w:type="dxa"/>
              <w:bottom w:w="0" w:type="dxa"/>
              <w:right w:w="108" w:type="dxa"/>
            </w:tcMar>
            <w:vAlign w:val="bottom"/>
            <w:hideMark/>
          </w:tcPr>
          <w:p w14:paraId="4E8FDB02"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4</w:t>
            </w:r>
          </w:p>
        </w:tc>
        <w:tc>
          <w:tcPr>
            <w:tcW w:w="1559" w:type="dxa"/>
            <w:tcBorders>
              <w:bottom w:val="double" w:sz="4" w:space="0" w:color="auto"/>
            </w:tcBorders>
            <w:noWrap/>
            <w:tcMar>
              <w:top w:w="0" w:type="dxa"/>
              <w:left w:w="108" w:type="dxa"/>
              <w:bottom w:w="0" w:type="dxa"/>
              <w:right w:w="108" w:type="dxa"/>
            </w:tcMar>
            <w:vAlign w:val="bottom"/>
            <w:hideMark/>
          </w:tcPr>
          <w:p w14:paraId="7FD1B962" w14:textId="77777777" w:rsidR="0012558E" w:rsidRPr="00131802" w:rsidRDefault="0012558E" w:rsidP="0012558E">
            <w:pPr>
              <w:jc w:val="center"/>
              <w:rPr>
                <w:rFonts w:asciiTheme="minorHAnsi" w:hAnsiTheme="minorHAnsi" w:cstheme="minorHAnsi"/>
                <w:lang w:eastAsia="lt-LT"/>
              </w:rPr>
            </w:pPr>
            <w:r w:rsidRPr="00131802">
              <w:rPr>
                <w:rFonts w:asciiTheme="minorHAnsi" w:hAnsiTheme="minorHAnsi" w:cstheme="minorHAnsi"/>
              </w:rPr>
              <w:t>1295</w:t>
            </w:r>
          </w:p>
        </w:tc>
        <w:tc>
          <w:tcPr>
            <w:tcW w:w="1418" w:type="dxa"/>
            <w:tcBorders>
              <w:bottom w:val="double" w:sz="4" w:space="0" w:color="auto"/>
            </w:tcBorders>
            <w:vAlign w:val="bottom"/>
          </w:tcPr>
          <w:p w14:paraId="2BC1E6C1"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4</w:t>
            </w:r>
          </w:p>
        </w:tc>
        <w:tc>
          <w:tcPr>
            <w:tcW w:w="1349" w:type="dxa"/>
            <w:tcBorders>
              <w:bottom w:val="double" w:sz="4" w:space="0" w:color="auto"/>
            </w:tcBorders>
            <w:noWrap/>
            <w:tcMar>
              <w:top w:w="0" w:type="dxa"/>
              <w:left w:w="108" w:type="dxa"/>
              <w:bottom w:w="0" w:type="dxa"/>
              <w:right w:w="108" w:type="dxa"/>
            </w:tcMar>
            <w:vAlign w:val="bottom"/>
            <w:hideMark/>
          </w:tcPr>
          <w:p w14:paraId="48BE4138" w14:textId="77777777" w:rsidR="0012558E" w:rsidRPr="00131802" w:rsidRDefault="001B77D2" w:rsidP="0012558E">
            <w:pPr>
              <w:jc w:val="center"/>
              <w:rPr>
                <w:rFonts w:asciiTheme="minorHAnsi" w:hAnsiTheme="minorHAnsi" w:cstheme="minorHAnsi"/>
                <w:lang w:eastAsia="lt-LT"/>
              </w:rPr>
            </w:pPr>
            <w:r>
              <w:rPr>
                <w:rFonts w:asciiTheme="minorHAnsi" w:hAnsiTheme="minorHAnsi" w:cstheme="minorHAnsi"/>
                <w:lang w:eastAsia="lt-LT"/>
              </w:rPr>
              <w:t>1569</w:t>
            </w:r>
          </w:p>
        </w:tc>
      </w:tr>
      <w:tr w:rsidR="00131802" w:rsidRPr="00131802" w14:paraId="4E267DA5" w14:textId="77777777" w:rsidTr="000A345D">
        <w:trPr>
          <w:trHeight w:val="317"/>
          <w:jc w:val="center"/>
        </w:trPr>
        <w:tc>
          <w:tcPr>
            <w:tcW w:w="3686" w:type="dxa"/>
            <w:tcBorders>
              <w:top w:val="double" w:sz="4" w:space="0" w:color="auto"/>
            </w:tcBorders>
            <w:noWrap/>
            <w:tcMar>
              <w:top w:w="0" w:type="dxa"/>
              <w:left w:w="108" w:type="dxa"/>
              <w:bottom w:w="0" w:type="dxa"/>
              <w:right w:w="108" w:type="dxa"/>
            </w:tcMar>
            <w:vAlign w:val="bottom"/>
            <w:hideMark/>
          </w:tcPr>
          <w:p w14:paraId="2D8832CA" w14:textId="77777777" w:rsidR="0012558E" w:rsidRPr="00131802" w:rsidRDefault="0012558E" w:rsidP="0012558E">
            <w:pPr>
              <w:jc w:val="right"/>
              <w:rPr>
                <w:rFonts w:asciiTheme="minorHAnsi" w:hAnsiTheme="minorHAnsi" w:cstheme="minorHAnsi"/>
                <w:b/>
                <w:bCs/>
                <w:lang w:eastAsia="lt-LT"/>
              </w:rPr>
            </w:pPr>
            <w:r w:rsidRPr="00131802">
              <w:rPr>
                <w:rFonts w:asciiTheme="minorHAnsi" w:hAnsiTheme="minorHAnsi" w:cstheme="minorHAnsi"/>
                <w:b/>
                <w:bCs/>
                <w:lang w:eastAsia="lt-LT"/>
              </w:rPr>
              <w:t>VISO</w:t>
            </w:r>
          </w:p>
        </w:tc>
        <w:tc>
          <w:tcPr>
            <w:tcW w:w="1698" w:type="dxa"/>
            <w:tcBorders>
              <w:top w:val="double" w:sz="4" w:space="0" w:color="auto"/>
            </w:tcBorders>
            <w:noWrap/>
            <w:tcMar>
              <w:top w:w="0" w:type="dxa"/>
              <w:left w:w="108" w:type="dxa"/>
              <w:bottom w:w="0" w:type="dxa"/>
              <w:right w:w="108" w:type="dxa"/>
            </w:tcMar>
            <w:vAlign w:val="bottom"/>
            <w:hideMark/>
          </w:tcPr>
          <w:p w14:paraId="5D112CAC" w14:textId="77777777" w:rsidR="0012558E" w:rsidRPr="00131802" w:rsidRDefault="0012558E" w:rsidP="0012558E">
            <w:pPr>
              <w:jc w:val="center"/>
              <w:rPr>
                <w:rFonts w:asciiTheme="minorHAnsi" w:hAnsiTheme="minorHAnsi" w:cstheme="minorHAnsi"/>
                <w:b/>
                <w:bCs/>
                <w:lang w:eastAsia="lt-LT"/>
              </w:rPr>
            </w:pPr>
            <w:r w:rsidRPr="00131802">
              <w:rPr>
                <w:rFonts w:asciiTheme="minorHAnsi" w:hAnsiTheme="minorHAnsi" w:cstheme="minorHAnsi"/>
                <w:b/>
                <w:bCs/>
              </w:rPr>
              <w:t>298</w:t>
            </w:r>
          </w:p>
        </w:tc>
        <w:tc>
          <w:tcPr>
            <w:tcW w:w="1559" w:type="dxa"/>
            <w:tcBorders>
              <w:top w:val="double" w:sz="4" w:space="0" w:color="auto"/>
            </w:tcBorders>
            <w:noWrap/>
            <w:tcMar>
              <w:top w:w="0" w:type="dxa"/>
              <w:left w:w="108" w:type="dxa"/>
              <w:bottom w:w="0" w:type="dxa"/>
              <w:right w:w="108" w:type="dxa"/>
            </w:tcMar>
            <w:vAlign w:val="bottom"/>
            <w:hideMark/>
          </w:tcPr>
          <w:p w14:paraId="76EBB2A6" w14:textId="77777777" w:rsidR="0012558E" w:rsidRPr="00131802" w:rsidRDefault="0012558E" w:rsidP="0012558E">
            <w:pPr>
              <w:jc w:val="center"/>
              <w:rPr>
                <w:rFonts w:asciiTheme="minorHAnsi" w:hAnsiTheme="minorHAnsi" w:cstheme="minorHAnsi"/>
                <w:b/>
                <w:bCs/>
                <w:lang w:eastAsia="lt-LT"/>
              </w:rPr>
            </w:pPr>
            <w:r w:rsidRPr="00131802">
              <w:rPr>
                <w:rFonts w:asciiTheme="minorHAnsi" w:hAnsiTheme="minorHAnsi" w:cstheme="minorHAnsi"/>
                <w:b/>
                <w:bCs/>
              </w:rPr>
              <w:t>2150</w:t>
            </w:r>
          </w:p>
        </w:tc>
        <w:tc>
          <w:tcPr>
            <w:tcW w:w="1418" w:type="dxa"/>
            <w:tcBorders>
              <w:top w:val="double" w:sz="4" w:space="0" w:color="auto"/>
            </w:tcBorders>
            <w:vAlign w:val="bottom"/>
          </w:tcPr>
          <w:p w14:paraId="4B318749" w14:textId="77777777" w:rsidR="0012558E" w:rsidRPr="00131802" w:rsidRDefault="001B77D2" w:rsidP="0012558E">
            <w:pPr>
              <w:jc w:val="center"/>
              <w:rPr>
                <w:rFonts w:asciiTheme="minorHAnsi" w:hAnsiTheme="minorHAnsi" w:cstheme="minorHAnsi"/>
                <w:b/>
                <w:bCs/>
                <w:lang w:eastAsia="lt-LT"/>
              </w:rPr>
            </w:pPr>
            <w:r>
              <w:rPr>
                <w:rFonts w:asciiTheme="minorHAnsi" w:hAnsiTheme="minorHAnsi" w:cstheme="minorHAnsi"/>
                <w:b/>
                <w:bCs/>
                <w:lang w:eastAsia="lt-LT"/>
              </w:rPr>
              <w:t>299</w:t>
            </w:r>
          </w:p>
        </w:tc>
        <w:tc>
          <w:tcPr>
            <w:tcW w:w="1349" w:type="dxa"/>
            <w:tcBorders>
              <w:top w:val="double" w:sz="4" w:space="0" w:color="auto"/>
            </w:tcBorders>
            <w:noWrap/>
            <w:tcMar>
              <w:top w:w="0" w:type="dxa"/>
              <w:left w:w="108" w:type="dxa"/>
              <w:bottom w:w="0" w:type="dxa"/>
              <w:right w:w="108" w:type="dxa"/>
            </w:tcMar>
            <w:vAlign w:val="bottom"/>
            <w:hideMark/>
          </w:tcPr>
          <w:p w14:paraId="461FD476" w14:textId="77777777" w:rsidR="0012558E" w:rsidRPr="00131802" w:rsidRDefault="001B77D2" w:rsidP="0012558E">
            <w:pPr>
              <w:jc w:val="center"/>
              <w:rPr>
                <w:rFonts w:asciiTheme="minorHAnsi" w:hAnsiTheme="minorHAnsi" w:cstheme="minorHAnsi"/>
                <w:b/>
                <w:bCs/>
                <w:lang w:eastAsia="lt-LT"/>
              </w:rPr>
            </w:pPr>
            <w:r>
              <w:rPr>
                <w:rFonts w:asciiTheme="minorHAnsi" w:hAnsiTheme="minorHAnsi" w:cstheme="minorHAnsi"/>
                <w:b/>
                <w:bCs/>
                <w:lang w:eastAsia="lt-LT"/>
              </w:rPr>
              <w:t>18</w:t>
            </w:r>
            <w:r w:rsidR="006D6DF5">
              <w:rPr>
                <w:rFonts w:asciiTheme="minorHAnsi" w:hAnsiTheme="minorHAnsi" w:cstheme="minorHAnsi"/>
                <w:b/>
                <w:bCs/>
                <w:lang w:eastAsia="lt-LT"/>
              </w:rPr>
              <w:t>71</w:t>
            </w:r>
          </w:p>
        </w:tc>
      </w:tr>
    </w:tbl>
    <w:p w14:paraId="35AF076C" w14:textId="77777777" w:rsidR="00830E7A" w:rsidRPr="00830E7A" w:rsidRDefault="00830E7A" w:rsidP="00830E7A">
      <w:pPr>
        <w:rPr>
          <w:rFonts w:ascii="Calibri" w:hAnsi="Calibri" w:cs="Calibri"/>
          <w:color w:val="00B0F0"/>
          <w:lang w:eastAsia="lt-LT"/>
        </w:rPr>
      </w:pPr>
    </w:p>
    <w:p w14:paraId="16BC83F7" w14:textId="77777777" w:rsidR="007700BE" w:rsidRDefault="0012558E" w:rsidP="0012558E">
      <w:pPr>
        <w:ind w:left="-426"/>
        <w:rPr>
          <w:rFonts w:asciiTheme="minorHAnsi" w:hAnsiTheme="minorHAnsi" w:cstheme="minorHAnsi"/>
          <w:lang w:eastAsia="lt-LT"/>
        </w:rPr>
      </w:pPr>
      <w:r w:rsidRPr="00F16EC1">
        <w:rPr>
          <w:rFonts w:asciiTheme="minorHAnsi" w:hAnsiTheme="minorHAnsi" w:cstheme="minorHAnsi"/>
          <w:lang w:eastAsia="lt-LT"/>
        </w:rPr>
        <w:tab/>
        <w:t>Pastaba: į 2020 m. I ketv. vidutinį atlyginimą į</w:t>
      </w:r>
      <w:r w:rsidR="007700BE">
        <w:rPr>
          <w:rFonts w:asciiTheme="minorHAnsi" w:hAnsiTheme="minorHAnsi" w:cstheme="minorHAnsi"/>
          <w:lang w:eastAsia="lt-LT"/>
        </w:rPr>
        <w:t>skaičiuota</w:t>
      </w:r>
      <w:r w:rsidRPr="00F16EC1">
        <w:rPr>
          <w:rFonts w:asciiTheme="minorHAnsi" w:hAnsiTheme="minorHAnsi" w:cstheme="minorHAnsi"/>
          <w:lang w:eastAsia="lt-LT"/>
        </w:rPr>
        <w:t xml:space="preserve"> metinė premija </w:t>
      </w:r>
      <w:r w:rsidR="001B77D2">
        <w:rPr>
          <w:rFonts w:asciiTheme="minorHAnsi" w:hAnsiTheme="minorHAnsi" w:cstheme="minorHAnsi"/>
          <w:lang w:eastAsia="lt-LT"/>
        </w:rPr>
        <w:t xml:space="preserve">darbuotojams </w:t>
      </w:r>
      <w:r w:rsidRPr="00F16EC1">
        <w:rPr>
          <w:rFonts w:asciiTheme="minorHAnsi" w:hAnsiTheme="minorHAnsi" w:cstheme="minorHAnsi"/>
          <w:lang w:eastAsia="lt-LT"/>
        </w:rPr>
        <w:t>už 2019 m. rezultatus</w:t>
      </w:r>
      <w:r w:rsidR="007700BE">
        <w:rPr>
          <w:rFonts w:asciiTheme="minorHAnsi" w:hAnsiTheme="minorHAnsi" w:cstheme="minorHAnsi"/>
          <w:lang w:eastAsia="lt-LT"/>
        </w:rPr>
        <w:t>;</w:t>
      </w:r>
    </w:p>
    <w:p w14:paraId="591F6A61" w14:textId="77777777" w:rsidR="0012558E" w:rsidRPr="00F16EC1" w:rsidRDefault="007700BE" w:rsidP="007700BE">
      <w:pPr>
        <w:ind w:left="-426" w:firstLine="426"/>
        <w:rPr>
          <w:rFonts w:asciiTheme="minorHAnsi" w:hAnsiTheme="minorHAnsi" w:cstheme="minorHAnsi"/>
          <w:lang w:eastAsia="lt-LT"/>
        </w:rPr>
      </w:pPr>
      <w:bookmarkStart w:id="15" w:name="_Hlk45884974"/>
      <w:r>
        <w:rPr>
          <w:rFonts w:asciiTheme="minorHAnsi" w:hAnsiTheme="minorHAnsi" w:cstheme="minorHAnsi"/>
          <w:lang w:val="en-US" w:eastAsia="lt-LT"/>
        </w:rPr>
        <w:t xml:space="preserve">*2020 m. </w:t>
      </w:r>
      <w:r>
        <w:rPr>
          <w:rFonts w:asciiTheme="minorHAnsi" w:hAnsiTheme="minorHAnsi" w:cstheme="minorHAnsi"/>
          <w:lang w:eastAsia="lt-LT"/>
        </w:rPr>
        <w:t>II ketv. generaliniam direktoriui išmokėta</w:t>
      </w:r>
      <w:r w:rsidR="004C3F00">
        <w:rPr>
          <w:rFonts w:asciiTheme="minorHAnsi" w:hAnsiTheme="minorHAnsi" w:cstheme="minorHAnsi"/>
          <w:lang w:eastAsia="lt-LT"/>
        </w:rPr>
        <w:t xml:space="preserve"> vienkartinė</w:t>
      </w:r>
      <w:r>
        <w:rPr>
          <w:rFonts w:asciiTheme="minorHAnsi" w:hAnsiTheme="minorHAnsi" w:cstheme="minorHAnsi"/>
          <w:lang w:eastAsia="lt-LT"/>
        </w:rPr>
        <w:t xml:space="preserve"> 19,9 tūkst. metinė premija už 2019 m. rezultatus</w:t>
      </w:r>
      <w:r w:rsidR="004C3F00">
        <w:rPr>
          <w:rFonts w:asciiTheme="minorHAnsi" w:hAnsiTheme="minorHAnsi" w:cstheme="minorHAnsi"/>
          <w:lang w:eastAsia="lt-LT"/>
        </w:rPr>
        <w:t>, neįtraukta į vidurkio skaičiavimą</w:t>
      </w:r>
    </w:p>
    <w:bookmarkEnd w:id="15"/>
    <w:p w14:paraId="2540E84D" w14:textId="77777777" w:rsidR="00830E7A" w:rsidRPr="00830E7A" w:rsidRDefault="00830E7A" w:rsidP="00A47387">
      <w:pPr>
        <w:ind w:left="-426"/>
        <w:rPr>
          <w:rFonts w:asciiTheme="minorHAnsi" w:hAnsiTheme="minorHAnsi" w:cstheme="minorHAnsi"/>
          <w:color w:val="00B0F0"/>
          <w:lang w:eastAsia="lt-LT"/>
        </w:rPr>
      </w:pPr>
    </w:p>
    <w:p w14:paraId="461C9C60" w14:textId="77777777" w:rsidR="00830E7A" w:rsidRPr="00830E7A" w:rsidRDefault="00830E7A" w:rsidP="00A47387">
      <w:pPr>
        <w:ind w:left="-426"/>
        <w:rPr>
          <w:rFonts w:asciiTheme="minorHAnsi" w:hAnsiTheme="minorHAnsi" w:cstheme="minorHAnsi"/>
          <w:color w:val="00B0F0"/>
          <w:lang w:eastAsia="lt-LT"/>
        </w:rPr>
      </w:pPr>
    </w:p>
    <w:p w14:paraId="52A7F6E0" w14:textId="77777777" w:rsidR="00830E7A" w:rsidRPr="00830E7A" w:rsidRDefault="00830E7A" w:rsidP="00A47387">
      <w:pPr>
        <w:ind w:left="-426"/>
        <w:rPr>
          <w:rFonts w:asciiTheme="minorHAnsi" w:hAnsiTheme="minorHAnsi" w:cstheme="minorHAnsi"/>
          <w:color w:val="00B0F0"/>
          <w:lang w:eastAsia="lt-LT"/>
        </w:rPr>
        <w:sectPr w:rsidR="00830E7A" w:rsidRPr="00830E7A" w:rsidSect="00617C9C">
          <w:type w:val="continuous"/>
          <w:pgSz w:w="11906" w:h="16838" w:code="9"/>
          <w:pgMar w:top="1701" w:right="567" w:bottom="1134" w:left="1701" w:header="567" w:footer="323" w:gutter="0"/>
          <w:cols w:space="1296"/>
          <w:docGrid w:linePitch="360"/>
        </w:sectPr>
      </w:pPr>
    </w:p>
    <w:p w14:paraId="10B6CDB7" w14:textId="77777777" w:rsidR="006D2F49" w:rsidRPr="00830E7A" w:rsidRDefault="006D2F49" w:rsidP="006D2F49">
      <w:pPr>
        <w:pStyle w:val="ListParagraph"/>
        <w:spacing w:before="120"/>
        <w:ind w:left="0" w:firstLine="567"/>
        <w:jc w:val="both"/>
        <w:rPr>
          <w:rFonts w:ascii="Calibri" w:hAnsi="Calibri" w:cs="Calibri"/>
          <w:b/>
          <w:color w:val="00B0F0"/>
          <w:sz w:val="24"/>
        </w:rPr>
      </w:pPr>
      <w:r w:rsidRPr="00830E7A">
        <w:rPr>
          <w:rFonts w:cstheme="minorHAnsi"/>
          <w:i/>
          <w:noProof/>
          <w:color w:val="00B0F0"/>
          <w:lang w:val="en-US"/>
        </w:rPr>
        <w:lastRenderedPageBreak/>
        <mc:AlternateContent>
          <mc:Choice Requires="wps">
            <w:drawing>
              <wp:anchor distT="0" distB="252095" distL="114300" distR="114300" simplePos="0" relativeHeight="251672576" behindDoc="0" locked="0" layoutInCell="1" allowOverlap="1" wp14:anchorId="49127B02" wp14:editId="6505D8DC">
                <wp:simplePos x="0" y="0"/>
                <wp:positionH relativeFrom="column">
                  <wp:posOffset>1817370</wp:posOffset>
                </wp:positionH>
                <wp:positionV relativeFrom="paragraph">
                  <wp:posOffset>-2540</wp:posOffset>
                </wp:positionV>
                <wp:extent cx="4045585" cy="305435"/>
                <wp:effectExtent l="0" t="0" r="12065" b="1841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305435"/>
                        </a:xfrm>
                        <a:prstGeom prst="rect">
                          <a:avLst/>
                        </a:prstGeom>
                        <a:solidFill>
                          <a:srgbClr val="0070C0"/>
                        </a:solidFill>
                        <a:ln w="9525">
                          <a:solidFill>
                            <a:srgbClr val="000000"/>
                          </a:solidFill>
                          <a:miter lim="800000"/>
                          <a:headEnd/>
                          <a:tailEnd/>
                        </a:ln>
                      </wps:spPr>
                      <wps:txbx>
                        <w:txbxContent>
                          <w:p w14:paraId="60D6649D" w14:textId="77777777" w:rsidR="00F76DFB" w:rsidRPr="00F41BAB" w:rsidRDefault="00F76DFB" w:rsidP="006D2F49">
                            <w:pPr>
                              <w:jc w:val="right"/>
                              <w:rPr>
                                <w:b/>
                                <w:color w:val="FFFFFF" w:themeColor="background1"/>
                                <w:sz w:val="24"/>
                                <w:szCs w:val="24"/>
                              </w:rPr>
                            </w:pPr>
                            <w:r>
                              <w:rPr>
                                <w:b/>
                                <w:color w:val="FFFFFF" w:themeColor="background1"/>
                                <w:sz w:val="24"/>
                                <w:szCs w:val="24"/>
                              </w:rPr>
                              <w:t>VIII. SKAIDRUMO GAIRIŲ LAIKYMASIS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27B02" id="Text Box 30" o:spid="_x0000_s1033" type="#_x0000_t202" style="position:absolute;left:0;text-align:left;margin-left:143.1pt;margin-top:-.2pt;width:318.55pt;height:24.05pt;z-index:251672576;visibility:visible;mso-wrap-style:square;mso-width-percent:0;mso-height-percent:0;mso-wrap-distance-left:9pt;mso-wrap-distance-top:0;mso-wrap-distance-right:9pt;mso-wrap-distance-bottom:19.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" fillcolor="#0070c0">
                <v:textbox>
                  <w:txbxContent>
                    <w:p w14:paraId="60D6649D" w14:textId="77777777" w:rsidR="00F76DFB" w:rsidRPr="00F41BAB" w:rsidRDefault="00F76DFB" w:rsidP="006D2F49">
                      <w:pPr>
                        <w:jc w:val="right"/>
                        <w:rPr>
                          <w:b/>
                          <w:color w:val="FFFFFF" w:themeColor="background1"/>
                          <w:sz w:val="24"/>
                          <w:szCs w:val="24"/>
                        </w:rPr>
                      </w:pPr>
                      <w:r>
                        <w:rPr>
                          <w:b/>
                          <w:color w:val="FFFFFF" w:themeColor="background1"/>
                          <w:sz w:val="24"/>
                          <w:szCs w:val="24"/>
                        </w:rPr>
                        <w:t>VIII. SKAIDRUMO GAIRIŲ LAIKYMASIS</w:t>
                      </w:r>
                    </w:p>
                  </w:txbxContent>
                </v:textbox>
                <w10:wrap type="square"/>
              </v:shape>
            </w:pict>
          </mc:Fallback>
        </mc:AlternateContent>
      </w:r>
    </w:p>
    <w:p w14:paraId="4FFE8CE4" w14:textId="77777777" w:rsidR="006D2F49" w:rsidRPr="00830E7A" w:rsidRDefault="006D2F49" w:rsidP="006D2F49">
      <w:pPr>
        <w:pStyle w:val="BodyA"/>
        <w:contextualSpacing/>
        <w:jc w:val="both"/>
        <w:rPr>
          <w:rFonts w:ascii="Calibri" w:hAnsi="Calibri" w:cs="Calibri"/>
          <w:b/>
          <w:color w:val="00B0F0"/>
          <w:sz w:val="24"/>
        </w:rPr>
      </w:pPr>
    </w:p>
    <w:p w14:paraId="736FF57F" w14:textId="77777777" w:rsidR="005B2CB1" w:rsidRPr="00830E7A" w:rsidRDefault="005B2CB1" w:rsidP="006D2F49">
      <w:pPr>
        <w:pStyle w:val="BodyA"/>
        <w:contextualSpacing/>
        <w:jc w:val="both"/>
        <w:rPr>
          <w:rFonts w:ascii="Calibri" w:hAnsi="Calibri" w:cs="Calibri"/>
          <w:b/>
          <w:color w:val="00B0F0"/>
          <w:sz w:val="24"/>
        </w:rPr>
        <w:sectPr w:rsidR="005B2CB1" w:rsidRPr="00830E7A" w:rsidSect="00BB049E">
          <w:headerReference w:type="first" r:id="rId20"/>
          <w:pgSz w:w="11906" w:h="16838"/>
          <w:pgMar w:top="1701" w:right="1466" w:bottom="1134" w:left="1440" w:header="567" w:footer="567" w:gutter="0"/>
          <w:cols w:num="2" w:space="1060"/>
          <w:docGrid w:linePitch="360"/>
        </w:sectPr>
      </w:pPr>
    </w:p>
    <w:p w14:paraId="2929EDD8" w14:textId="77777777" w:rsidR="006D2F49" w:rsidRPr="001E75A4" w:rsidRDefault="006D2F49" w:rsidP="006D2F49">
      <w:pPr>
        <w:pStyle w:val="BodyA"/>
        <w:contextualSpacing/>
        <w:jc w:val="both"/>
        <w:rPr>
          <w:rFonts w:ascii="Calibri" w:hAnsi="Calibri" w:cs="Calibri"/>
          <w:b/>
          <w:color w:val="0070C0"/>
          <w:sz w:val="24"/>
        </w:rPr>
      </w:pPr>
      <w:r w:rsidRPr="001E75A4">
        <w:rPr>
          <w:rFonts w:ascii="Calibri" w:hAnsi="Calibri" w:cs="Calibri"/>
          <w:b/>
          <w:color w:val="0070C0"/>
          <w:sz w:val="24"/>
        </w:rPr>
        <w:t>Apskaitos standartai</w:t>
      </w:r>
    </w:p>
    <w:p w14:paraId="48962FBD" w14:textId="77777777" w:rsidR="006D2F49" w:rsidRPr="00830E7A" w:rsidRDefault="006D2F49" w:rsidP="006D2F49">
      <w:pPr>
        <w:pStyle w:val="BodyA"/>
        <w:contextualSpacing/>
        <w:jc w:val="both"/>
        <w:rPr>
          <w:rFonts w:ascii="Calibri" w:hAnsi="Calibri" w:cs="Calibri"/>
          <w:b/>
          <w:color w:val="00B0F0"/>
          <w:sz w:val="24"/>
        </w:rPr>
      </w:pPr>
    </w:p>
    <w:p w14:paraId="44B24F4F" w14:textId="77777777" w:rsidR="006D2F49" w:rsidRPr="001E75A4" w:rsidRDefault="006D2F49" w:rsidP="006D2F49">
      <w:pPr>
        <w:ind w:firstLine="567"/>
        <w:jc w:val="both"/>
        <w:rPr>
          <w:rFonts w:asciiTheme="minorHAnsi" w:hAnsiTheme="minorHAnsi" w:cstheme="minorHAnsi"/>
        </w:rPr>
      </w:pPr>
      <w:r w:rsidRPr="001E75A4">
        <w:rPr>
          <w:rFonts w:asciiTheme="minorHAnsi" w:hAnsiTheme="minorHAnsi" w:cstheme="minorHAnsi"/>
        </w:rPr>
        <w:t>Bendrovės finansinės ataskaitos yra parengtos vadovaujantis Tarptautiniais finansinės atskaitomybės standartais priimtais taikyti Europos Sąjungoje (ES), tarp jų – pagal 1 Tarptautinį apskaitos standartą (TAS). Sudarant 20</w:t>
      </w:r>
      <w:r w:rsidR="001E75A4" w:rsidRPr="001E75A4">
        <w:rPr>
          <w:rFonts w:asciiTheme="minorHAnsi" w:hAnsiTheme="minorHAnsi" w:cstheme="minorHAnsi"/>
        </w:rPr>
        <w:t>20</w:t>
      </w:r>
      <w:r w:rsidRPr="001E75A4">
        <w:rPr>
          <w:rFonts w:asciiTheme="minorHAnsi" w:hAnsiTheme="minorHAnsi" w:cstheme="minorHAnsi"/>
        </w:rPr>
        <w:t xml:space="preserve"> m. </w:t>
      </w:r>
      <w:r w:rsidR="001E75A4" w:rsidRPr="001E75A4">
        <w:rPr>
          <w:rFonts w:asciiTheme="minorHAnsi" w:hAnsiTheme="minorHAnsi" w:cstheme="minorHAnsi"/>
        </w:rPr>
        <w:t xml:space="preserve">tarpines </w:t>
      </w:r>
      <w:r w:rsidRPr="001E75A4">
        <w:rPr>
          <w:rFonts w:asciiTheme="minorHAnsi" w:hAnsiTheme="minorHAnsi" w:cstheme="minorHAnsi"/>
        </w:rPr>
        <w:t>finansines ataskaitas buvo laikomasi tų pačių apskaitos principų, kaip ir rengiant 201</w:t>
      </w:r>
      <w:r w:rsidR="001E75A4" w:rsidRPr="001E75A4">
        <w:rPr>
          <w:rFonts w:asciiTheme="minorHAnsi" w:hAnsiTheme="minorHAnsi" w:cstheme="minorHAnsi"/>
        </w:rPr>
        <w:t>9</w:t>
      </w:r>
      <w:r w:rsidRPr="001E75A4">
        <w:rPr>
          <w:rFonts w:asciiTheme="minorHAnsi" w:hAnsiTheme="minorHAnsi" w:cstheme="minorHAnsi"/>
        </w:rPr>
        <w:t xml:space="preserve"> metų finansines ataskaitas arba skirtumai yra paaiškinti finansinėje ataskaitoje.</w:t>
      </w:r>
    </w:p>
    <w:p w14:paraId="079967E3" w14:textId="77777777" w:rsidR="006D2F49" w:rsidRPr="001E75A4" w:rsidRDefault="006D2F49" w:rsidP="006D2F49">
      <w:pPr>
        <w:ind w:firstLine="567"/>
        <w:jc w:val="both"/>
        <w:rPr>
          <w:rFonts w:asciiTheme="minorHAnsi" w:hAnsiTheme="minorHAnsi" w:cstheme="minorHAnsi"/>
        </w:rPr>
      </w:pPr>
    </w:p>
    <w:p w14:paraId="23332F4E" w14:textId="77777777" w:rsidR="006D2F49" w:rsidRPr="001E75A4" w:rsidRDefault="006D2F49" w:rsidP="006D2F49">
      <w:pPr>
        <w:pStyle w:val="BodyA"/>
        <w:contextualSpacing/>
        <w:jc w:val="both"/>
        <w:rPr>
          <w:rFonts w:ascii="Calibri" w:hAnsi="Calibri" w:cs="Calibri"/>
          <w:b/>
          <w:color w:val="0070C0"/>
          <w:sz w:val="24"/>
        </w:rPr>
      </w:pPr>
      <w:r w:rsidRPr="001E75A4">
        <w:rPr>
          <w:rFonts w:ascii="Calibri" w:hAnsi="Calibri" w:cs="Calibri"/>
          <w:b/>
          <w:color w:val="0070C0"/>
          <w:sz w:val="24"/>
        </w:rPr>
        <w:t>Skaidrumo gairių laikymasis</w:t>
      </w:r>
    </w:p>
    <w:p w14:paraId="7DAA93E1" w14:textId="77777777" w:rsidR="006D2F49" w:rsidRPr="001E75A4" w:rsidRDefault="006D2F49" w:rsidP="006D2F49">
      <w:pPr>
        <w:pStyle w:val="BodyA"/>
        <w:ind w:firstLine="709"/>
        <w:contextualSpacing/>
        <w:jc w:val="both"/>
        <w:rPr>
          <w:rFonts w:ascii="Calibri" w:hAnsi="Calibri" w:cs="Calibri"/>
          <w:color w:val="auto"/>
          <w:lang w:eastAsia="en-US"/>
        </w:rPr>
      </w:pPr>
    </w:p>
    <w:p w14:paraId="13F8290F" w14:textId="77777777" w:rsidR="006D2F49" w:rsidRPr="001E75A4" w:rsidRDefault="006D2F49" w:rsidP="001554D5">
      <w:pPr>
        <w:pStyle w:val="BodyA"/>
        <w:spacing w:before="120"/>
        <w:ind w:firstLine="567"/>
        <w:jc w:val="both"/>
        <w:rPr>
          <w:rFonts w:ascii="Calibri" w:hAnsi="Calibri" w:cs="Calibri"/>
          <w:color w:val="auto"/>
        </w:rPr>
      </w:pPr>
      <w:r w:rsidRPr="001E75A4">
        <w:rPr>
          <w:rFonts w:ascii="Calibri" w:hAnsi="Calibri" w:cs="Calibri"/>
          <w:color w:val="auto"/>
        </w:rPr>
        <w:t xml:space="preserve">Telecentras laikosi 2010 m. liepos 14 d. Vyriausybės nutarimo Nr. 1052 „Dėl Valstybės valdomų įmonių veiklos skaidrumo užtikrinimo gairių aprašo patvirtinimo“ (toliau – Skaidrumo gairės). </w:t>
      </w:r>
    </w:p>
    <w:p w14:paraId="324BE3EA" w14:textId="77777777" w:rsidR="006D2F49" w:rsidRPr="001E75A4" w:rsidRDefault="006D2F49" w:rsidP="001554D5">
      <w:pPr>
        <w:pStyle w:val="BodyA"/>
        <w:spacing w:before="120"/>
        <w:ind w:firstLine="567"/>
        <w:jc w:val="both"/>
        <w:rPr>
          <w:rFonts w:ascii="Calibri" w:hAnsi="Calibri" w:cs="Calibri"/>
          <w:color w:val="auto"/>
        </w:rPr>
      </w:pPr>
      <w:r w:rsidRPr="001E75A4">
        <w:rPr>
          <w:rFonts w:ascii="Calibri" w:hAnsi="Calibri" w:cs="Calibri"/>
          <w:color w:val="auto"/>
        </w:rPr>
        <w:t xml:space="preserve">Skaidrumo gairių įgyvendinimas Telecentre yra iš esmės užtikrinamas per informaciją, atskleidžiamą metiniame pranešime, bei informacijos atskleidimą </w:t>
      </w:r>
      <w:hyperlink r:id="rId21" w:history="1">
        <w:r w:rsidRPr="001E75A4">
          <w:rPr>
            <w:rStyle w:val="Hyperlink"/>
            <w:rFonts w:ascii="Calibri" w:hAnsi="Calibri" w:cs="Calibri"/>
            <w:color w:val="auto"/>
          </w:rPr>
          <w:t>www.telecentras.lt</w:t>
        </w:r>
      </w:hyperlink>
      <w:r w:rsidRPr="001E75A4">
        <w:rPr>
          <w:rFonts w:ascii="Calibri" w:hAnsi="Calibri" w:cs="Calibri"/>
          <w:color w:val="auto"/>
        </w:rPr>
        <w:t xml:space="preserve"> interneto svetainėje, siekiant pateikti informaciją interesų turėtojams prieinamu bei suprantamu formatu. </w:t>
      </w:r>
    </w:p>
    <w:p w14:paraId="24735C14" w14:textId="77777777" w:rsidR="00F200D4" w:rsidRPr="001E75A4" w:rsidRDefault="006D2F49" w:rsidP="001554D5">
      <w:pPr>
        <w:pStyle w:val="BodyA"/>
        <w:spacing w:before="120"/>
        <w:ind w:firstLine="567"/>
        <w:jc w:val="both"/>
        <w:rPr>
          <w:rFonts w:ascii="Calibri" w:hAnsi="Calibri" w:cs="Calibri"/>
          <w:color w:val="auto"/>
        </w:rPr>
        <w:sectPr w:rsidR="00F200D4" w:rsidRPr="001E75A4" w:rsidSect="00F200D4">
          <w:type w:val="continuous"/>
          <w:pgSz w:w="11906" w:h="16838"/>
          <w:pgMar w:top="1701" w:right="1466" w:bottom="1134" w:left="1440" w:header="567" w:footer="567" w:gutter="0"/>
          <w:cols w:num="2" w:space="1134"/>
          <w:docGrid w:linePitch="360"/>
        </w:sectPr>
      </w:pPr>
      <w:r w:rsidRPr="001E75A4">
        <w:rPr>
          <w:rFonts w:ascii="Calibri" w:hAnsi="Calibri" w:cs="Calibri"/>
          <w:color w:val="auto"/>
        </w:rPr>
        <w:t xml:space="preserve">Informacija, kuri yra priskiriama konfidencialios informacijos kategorijai, metiniame </w:t>
      </w:r>
      <w:r w:rsidR="001E75A4" w:rsidRPr="001E75A4">
        <w:rPr>
          <w:rFonts w:ascii="Calibri" w:hAnsi="Calibri" w:cs="Calibri"/>
          <w:color w:val="auto"/>
        </w:rPr>
        <w:t xml:space="preserve">ir tarpiniuose </w:t>
      </w:r>
      <w:r w:rsidRPr="001E75A4">
        <w:rPr>
          <w:rFonts w:ascii="Calibri" w:hAnsi="Calibri" w:cs="Calibri"/>
          <w:color w:val="auto"/>
        </w:rPr>
        <w:t>pranešim</w:t>
      </w:r>
      <w:r w:rsidR="001E75A4" w:rsidRPr="001E75A4">
        <w:rPr>
          <w:rFonts w:ascii="Calibri" w:hAnsi="Calibri" w:cs="Calibri"/>
          <w:color w:val="auto"/>
        </w:rPr>
        <w:t>uose</w:t>
      </w:r>
      <w:r w:rsidRPr="001E75A4">
        <w:rPr>
          <w:rFonts w:ascii="Calibri" w:hAnsi="Calibri" w:cs="Calibri"/>
          <w:color w:val="auto"/>
        </w:rPr>
        <w:t xml:space="preserve"> nėra skelbiama</w:t>
      </w:r>
    </w:p>
    <w:p w14:paraId="78A03D75" w14:textId="77777777" w:rsidR="005B2CB1" w:rsidRPr="00830E7A" w:rsidRDefault="005B2CB1" w:rsidP="001554D5">
      <w:pPr>
        <w:pStyle w:val="BodyA"/>
        <w:spacing w:before="120"/>
        <w:ind w:firstLine="567"/>
        <w:jc w:val="both"/>
        <w:rPr>
          <w:rFonts w:ascii="Calibri" w:hAnsi="Calibri" w:cs="Calibri"/>
          <w:color w:val="00B0F0"/>
        </w:rPr>
      </w:pPr>
    </w:p>
    <w:p w14:paraId="3662BBAC" w14:textId="77777777" w:rsidR="005B2CB1" w:rsidRPr="00830E7A" w:rsidRDefault="005B2CB1" w:rsidP="001554D5">
      <w:pPr>
        <w:pStyle w:val="BodyA"/>
        <w:spacing w:before="120"/>
        <w:ind w:firstLine="567"/>
        <w:jc w:val="both"/>
        <w:rPr>
          <w:rFonts w:ascii="Calibri" w:hAnsi="Calibri" w:cs="Calibri"/>
          <w:color w:val="00B0F0"/>
        </w:rPr>
        <w:sectPr w:rsidR="005B2CB1" w:rsidRPr="00830E7A" w:rsidSect="005B2CB1">
          <w:type w:val="continuous"/>
          <w:pgSz w:w="11906" w:h="16838"/>
          <w:pgMar w:top="1701" w:right="1466" w:bottom="1134" w:left="1440" w:header="567" w:footer="567" w:gutter="0"/>
          <w:cols w:space="1060"/>
          <w:docGrid w:linePitch="360"/>
        </w:sectPr>
      </w:pPr>
    </w:p>
    <w:p w14:paraId="04C68D3B" w14:textId="77777777" w:rsidR="005B2CB1" w:rsidRPr="00830E7A" w:rsidRDefault="005B2CB1" w:rsidP="001554D5">
      <w:pPr>
        <w:pStyle w:val="BodyA"/>
        <w:spacing w:before="120"/>
        <w:ind w:firstLine="567"/>
        <w:jc w:val="both"/>
        <w:rPr>
          <w:rFonts w:ascii="Calibri" w:hAnsi="Calibri" w:cs="Calibri"/>
          <w:color w:val="00B0F0"/>
        </w:rPr>
      </w:pPr>
      <w:r w:rsidRPr="00830E7A">
        <w:rPr>
          <w:rFonts w:cstheme="minorHAnsi"/>
          <w:i/>
          <w:noProof/>
          <w:color w:val="00B0F0"/>
          <w:lang w:val="en-US" w:eastAsia="en-US"/>
        </w:rPr>
        <mc:AlternateContent>
          <mc:Choice Requires="wps">
            <w:drawing>
              <wp:anchor distT="0" distB="360045" distL="114300" distR="114300" simplePos="0" relativeHeight="251651072" behindDoc="1" locked="0" layoutInCell="1" allowOverlap="1" wp14:anchorId="2C5D67A9" wp14:editId="165E7BEA">
                <wp:simplePos x="0" y="0"/>
                <wp:positionH relativeFrom="column">
                  <wp:posOffset>1741170</wp:posOffset>
                </wp:positionH>
                <wp:positionV relativeFrom="paragraph">
                  <wp:posOffset>118745</wp:posOffset>
                </wp:positionV>
                <wp:extent cx="4121785" cy="305435"/>
                <wp:effectExtent l="0" t="0" r="12065" b="18415"/>
                <wp:wrapTight wrapText="bothSides">
                  <wp:wrapPolygon edited="0">
                    <wp:start x="0" y="0"/>
                    <wp:lineTo x="0" y="21555"/>
                    <wp:lineTo x="21563" y="21555"/>
                    <wp:lineTo x="21563"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305435"/>
                        </a:xfrm>
                        <a:prstGeom prst="rect">
                          <a:avLst/>
                        </a:prstGeom>
                        <a:solidFill>
                          <a:srgbClr val="0070C0"/>
                        </a:solidFill>
                        <a:ln w="9525">
                          <a:solidFill>
                            <a:srgbClr val="000000"/>
                          </a:solidFill>
                          <a:miter lim="800000"/>
                          <a:headEnd/>
                          <a:tailEnd/>
                        </a:ln>
                      </wps:spPr>
                      <wps:txbx>
                        <w:txbxContent>
                          <w:p w14:paraId="49A2A8FD" w14:textId="77777777" w:rsidR="00F76DFB" w:rsidRPr="00F41BAB" w:rsidRDefault="00F76DFB" w:rsidP="00653F0F">
                            <w:pPr>
                              <w:jc w:val="right"/>
                              <w:rPr>
                                <w:b/>
                                <w:color w:val="FFFFFF" w:themeColor="background1"/>
                                <w:sz w:val="24"/>
                                <w:szCs w:val="24"/>
                              </w:rPr>
                            </w:pPr>
                            <w:r>
                              <w:rPr>
                                <w:b/>
                                <w:color w:val="FFFFFF" w:themeColor="background1"/>
                                <w:sz w:val="24"/>
                                <w:szCs w:val="24"/>
                              </w:rPr>
                              <w:t>IX. DARNAUS VERSLO VEIKLA ĮMONĖJE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D67A9" id="Text Box 11" o:spid="_x0000_s1034" type="#_x0000_t202" style="position:absolute;left:0;text-align:left;margin-left:137.1pt;margin-top:9.35pt;width:324.55pt;height:24.05pt;z-index:-251665408;visibility:visible;mso-wrap-style:squar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" fillcolor="#0070c0">
                <v:textbox>
                  <w:txbxContent>
                    <w:p w14:paraId="49A2A8FD" w14:textId="77777777" w:rsidR="00F76DFB" w:rsidRPr="00F41BAB" w:rsidRDefault="00F76DFB" w:rsidP="00653F0F">
                      <w:pPr>
                        <w:jc w:val="right"/>
                        <w:rPr>
                          <w:b/>
                          <w:color w:val="FFFFFF" w:themeColor="background1"/>
                          <w:sz w:val="24"/>
                          <w:szCs w:val="24"/>
                        </w:rPr>
                      </w:pPr>
                      <w:r>
                        <w:rPr>
                          <w:b/>
                          <w:color w:val="FFFFFF" w:themeColor="background1"/>
                          <w:sz w:val="24"/>
                          <w:szCs w:val="24"/>
                        </w:rPr>
                        <w:t>IX. DARNAUS VERSLO VEIKLA ĮMONĖJE</w:t>
                      </w:r>
                    </w:p>
                  </w:txbxContent>
                </v:textbox>
                <w10:wrap type="tight"/>
              </v:shape>
            </w:pict>
          </mc:Fallback>
        </mc:AlternateContent>
      </w:r>
    </w:p>
    <w:p w14:paraId="5024B872" w14:textId="77777777" w:rsidR="005B2CB1" w:rsidRPr="00830E7A" w:rsidRDefault="005B2CB1" w:rsidP="001554D5">
      <w:pPr>
        <w:pStyle w:val="BodyA"/>
        <w:spacing w:before="120"/>
        <w:ind w:firstLine="567"/>
        <w:jc w:val="both"/>
        <w:rPr>
          <w:rFonts w:ascii="Calibri" w:hAnsi="Calibri" w:cs="Calibri"/>
          <w:color w:val="00B0F0"/>
        </w:rPr>
      </w:pPr>
      <w:bookmarkStart w:id="16" w:name="_Hlk45610588"/>
    </w:p>
    <w:p w14:paraId="2BC4C71B" w14:textId="77777777" w:rsidR="006D2F49" w:rsidRDefault="006D2F49" w:rsidP="005B2CB1">
      <w:pPr>
        <w:pStyle w:val="BodyA"/>
        <w:spacing w:before="120"/>
        <w:ind w:firstLine="567"/>
        <w:jc w:val="both"/>
        <w:rPr>
          <w:rFonts w:ascii="Calibri" w:hAnsi="Calibri" w:cs="Calibri"/>
          <w:color w:val="00B0F0"/>
        </w:rPr>
      </w:pPr>
    </w:p>
    <w:p w14:paraId="37171A8B" w14:textId="77777777" w:rsidR="001E75A4" w:rsidRPr="00830E7A" w:rsidRDefault="001E75A4" w:rsidP="005B2CB1">
      <w:pPr>
        <w:pStyle w:val="BodyA"/>
        <w:spacing w:before="120"/>
        <w:ind w:firstLine="567"/>
        <w:jc w:val="both"/>
        <w:rPr>
          <w:rFonts w:ascii="Calibri" w:hAnsi="Calibri" w:cs="Calibri"/>
          <w:color w:val="00B0F0"/>
        </w:rPr>
        <w:sectPr w:rsidR="001E75A4" w:rsidRPr="00830E7A" w:rsidSect="005B2CB1">
          <w:type w:val="continuous"/>
          <w:pgSz w:w="11906" w:h="16838"/>
          <w:pgMar w:top="1701" w:right="1466" w:bottom="1134" w:left="1440" w:header="567" w:footer="567" w:gutter="0"/>
          <w:cols w:num="2" w:space="1060"/>
          <w:docGrid w:linePitch="360"/>
        </w:sectPr>
      </w:pPr>
    </w:p>
    <w:p w14:paraId="0C622822" w14:textId="77777777" w:rsidR="00ED1108" w:rsidRDefault="00ED1108" w:rsidP="00ED1108">
      <w:pPr>
        <w:spacing w:before="120"/>
        <w:jc w:val="both"/>
        <w:rPr>
          <w:rFonts w:asciiTheme="minorHAnsi" w:eastAsiaTheme="minorHAnsi" w:hAnsiTheme="minorHAnsi" w:cstheme="minorHAnsi"/>
        </w:rPr>
      </w:pPr>
    </w:p>
    <w:p w14:paraId="2CAA4777" w14:textId="77777777" w:rsidR="00DE4A4B" w:rsidRPr="001E75A4" w:rsidRDefault="00F23F4E" w:rsidP="00ED1108">
      <w:pPr>
        <w:spacing w:before="120"/>
        <w:ind w:firstLine="426"/>
        <w:jc w:val="both"/>
        <w:rPr>
          <w:rFonts w:asciiTheme="minorHAnsi" w:eastAsiaTheme="minorHAnsi" w:hAnsiTheme="minorHAnsi" w:cstheme="minorHAnsi"/>
        </w:rPr>
      </w:pPr>
      <w:r>
        <w:rPr>
          <w:rFonts w:asciiTheme="minorHAnsi" w:eastAsiaTheme="minorHAnsi" w:hAnsiTheme="minorHAnsi" w:cstheme="minorHAnsi"/>
        </w:rPr>
        <w:t>Bendrovė siekia</w:t>
      </w:r>
      <w:r w:rsidR="00DE4A4B" w:rsidRPr="001E75A4">
        <w:rPr>
          <w:rFonts w:asciiTheme="minorHAnsi" w:eastAsiaTheme="minorHAnsi" w:hAnsiTheme="minorHAnsi" w:cstheme="minorHAnsi"/>
        </w:rPr>
        <w:t xml:space="preserve"> vystyti tvaraus verslo modelį, </w:t>
      </w:r>
      <w:r>
        <w:rPr>
          <w:rFonts w:asciiTheme="minorHAnsi" w:eastAsiaTheme="minorHAnsi" w:hAnsiTheme="minorHAnsi" w:cstheme="minorHAnsi"/>
        </w:rPr>
        <w:t>plėtoti verslo bei visuomeninius</w:t>
      </w:r>
      <w:r w:rsidR="00DE4A4B" w:rsidRPr="001E75A4">
        <w:rPr>
          <w:rFonts w:asciiTheme="minorHAnsi" w:eastAsiaTheme="minorHAnsi" w:hAnsiTheme="minorHAnsi" w:cstheme="minorHAnsi"/>
        </w:rPr>
        <w:t xml:space="preserve"> santykius, rūpinasi žmogiškojo kapitalo gerove.</w:t>
      </w:r>
    </w:p>
    <w:p w14:paraId="1B847307" w14:textId="77777777" w:rsidR="00DE4A4B" w:rsidRPr="001E75A4" w:rsidRDefault="00DE4A4B" w:rsidP="00ED1108">
      <w:pPr>
        <w:spacing w:before="120"/>
        <w:ind w:firstLine="426"/>
        <w:jc w:val="both"/>
        <w:rPr>
          <w:rFonts w:asciiTheme="minorHAnsi" w:eastAsiaTheme="minorHAnsi" w:hAnsiTheme="minorHAnsi" w:cstheme="minorHAnsi"/>
        </w:rPr>
      </w:pPr>
      <w:r w:rsidRPr="001E75A4">
        <w:rPr>
          <w:rFonts w:asciiTheme="minorHAnsi" w:eastAsiaTheme="minorHAnsi" w:hAnsiTheme="minorHAnsi" w:cstheme="minorHAnsi"/>
        </w:rPr>
        <w:t>Šiame ataskaitiniame etape pažymėtini aspektai:</w:t>
      </w:r>
    </w:p>
    <w:p w14:paraId="433DA25E" w14:textId="77777777" w:rsidR="00DE4A4B" w:rsidRPr="00ED1108" w:rsidRDefault="00DE4A4B" w:rsidP="00ED1108">
      <w:pPr>
        <w:pStyle w:val="ListParagraph"/>
        <w:numPr>
          <w:ilvl w:val="0"/>
          <w:numId w:val="41"/>
        </w:numPr>
        <w:spacing w:before="120"/>
        <w:ind w:left="709" w:hanging="357"/>
        <w:contextualSpacing w:val="0"/>
        <w:jc w:val="both"/>
        <w:rPr>
          <w:rFonts w:asciiTheme="minorHAnsi" w:eastAsiaTheme="minorHAnsi" w:hAnsiTheme="minorHAnsi" w:cstheme="minorHAnsi"/>
        </w:rPr>
      </w:pPr>
      <w:r w:rsidRPr="00ED1108">
        <w:rPr>
          <w:rFonts w:asciiTheme="minorHAnsi" w:eastAsiaTheme="minorHAnsi" w:hAnsiTheme="minorHAnsi" w:cstheme="minorHAnsi"/>
        </w:rPr>
        <w:t>Bendrovėje veikiantis Darna</w:t>
      </w:r>
      <w:r w:rsidR="00650454">
        <w:rPr>
          <w:rFonts w:asciiTheme="minorHAnsi" w:eastAsiaTheme="minorHAnsi" w:hAnsiTheme="minorHAnsi" w:cstheme="minorHAnsi"/>
        </w:rPr>
        <w:t>us verslo komitetas parengė ir b</w:t>
      </w:r>
      <w:r w:rsidRPr="00ED1108">
        <w:rPr>
          <w:rFonts w:asciiTheme="minorHAnsi" w:eastAsiaTheme="minorHAnsi" w:hAnsiTheme="minorHAnsi" w:cstheme="minorHAnsi"/>
        </w:rPr>
        <w:t>endrovės vadovo įsakymu patvirtino Akcinės bendrovės Lietuvos radijo ir televizijos centro Darnaus verslo komiteto darbo reglamentą.</w:t>
      </w:r>
    </w:p>
    <w:p w14:paraId="2E8ACD49" w14:textId="77777777" w:rsidR="00DE4A4B" w:rsidRPr="00F134E4" w:rsidRDefault="00DE4A4B" w:rsidP="00ED1108">
      <w:pPr>
        <w:pStyle w:val="ListParagraph"/>
        <w:numPr>
          <w:ilvl w:val="0"/>
          <w:numId w:val="41"/>
        </w:numPr>
        <w:spacing w:before="120"/>
        <w:ind w:left="709" w:hanging="357"/>
        <w:contextualSpacing w:val="0"/>
        <w:jc w:val="both"/>
        <w:rPr>
          <w:rFonts w:asciiTheme="minorHAnsi" w:eastAsiaTheme="minorHAnsi" w:hAnsiTheme="minorHAnsi" w:cstheme="minorHAnsi"/>
          <w:lang w:val="en-US"/>
        </w:rPr>
      </w:pPr>
      <w:r w:rsidRPr="00ED1108">
        <w:rPr>
          <w:rFonts w:asciiTheme="minorHAnsi" w:eastAsiaTheme="minorHAnsi" w:hAnsiTheme="minorHAnsi" w:cstheme="minorHAnsi"/>
        </w:rPr>
        <w:t xml:space="preserve">Šiuo metu Darnaus verslo komiteto nariai rengia </w:t>
      </w:r>
      <w:r w:rsidR="00ED1108">
        <w:rPr>
          <w:rFonts w:asciiTheme="minorHAnsi" w:eastAsiaTheme="minorHAnsi" w:hAnsiTheme="minorHAnsi" w:cstheme="minorHAnsi"/>
        </w:rPr>
        <w:t xml:space="preserve">tolimesnį </w:t>
      </w:r>
      <w:r w:rsidRPr="00ED1108">
        <w:rPr>
          <w:rFonts w:asciiTheme="minorHAnsi" w:eastAsiaTheme="minorHAnsi" w:hAnsiTheme="minorHAnsi" w:cstheme="minorHAnsi"/>
        </w:rPr>
        <w:t>Telecentro darnios veiklos planą</w:t>
      </w:r>
      <w:r w:rsidR="00ED1108">
        <w:rPr>
          <w:rFonts w:asciiTheme="minorHAnsi" w:eastAsiaTheme="minorHAnsi" w:hAnsiTheme="minorHAnsi" w:cstheme="minorHAnsi"/>
        </w:rPr>
        <w:t>.</w:t>
      </w:r>
    </w:p>
    <w:p w14:paraId="1DF23AE5" w14:textId="77777777" w:rsidR="00F134E4" w:rsidRPr="00ED1108" w:rsidRDefault="00F134E4" w:rsidP="00F134E4">
      <w:pPr>
        <w:pStyle w:val="ListParagraph"/>
        <w:spacing w:before="120"/>
        <w:ind w:left="709"/>
        <w:contextualSpacing w:val="0"/>
        <w:jc w:val="both"/>
        <w:rPr>
          <w:rFonts w:asciiTheme="minorHAnsi" w:eastAsiaTheme="minorHAnsi" w:hAnsiTheme="minorHAnsi" w:cstheme="minorHAnsi"/>
          <w:lang w:val="en-US"/>
        </w:rPr>
      </w:pPr>
    </w:p>
    <w:p w14:paraId="70CA20B4" w14:textId="77777777" w:rsidR="00DE4A4B" w:rsidRPr="00A64394" w:rsidRDefault="00DE4A4B" w:rsidP="00ED1108">
      <w:pPr>
        <w:spacing w:before="120"/>
        <w:jc w:val="both"/>
        <w:rPr>
          <w:rFonts w:asciiTheme="minorHAnsi" w:eastAsiaTheme="minorHAnsi" w:hAnsiTheme="minorHAnsi" w:cstheme="minorHAnsi"/>
          <w:b/>
          <w:bCs/>
          <w:color w:val="0070C0"/>
          <w:sz w:val="24"/>
          <w:szCs w:val="24"/>
        </w:rPr>
      </w:pPr>
      <w:r w:rsidRPr="00A64394">
        <w:rPr>
          <w:rFonts w:asciiTheme="minorHAnsi" w:eastAsiaTheme="minorHAnsi" w:hAnsiTheme="minorHAnsi" w:cstheme="minorHAnsi"/>
          <w:b/>
          <w:bCs/>
          <w:color w:val="0070C0"/>
          <w:sz w:val="24"/>
          <w:szCs w:val="24"/>
        </w:rPr>
        <w:t>Darbuotojai</w:t>
      </w:r>
    </w:p>
    <w:p w14:paraId="15559E77" w14:textId="77777777" w:rsidR="00DE4A4B" w:rsidRPr="001E75A4" w:rsidRDefault="00DE4A4B" w:rsidP="00ED1108">
      <w:pPr>
        <w:spacing w:before="120"/>
        <w:ind w:firstLine="426"/>
        <w:jc w:val="both"/>
        <w:rPr>
          <w:rFonts w:asciiTheme="minorHAnsi" w:eastAsiaTheme="minorHAnsi" w:hAnsiTheme="minorHAnsi" w:cstheme="minorHAnsi"/>
        </w:rPr>
      </w:pPr>
      <w:r w:rsidRPr="001E75A4">
        <w:rPr>
          <w:rFonts w:asciiTheme="minorHAnsi" w:eastAsiaTheme="minorHAnsi" w:hAnsiTheme="minorHAnsi" w:cstheme="minorHAnsi"/>
        </w:rPr>
        <w:t>Kar</w:t>
      </w:r>
      <w:r w:rsidR="00F23F4E">
        <w:rPr>
          <w:rFonts w:asciiTheme="minorHAnsi" w:eastAsiaTheme="minorHAnsi" w:hAnsiTheme="minorHAnsi" w:cstheme="minorHAnsi"/>
        </w:rPr>
        <w:t>antinas buvo ypatingas periodas b</w:t>
      </w:r>
      <w:r w:rsidRPr="001E75A4">
        <w:rPr>
          <w:rFonts w:asciiTheme="minorHAnsi" w:eastAsiaTheme="minorHAnsi" w:hAnsiTheme="minorHAnsi" w:cstheme="minorHAnsi"/>
        </w:rPr>
        <w:t>endrovei parodyti ir tuo pačiu patvirtinti savo požiūrį į žmogiškąjį kapitalą.</w:t>
      </w:r>
    </w:p>
    <w:p w14:paraId="10AD057D" w14:textId="77777777" w:rsidR="00DE4A4B" w:rsidRPr="001E75A4" w:rsidRDefault="00F23F4E" w:rsidP="00ED1108">
      <w:pPr>
        <w:spacing w:before="120"/>
        <w:ind w:firstLine="426"/>
        <w:jc w:val="both"/>
        <w:rPr>
          <w:rFonts w:asciiTheme="minorHAnsi" w:eastAsiaTheme="minorHAnsi" w:hAnsiTheme="minorHAnsi" w:cstheme="minorHAnsi"/>
        </w:rPr>
      </w:pPr>
      <w:r>
        <w:rPr>
          <w:rFonts w:asciiTheme="minorHAnsi" w:eastAsiaTheme="minorHAnsi" w:hAnsiTheme="minorHAnsi" w:cstheme="minorHAnsi"/>
        </w:rPr>
        <w:t xml:space="preserve">Šalyje paskelbus karantiną, </w:t>
      </w:r>
      <w:r w:rsidR="00137993">
        <w:rPr>
          <w:rFonts w:asciiTheme="minorHAnsi" w:eastAsiaTheme="minorHAnsi" w:hAnsiTheme="minorHAnsi" w:cstheme="minorHAnsi"/>
        </w:rPr>
        <w:t>b</w:t>
      </w:r>
      <w:r w:rsidR="00DE4A4B" w:rsidRPr="001E75A4">
        <w:rPr>
          <w:rFonts w:asciiTheme="minorHAnsi" w:eastAsiaTheme="minorHAnsi" w:hAnsiTheme="minorHAnsi" w:cstheme="minorHAnsi"/>
        </w:rPr>
        <w:t>endrovės vadovybė nedelsiant ėmėsi priemonių tiek sklandžiai veiklai užtikrinti, tiek pasirūpinti darbuotojų gerove.</w:t>
      </w:r>
    </w:p>
    <w:p w14:paraId="58B8401C" w14:textId="77777777" w:rsidR="00DE4A4B" w:rsidRPr="001E75A4" w:rsidRDefault="00F23F4E" w:rsidP="00ED1108">
      <w:pPr>
        <w:numPr>
          <w:ilvl w:val="0"/>
          <w:numId w:val="42"/>
        </w:numPr>
        <w:spacing w:before="120"/>
        <w:ind w:left="709"/>
        <w:jc w:val="both"/>
        <w:rPr>
          <w:rFonts w:asciiTheme="minorHAnsi" w:eastAsiaTheme="minorHAnsi" w:hAnsiTheme="minorHAnsi" w:cstheme="minorHAnsi"/>
        </w:rPr>
      </w:pPr>
      <w:r>
        <w:rPr>
          <w:rFonts w:asciiTheme="minorHAnsi" w:eastAsiaTheme="minorHAnsi" w:hAnsiTheme="minorHAnsi" w:cstheme="minorHAnsi"/>
        </w:rPr>
        <w:t>b</w:t>
      </w:r>
      <w:r w:rsidR="00DE4A4B" w:rsidRPr="001E75A4">
        <w:rPr>
          <w:rFonts w:asciiTheme="minorHAnsi" w:eastAsiaTheme="minorHAnsi" w:hAnsiTheme="minorHAnsi" w:cstheme="minorHAnsi"/>
        </w:rPr>
        <w:t>endrovės darbuotojams, galintiems savo darbo funkcijas atlikti dirbant iš namų, buvo tam sudarytos visos sąlygos, t.y. suteiktos reikalingos darbo priemonės, pravesti reikalingi apmokymai ir kt.;</w:t>
      </w:r>
    </w:p>
    <w:p w14:paraId="2F8058C0" w14:textId="77777777" w:rsidR="00DE4A4B" w:rsidRPr="001E75A4" w:rsidRDefault="00F23F4E" w:rsidP="00ED1108">
      <w:pPr>
        <w:numPr>
          <w:ilvl w:val="0"/>
          <w:numId w:val="42"/>
        </w:numPr>
        <w:spacing w:before="120"/>
        <w:ind w:left="709"/>
        <w:jc w:val="both"/>
        <w:rPr>
          <w:rFonts w:asciiTheme="minorHAnsi" w:eastAsiaTheme="minorHAnsi" w:hAnsiTheme="minorHAnsi" w:cstheme="minorHAnsi"/>
        </w:rPr>
      </w:pPr>
      <w:r>
        <w:rPr>
          <w:rFonts w:asciiTheme="minorHAnsi" w:eastAsiaTheme="minorHAnsi" w:hAnsiTheme="minorHAnsi" w:cstheme="minorHAnsi"/>
        </w:rPr>
        <w:t>b</w:t>
      </w:r>
      <w:r w:rsidR="00DE4A4B" w:rsidRPr="001E75A4">
        <w:rPr>
          <w:rFonts w:asciiTheme="minorHAnsi" w:eastAsiaTheme="minorHAnsi" w:hAnsiTheme="minorHAnsi" w:cstheme="minorHAnsi"/>
        </w:rPr>
        <w:t>endrovės darbuotojai, kurie savo darbo funkcijų negali atlikti dirbdami iš namų, operatyviai buvo aprūpinti reikalingomis saugos priemonėmis (veido kaukėmis, pirštinėmis, dezinfekciniu skysčiu)</w:t>
      </w:r>
      <w:r w:rsidR="00ED1108">
        <w:rPr>
          <w:rFonts w:asciiTheme="minorHAnsi" w:eastAsiaTheme="minorHAnsi" w:hAnsiTheme="minorHAnsi" w:cstheme="minorHAnsi"/>
        </w:rPr>
        <w:t>;</w:t>
      </w:r>
    </w:p>
    <w:p w14:paraId="69D98AC6" w14:textId="77777777" w:rsidR="00ED1108" w:rsidRDefault="00DE4A4B" w:rsidP="00ED1108">
      <w:pPr>
        <w:pStyle w:val="ListParagraph"/>
        <w:numPr>
          <w:ilvl w:val="0"/>
          <w:numId w:val="42"/>
        </w:numPr>
        <w:spacing w:before="120"/>
        <w:ind w:left="709"/>
        <w:contextualSpacing w:val="0"/>
        <w:jc w:val="both"/>
        <w:rPr>
          <w:rFonts w:asciiTheme="minorHAnsi" w:eastAsiaTheme="minorHAnsi" w:hAnsiTheme="minorHAnsi" w:cstheme="minorHAnsi"/>
        </w:rPr>
      </w:pPr>
      <w:r w:rsidRPr="00ED1108">
        <w:rPr>
          <w:rFonts w:asciiTheme="minorHAnsi" w:eastAsiaTheme="minorHAnsi" w:hAnsiTheme="minorHAnsi" w:cstheme="minorHAnsi"/>
        </w:rPr>
        <w:t>Karantino metu, sustabdžius restorano „Paukščių takas“ veiklą, darbuotojams buvo paskelbta prastova. Nei vienas darbuotojas nebuvo atleistas ir gegužės mėnesį visi grįžo į darbą.</w:t>
      </w:r>
    </w:p>
    <w:p w14:paraId="59ADC3A4" w14:textId="77777777" w:rsidR="00DE4A4B" w:rsidRPr="001B77D2" w:rsidRDefault="00CE3D25" w:rsidP="00ED1108">
      <w:pPr>
        <w:pStyle w:val="ListParagraph"/>
        <w:numPr>
          <w:ilvl w:val="0"/>
          <w:numId w:val="42"/>
        </w:numPr>
        <w:spacing w:before="120"/>
        <w:ind w:left="709"/>
        <w:contextualSpacing w:val="0"/>
        <w:jc w:val="both"/>
        <w:rPr>
          <w:rFonts w:asciiTheme="minorHAnsi" w:eastAsiaTheme="minorHAnsi" w:hAnsiTheme="minorHAnsi" w:cstheme="minorHAnsi"/>
        </w:rPr>
      </w:pPr>
      <w:r>
        <w:rPr>
          <w:rFonts w:asciiTheme="minorHAnsi" w:eastAsiaTheme="minorHAnsi" w:hAnsiTheme="minorHAnsi" w:cstheme="minorHAnsi"/>
        </w:rPr>
        <w:t>B</w:t>
      </w:r>
      <w:r w:rsidR="00DE4A4B" w:rsidRPr="001B77D2">
        <w:rPr>
          <w:rFonts w:asciiTheme="minorHAnsi" w:eastAsiaTheme="minorHAnsi" w:hAnsiTheme="minorHAnsi" w:cstheme="minorHAnsi"/>
        </w:rPr>
        <w:t>endrovės vadovybė</w:t>
      </w:r>
      <w:r w:rsidR="001B77D2" w:rsidRPr="001B77D2">
        <w:rPr>
          <w:rFonts w:asciiTheme="minorHAnsi" w:eastAsiaTheme="minorHAnsi" w:hAnsiTheme="minorHAnsi" w:cstheme="minorHAnsi"/>
        </w:rPr>
        <w:t xml:space="preserve">s sprendimu, restorano </w:t>
      </w:r>
      <w:r w:rsidR="00F76DFB">
        <w:rPr>
          <w:rFonts w:asciiTheme="minorHAnsi" w:eastAsiaTheme="minorHAnsi" w:hAnsiTheme="minorHAnsi" w:cstheme="minorHAnsi"/>
        </w:rPr>
        <w:t xml:space="preserve">PAUKŠČIŲ TAKAS </w:t>
      </w:r>
      <w:r w:rsidR="001B77D2" w:rsidRPr="001B77D2">
        <w:rPr>
          <w:rFonts w:asciiTheme="minorHAnsi" w:eastAsiaTheme="minorHAnsi" w:hAnsiTheme="minorHAnsi" w:cstheme="minorHAnsi"/>
        </w:rPr>
        <w:t>darbuotojams prastovų metu buvo mokamos didesnės išmokos nei numatytos Darbo kodekse</w:t>
      </w:r>
      <w:r>
        <w:rPr>
          <w:rFonts w:asciiTheme="minorHAnsi" w:eastAsiaTheme="minorHAnsi" w:hAnsiTheme="minorHAnsi" w:cstheme="minorHAnsi"/>
        </w:rPr>
        <w:t>, siekiant išlaikyti esamus darbuotojus, kad sėkmingai tęsti veiklą pasibaigus karantinui.</w:t>
      </w:r>
    </w:p>
    <w:p w14:paraId="7A375220" w14:textId="77777777" w:rsidR="00DE4A4B" w:rsidRPr="00ED1108" w:rsidRDefault="00DE4A4B" w:rsidP="00ED1108">
      <w:pPr>
        <w:pStyle w:val="ListParagraph"/>
        <w:numPr>
          <w:ilvl w:val="0"/>
          <w:numId w:val="42"/>
        </w:numPr>
        <w:spacing w:before="120"/>
        <w:ind w:left="709"/>
        <w:contextualSpacing w:val="0"/>
        <w:jc w:val="both"/>
        <w:rPr>
          <w:rFonts w:asciiTheme="minorHAnsi" w:eastAsiaTheme="minorHAnsi" w:hAnsiTheme="minorHAnsi" w:cstheme="minorHAnsi"/>
        </w:rPr>
      </w:pPr>
      <w:r w:rsidRPr="00ED1108">
        <w:rPr>
          <w:rFonts w:asciiTheme="minorHAnsi" w:eastAsiaTheme="minorHAnsi" w:hAnsiTheme="minorHAnsi" w:cstheme="minorHAnsi"/>
        </w:rPr>
        <w:t xml:space="preserve">Siekdama palaikyti glaudesnį ryšį su savo darbuotojais, </w:t>
      </w:r>
      <w:r w:rsidR="00F23F4E">
        <w:rPr>
          <w:rFonts w:asciiTheme="minorHAnsi" w:eastAsiaTheme="minorHAnsi" w:hAnsiTheme="minorHAnsi" w:cstheme="minorHAnsi"/>
        </w:rPr>
        <w:t>personalo skyrius</w:t>
      </w:r>
      <w:r w:rsidRPr="00ED1108">
        <w:rPr>
          <w:rFonts w:asciiTheme="minorHAnsi" w:eastAsiaTheme="minorHAnsi" w:hAnsiTheme="minorHAnsi" w:cstheme="minorHAnsi"/>
        </w:rPr>
        <w:t xml:space="preserve"> organizavo ir motyvacines paskaitas Teams aplinkoje. Tuo Bendrovė siekė pasirūpinti ir gera psichologine darbuotojų sveikata sudėtingu periodu pasikeitus darbo sąlygoms, įsivyravus įtampai dėl ankščiau nepatirtos situacijos.</w:t>
      </w:r>
    </w:p>
    <w:p w14:paraId="375696E1" w14:textId="77777777" w:rsidR="00DE4A4B" w:rsidRPr="001E75A4" w:rsidRDefault="00DE4A4B" w:rsidP="00ED1108">
      <w:pPr>
        <w:spacing w:before="120"/>
        <w:ind w:firstLine="426"/>
        <w:jc w:val="both"/>
        <w:rPr>
          <w:rFonts w:asciiTheme="minorHAnsi" w:eastAsiaTheme="minorHAnsi" w:hAnsiTheme="minorHAnsi" w:cstheme="minorHAnsi"/>
        </w:rPr>
      </w:pPr>
      <w:r w:rsidRPr="001E75A4">
        <w:rPr>
          <w:rFonts w:asciiTheme="minorHAnsi" w:eastAsiaTheme="minorHAnsi" w:hAnsiTheme="minorHAnsi" w:cstheme="minorHAnsi"/>
        </w:rPr>
        <w:lastRenderedPageBreak/>
        <w:t xml:space="preserve">Siekdama paraginti darbuotojus </w:t>
      </w:r>
      <w:r w:rsidR="00F23F4E">
        <w:rPr>
          <w:rFonts w:asciiTheme="minorHAnsi" w:eastAsiaTheme="minorHAnsi" w:hAnsiTheme="minorHAnsi" w:cstheme="minorHAnsi"/>
        </w:rPr>
        <w:t>labiau rūpintis savo sveikata, b</w:t>
      </w:r>
      <w:r w:rsidRPr="001E75A4">
        <w:rPr>
          <w:rFonts w:asciiTheme="minorHAnsi" w:eastAsiaTheme="minorHAnsi" w:hAnsiTheme="minorHAnsi" w:cstheme="minorHAnsi"/>
        </w:rPr>
        <w:t>endrovė nuo kovo mėn. 1 d. atnaujino darbuotojų papildomąjį sveikatos draudimą. Tai suteikia darbuotojams papildomą galimybę profilaktiškai ar susirgus gauti geresnės kokybės sveikatinimo ir gydymo paslaugas.</w:t>
      </w:r>
    </w:p>
    <w:p w14:paraId="0FE6F5F5" w14:textId="77777777" w:rsidR="00DE4A4B" w:rsidRDefault="00F23F4E" w:rsidP="00ED1108">
      <w:pPr>
        <w:spacing w:before="120"/>
        <w:ind w:firstLine="426"/>
        <w:jc w:val="both"/>
        <w:rPr>
          <w:rFonts w:asciiTheme="minorHAnsi" w:eastAsiaTheme="minorHAnsi" w:hAnsiTheme="minorHAnsi" w:cstheme="minorHAnsi"/>
        </w:rPr>
      </w:pPr>
      <w:r>
        <w:rPr>
          <w:rFonts w:asciiTheme="minorHAnsi" w:eastAsiaTheme="minorHAnsi" w:hAnsiTheme="minorHAnsi" w:cstheme="minorHAnsi"/>
        </w:rPr>
        <w:t>Birželio mėn. b</w:t>
      </w:r>
      <w:r w:rsidR="00DE4A4B" w:rsidRPr="001E75A4">
        <w:rPr>
          <w:rFonts w:asciiTheme="minorHAnsi" w:eastAsiaTheme="minorHAnsi" w:hAnsiTheme="minorHAnsi" w:cstheme="minorHAnsi"/>
        </w:rPr>
        <w:t xml:space="preserve">endrovės darbuotojai buvo pakviesti išsakyti savo nuomonę kasmetiniame Darbuotojų nuomonės tyrime. </w:t>
      </w:r>
      <w:r w:rsidR="00A64394">
        <w:rPr>
          <w:rFonts w:asciiTheme="minorHAnsi" w:eastAsiaTheme="minorHAnsi" w:hAnsiTheme="minorHAnsi" w:cstheme="minorHAnsi"/>
        </w:rPr>
        <w:t>T</w:t>
      </w:r>
      <w:r w:rsidR="00DE4A4B" w:rsidRPr="001E75A4">
        <w:rPr>
          <w:rFonts w:asciiTheme="minorHAnsi" w:eastAsiaTheme="minorHAnsi" w:hAnsiTheme="minorHAnsi" w:cstheme="minorHAnsi"/>
        </w:rPr>
        <w:t xml:space="preserve">yrimo rezultatai bus pristatyti </w:t>
      </w:r>
      <w:r w:rsidR="00A64394">
        <w:rPr>
          <w:rFonts w:asciiTheme="minorHAnsi" w:eastAsiaTheme="minorHAnsi" w:hAnsiTheme="minorHAnsi" w:cstheme="minorHAnsi"/>
        </w:rPr>
        <w:t xml:space="preserve">visiems </w:t>
      </w:r>
      <w:r w:rsidR="00DE4A4B" w:rsidRPr="001E75A4">
        <w:rPr>
          <w:rFonts w:asciiTheme="minorHAnsi" w:eastAsiaTheme="minorHAnsi" w:hAnsiTheme="minorHAnsi" w:cstheme="minorHAnsi"/>
        </w:rPr>
        <w:t>darbuotojams.</w:t>
      </w:r>
    </w:p>
    <w:p w14:paraId="2A765EAB" w14:textId="77777777" w:rsidR="00F134E4" w:rsidRPr="001E75A4" w:rsidRDefault="00F134E4" w:rsidP="00ED1108">
      <w:pPr>
        <w:spacing w:before="120"/>
        <w:ind w:firstLine="426"/>
        <w:jc w:val="both"/>
        <w:rPr>
          <w:rFonts w:asciiTheme="minorHAnsi" w:eastAsiaTheme="minorHAnsi" w:hAnsiTheme="minorHAnsi" w:cstheme="minorHAnsi"/>
        </w:rPr>
      </w:pPr>
    </w:p>
    <w:p w14:paraId="1A1A9579" w14:textId="77777777" w:rsidR="00DE4A4B" w:rsidRPr="00A64394" w:rsidRDefault="00DE4A4B" w:rsidP="00A64394">
      <w:pPr>
        <w:spacing w:before="120"/>
        <w:jc w:val="both"/>
        <w:rPr>
          <w:rFonts w:asciiTheme="minorHAnsi" w:eastAsiaTheme="minorHAnsi" w:hAnsiTheme="minorHAnsi" w:cstheme="minorHAnsi"/>
          <w:b/>
          <w:bCs/>
          <w:color w:val="0070C0"/>
          <w:sz w:val="24"/>
          <w:szCs w:val="24"/>
        </w:rPr>
      </w:pPr>
      <w:bookmarkStart w:id="17" w:name="_Hlk45279430"/>
      <w:r w:rsidRPr="00A64394">
        <w:rPr>
          <w:rFonts w:asciiTheme="minorHAnsi" w:eastAsiaTheme="minorHAnsi" w:hAnsiTheme="minorHAnsi" w:cstheme="minorHAnsi"/>
          <w:b/>
          <w:bCs/>
          <w:color w:val="0070C0"/>
          <w:sz w:val="24"/>
          <w:szCs w:val="24"/>
        </w:rPr>
        <w:t>Visuomenė</w:t>
      </w:r>
    </w:p>
    <w:p w14:paraId="08E50426" w14:textId="77777777" w:rsidR="00DE4A4B" w:rsidRPr="001E75A4" w:rsidRDefault="00DE4A4B" w:rsidP="00ED1108">
      <w:pPr>
        <w:spacing w:before="120"/>
        <w:ind w:firstLine="426"/>
        <w:jc w:val="both"/>
        <w:rPr>
          <w:rFonts w:asciiTheme="minorHAnsi" w:eastAsiaTheme="minorHAnsi" w:hAnsiTheme="minorHAnsi" w:cstheme="minorHAnsi"/>
        </w:rPr>
      </w:pPr>
      <w:r w:rsidRPr="001E75A4">
        <w:rPr>
          <w:rFonts w:asciiTheme="minorHAnsi" w:eastAsiaTheme="minorHAnsi" w:hAnsiTheme="minorHAnsi" w:cstheme="minorHAnsi"/>
        </w:rPr>
        <w:t>Šalies simbolis, Bendrovės valdomas aukščiausi</w:t>
      </w:r>
      <w:r w:rsidR="00F23F4E">
        <w:rPr>
          <w:rFonts w:asciiTheme="minorHAnsi" w:eastAsiaTheme="minorHAnsi" w:hAnsiTheme="minorHAnsi" w:cstheme="minorHAnsi"/>
        </w:rPr>
        <w:t>as statinys šalyje – TV bokštas –</w:t>
      </w:r>
      <w:r w:rsidRPr="001E75A4">
        <w:rPr>
          <w:rFonts w:asciiTheme="minorHAnsi" w:eastAsiaTheme="minorHAnsi" w:hAnsiTheme="minorHAnsi" w:cstheme="minorHAnsi"/>
        </w:rPr>
        <w:t xml:space="preserve"> valstybinės </w:t>
      </w:r>
      <w:r w:rsidR="00F23F4E">
        <w:rPr>
          <w:rFonts w:asciiTheme="minorHAnsi" w:eastAsiaTheme="minorHAnsi" w:hAnsiTheme="minorHAnsi" w:cstheme="minorHAnsi"/>
        </w:rPr>
        <w:t>šventės vasario 16-osios proga</w:t>
      </w:r>
      <w:r w:rsidRPr="001E75A4">
        <w:rPr>
          <w:rFonts w:asciiTheme="minorHAnsi" w:eastAsiaTheme="minorHAnsi" w:hAnsiTheme="minorHAnsi" w:cstheme="minorHAnsi"/>
        </w:rPr>
        <w:t xml:space="preserve"> tapo visuomenės traukos objektu, kuomet buvo keliama valstybės vėliava. </w:t>
      </w:r>
    </w:p>
    <w:p w14:paraId="54DCDA54" w14:textId="77777777" w:rsidR="00DE4A4B" w:rsidRPr="001E75A4" w:rsidRDefault="00DE4A4B" w:rsidP="00ED1108">
      <w:pPr>
        <w:spacing w:before="120"/>
        <w:ind w:firstLine="426"/>
        <w:jc w:val="both"/>
        <w:rPr>
          <w:rFonts w:asciiTheme="minorHAnsi" w:eastAsiaTheme="minorHAnsi" w:hAnsiTheme="minorHAnsi" w:cstheme="minorHAnsi"/>
        </w:rPr>
      </w:pPr>
      <w:r w:rsidRPr="001E75A4">
        <w:rPr>
          <w:rFonts w:asciiTheme="minorHAnsi" w:eastAsiaTheme="minorHAnsi" w:hAnsiTheme="minorHAnsi" w:cstheme="minorHAnsi"/>
        </w:rPr>
        <w:t>Bendradarbiaudami su aukštosiomis mokyklomis, ir karantino periodu praktikos vietas (Paslaugų valdymo skyriuje) Bendrovė galėjo pasiūlyti telekomunikacijų technologijas studijuojantiems jaunuoliams, atitinkamai organizuojant praktikos atlikimą nuotoliniu būdu.</w:t>
      </w:r>
    </w:p>
    <w:bookmarkEnd w:id="16"/>
    <w:bookmarkEnd w:id="17"/>
    <w:p w14:paraId="37B0AF05" w14:textId="77777777" w:rsidR="00BF27B8" w:rsidRPr="001E75A4" w:rsidRDefault="00BF27B8" w:rsidP="00ED1108">
      <w:pPr>
        <w:pStyle w:val="BodyA"/>
        <w:spacing w:before="120"/>
        <w:ind w:firstLine="426"/>
        <w:jc w:val="both"/>
        <w:rPr>
          <w:rFonts w:asciiTheme="minorHAnsi" w:hAnsiTheme="minorHAnsi" w:cstheme="minorHAnsi"/>
          <w:b/>
          <w:color w:val="00B0F0"/>
        </w:rPr>
      </w:pPr>
    </w:p>
    <w:p w14:paraId="103718E1" w14:textId="77777777" w:rsidR="00653F0F" w:rsidRPr="00F134E4" w:rsidRDefault="00653F0F" w:rsidP="00F134E4">
      <w:pPr>
        <w:pStyle w:val="BodyA"/>
        <w:spacing w:before="120"/>
        <w:jc w:val="both"/>
        <w:rPr>
          <w:rFonts w:asciiTheme="minorHAnsi" w:hAnsiTheme="minorHAnsi" w:cstheme="minorHAnsi"/>
          <w:b/>
          <w:color w:val="0070C0"/>
          <w:sz w:val="24"/>
          <w:szCs w:val="24"/>
        </w:rPr>
      </w:pPr>
      <w:r w:rsidRPr="00F134E4">
        <w:rPr>
          <w:rFonts w:asciiTheme="minorHAnsi" w:hAnsiTheme="minorHAnsi" w:cstheme="minorHAnsi"/>
          <w:b/>
          <w:color w:val="0070C0"/>
          <w:sz w:val="24"/>
          <w:szCs w:val="24"/>
        </w:rPr>
        <w:t>Aplinkosauga</w:t>
      </w:r>
      <w:r w:rsidR="004D6566" w:rsidRPr="00F134E4">
        <w:rPr>
          <w:rFonts w:asciiTheme="minorHAnsi" w:hAnsiTheme="minorHAnsi" w:cstheme="minorHAnsi"/>
          <w:b/>
          <w:color w:val="0070C0"/>
          <w:sz w:val="24"/>
          <w:szCs w:val="24"/>
        </w:rPr>
        <w:t xml:space="preserve"> </w:t>
      </w:r>
    </w:p>
    <w:p w14:paraId="2CC21CD9" w14:textId="77777777" w:rsidR="00653F0F" w:rsidRPr="00650454" w:rsidRDefault="00653F0F" w:rsidP="00ED1108">
      <w:pPr>
        <w:pStyle w:val="BodyA"/>
        <w:spacing w:before="120"/>
        <w:ind w:firstLine="426"/>
        <w:jc w:val="both"/>
        <w:rPr>
          <w:rFonts w:asciiTheme="minorHAnsi" w:hAnsiTheme="minorHAnsi" w:cstheme="minorHAnsi"/>
          <w:color w:val="auto"/>
        </w:rPr>
      </w:pPr>
      <w:r w:rsidRPr="00650454">
        <w:rPr>
          <w:rFonts w:asciiTheme="minorHAnsi" w:hAnsiTheme="minorHAnsi" w:cstheme="minorHAnsi"/>
          <w:color w:val="auto"/>
        </w:rPr>
        <w:t>Telecentras v</w:t>
      </w:r>
      <w:r w:rsidR="009A6B3E" w:rsidRPr="00650454">
        <w:rPr>
          <w:rFonts w:asciiTheme="minorHAnsi" w:hAnsiTheme="minorHAnsi" w:cstheme="minorHAnsi"/>
          <w:color w:val="auto"/>
        </w:rPr>
        <w:t>ykdo veiklą laikydamasis darnumo su gamtine ir socialine</w:t>
      </w:r>
      <w:r w:rsidRPr="00650454">
        <w:rPr>
          <w:rFonts w:asciiTheme="minorHAnsi" w:hAnsiTheme="minorHAnsi" w:cstheme="minorHAnsi"/>
          <w:color w:val="auto"/>
        </w:rPr>
        <w:t xml:space="preserve"> aplinka principų. </w:t>
      </w:r>
    </w:p>
    <w:p w14:paraId="2DD971A5" w14:textId="77777777" w:rsidR="00653F0F" w:rsidRPr="00650454" w:rsidRDefault="00653F0F" w:rsidP="00ED1108">
      <w:pPr>
        <w:pStyle w:val="BodyA"/>
        <w:spacing w:before="120"/>
        <w:ind w:firstLine="426"/>
        <w:jc w:val="both"/>
        <w:rPr>
          <w:rFonts w:asciiTheme="minorHAnsi" w:hAnsiTheme="minorHAnsi" w:cstheme="minorHAnsi"/>
          <w:color w:val="auto"/>
        </w:rPr>
      </w:pPr>
      <w:r w:rsidRPr="00650454">
        <w:rPr>
          <w:rFonts w:asciiTheme="minorHAnsi" w:hAnsiTheme="minorHAnsi" w:cstheme="minorHAnsi"/>
          <w:b/>
          <w:color w:val="auto"/>
        </w:rPr>
        <w:t>Elektromagnetinė spinduliuotė.</w:t>
      </w:r>
      <w:r w:rsidRPr="00650454">
        <w:rPr>
          <w:rFonts w:asciiTheme="minorHAnsi" w:hAnsiTheme="minorHAnsi" w:cstheme="minorHAnsi"/>
          <w:color w:val="auto"/>
        </w:rPr>
        <w:t xml:space="preserve"> Bendrovė</w:t>
      </w:r>
      <w:r w:rsidR="009A6B3E" w:rsidRPr="00650454">
        <w:rPr>
          <w:rFonts w:asciiTheme="minorHAnsi" w:hAnsiTheme="minorHAnsi" w:cstheme="minorHAnsi"/>
          <w:color w:val="auto"/>
        </w:rPr>
        <w:t>, kurios pagrindinė veiklos sritis susijusi su įvairių dažnių ir įvairios galios radijo bangų (signalų) siuntimu,</w:t>
      </w:r>
      <w:r w:rsidRPr="00650454">
        <w:rPr>
          <w:rFonts w:asciiTheme="minorHAnsi" w:hAnsiTheme="minorHAnsi" w:cstheme="minorHAnsi"/>
          <w:color w:val="auto"/>
        </w:rPr>
        <w:t xml:space="preserve"> bazines stotis </w:t>
      </w:r>
      <w:r w:rsidR="009A6B3E" w:rsidRPr="00650454">
        <w:rPr>
          <w:rFonts w:asciiTheme="minorHAnsi" w:hAnsiTheme="minorHAnsi" w:cstheme="minorHAnsi"/>
          <w:color w:val="auto"/>
        </w:rPr>
        <w:t xml:space="preserve">ir kitą radiotechninę įrangą </w:t>
      </w:r>
      <w:r w:rsidRPr="00650454">
        <w:rPr>
          <w:rFonts w:asciiTheme="minorHAnsi" w:hAnsiTheme="minorHAnsi" w:cstheme="minorHAnsi"/>
          <w:color w:val="auto"/>
        </w:rPr>
        <w:t>projektuoja, stato ir eksploatuoja vadovaudamasi 2011 m. kovo 2 d. Lietuvos Respublikos sveikatos apsaugos ministro įsakymu Nr. V-199 patvirtinta Lietuvos higienos norma HN 80:2015 „Elektromagnetinis laukas darbo vietose ir gyvenamojoje aplinkoje. Parametrų normuojamos vertės ir matavimo reikalavimai 10 kHz-300 GHz  radijo dažnių juostoje“ bei 2014 m. birželio 12 d. Lietuvos Respublikos sveikatos apsaugos ministro įsakymu Nr. V-685 patvirtintu Radiotechninio objekto radiotechninės dalies projekto ir elektromagnetinės spinduliuotės stebėsenos plano derinimo tvarkos aprašu. Sutinkamai su šiais ir kitais norminiais aktais Bendrovė reguliariai organizuoja elektromagnetinės spinduliuotės stebėsenos matavimus.</w:t>
      </w:r>
    </w:p>
    <w:p w14:paraId="09E9A55B" w14:textId="77777777" w:rsidR="00972879" w:rsidRPr="001E75A4" w:rsidRDefault="00653F0F" w:rsidP="00ED1108">
      <w:pPr>
        <w:pStyle w:val="BodyA"/>
        <w:spacing w:before="120"/>
        <w:ind w:firstLine="426"/>
        <w:jc w:val="both"/>
        <w:rPr>
          <w:rFonts w:asciiTheme="minorHAnsi" w:hAnsiTheme="minorHAnsi" w:cstheme="minorHAnsi"/>
          <w:color w:val="00B0F0"/>
        </w:rPr>
      </w:pPr>
      <w:r w:rsidRPr="00650454">
        <w:rPr>
          <w:rFonts w:asciiTheme="minorHAnsi" w:hAnsiTheme="minorHAnsi" w:cstheme="minorHAnsi"/>
          <w:b/>
          <w:color w:val="auto"/>
        </w:rPr>
        <w:t>Atliekos.</w:t>
      </w:r>
      <w:r w:rsidRPr="00650454">
        <w:rPr>
          <w:rFonts w:asciiTheme="minorHAnsi" w:hAnsiTheme="minorHAnsi" w:cstheme="minorHAnsi"/>
          <w:color w:val="auto"/>
        </w:rPr>
        <w:t xml:space="preserve"> Bendrovė užsiima kompiuterių ir jos komponentų (baterijų ir akumuliatorių) platinimu, tad laikosi platintojams nustatytų aplinkosauginių reikalavimų. Su GIA (Gamintojų ir importuotojų asociacija) sudaryta sutartimi Telecentras </w:t>
      </w:r>
      <w:r w:rsidRPr="00650454">
        <w:rPr>
          <w:rFonts w:asciiTheme="minorHAnsi" w:hAnsiTheme="minorHAnsi" w:cstheme="minorHAnsi"/>
          <w:color w:val="auto"/>
        </w:rPr>
        <w:t>įgyvendina Lietuvos Respublikos atliekų tvarkymo įstatymo reikalavimus, vykdant su baterijų (galvaninių elementų) ir akumuliatorių atliekų tvarkymu susijusią veiklą. Taip pat yra su GIA sudaryta sutartis ir dėl elektros bei elektroninės įrangos surinkimo ir išvežimo utilizuoti.</w:t>
      </w:r>
    </w:p>
    <w:p w14:paraId="63794270" w14:textId="77777777" w:rsidR="00653F0F" w:rsidRPr="00650454" w:rsidRDefault="00653F0F" w:rsidP="00ED1108">
      <w:pPr>
        <w:pStyle w:val="BodyA"/>
        <w:spacing w:before="120"/>
        <w:ind w:firstLine="426"/>
        <w:jc w:val="both"/>
        <w:rPr>
          <w:rFonts w:asciiTheme="minorHAnsi" w:hAnsiTheme="minorHAnsi" w:cstheme="minorHAnsi"/>
          <w:color w:val="auto"/>
        </w:rPr>
      </w:pPr>
      <w:r w:rsidRPr="00650454">
        <w:rPr>
          <w:rFonts w:asciiTheme="minorHAnsi" w:hAnsiTheme="minorHAnsi" w:cstheme="minorHAnsi"/>
          <w:b/>
          <w:color w:val="auto"/>
        </w:rPr>
        <w:t>Žalioji energija.</w:t>
      </w:r>
      <w:r w:rsidRPr="00650454">
        <w:rPr>
          <w:rFonts w:asciiTheme="minorHAnsi" w:hAnsiTheme="minorHAnsi" w:cstheme="minorHAnsi"/>
          <w:color w:val="auto"/>
        </w:rPr>
        <w:t xml:space="preserve"> Apie </w:t>
      </w:r>
      <w:r w:rsidR="00CA5AE7" w:rsidRPr="00650454">
        <w:rPr>
          <w:rFonts w:asciiTheme="minorHAnsi" w:hAnsiTheme="minorHAnsi" w:cstheme="minorHAnsi"/>
          <w:color w:val="auto"/>
        </w:rPr>
        <w:t>70</w:t>
      </w:r>
      <w:r w:rsidRPr="00650454">
        <w:rPr>
          <w:rFonts w:asciiTheme="minorHAnsi" w:hAnsiTheme="minorHAnsi" w:cstheme="minorHAnsi"/>
          <w:color w:val="auto"/>
        </w:rPr>
        <w:t xml:space="preserve"> </w:t>
      </w:r>
      <w:r w:rsidR="00BE5A9E" w:rsidRPr="00650454">
        <w:rPr>
          <w:rFonts w:asciiTheme="minorHAnsi" w:hAnsiTheme="minorHAnsi" w:cstheme="minorHAnsi"/>
          <w:color w:val="auto"/>
        </w:rPr>
        <w:t>%</w:t>
      </w:r>
      <w:r w:rsidRPr="00650454">
        <w:rPr>
          <w:rFonts w:asciiTheme="minorHAnsi" w:hAnsiTheme="minorHAnsi" w:cstheme="minorHAnsi"/>
          <w:color w:val="auto"/>
        </w:rPr>
        <w:t xml:space="preserve"> visos Telecentro veiklai </w:t>
      </w:r>
      <w:r w:rsidR="00A43A31" w:rsidRPr="00650454">
        <w:rPr>
          <w:rFonts w:asciiTheme="minorHAnsi" w:hAnsiTheme="minorHAnsi" w:cstheme="minorHAnsi"/>
          <w:color w:val="auto"/>
        </w:rPr>
        <w:t>20</w:t>
      </w:r>
      <w:r w:rsidR="00650454" w:rsidRPr="00650454">
        <w:rPr>
          <w:rFonts w:asciiTheme="minorHAnsi" w:hAnsiTheme="minorHAnsi" w:cstheme="minorHAnsi"/>
          <w:color w:val="auto"/>
        </w:rPr>
        <w:t>20</w:t>
      </w:r>
      <w:r w:rsidR="00A43A31" w:rsidRPr="00650454">
        <w:rPr>
          <w:rFonts w:asciiTheme="minorHAnsi" w:hAnsiTheme="minorHAnsi" w:cstheme="minorHAnsi"/>
          <w:color w:val="auto"/>
        </w:rPr>
        <w:t xml:space="preserve"> m.</w:t>
      </w:r>
      <w:r w:rsidR="00D42F23">
        <w:rPr>
          <w:rFonts w:asciiTheme="minorHAnsi" w:hAnsiTheme="minorHAnsi" w:cstheme="minorHAnsi"/>
          <w:color w:val="auto"/>
        </w:rPr>
        <w:t xml:space="preserve"> </w:t>
      </w:r>
      <w:r w:rsidR="00650454" w:rsidRPr="00650454">
        <w:rPr>
          <w:rFonts w:asciiTheme="minorHAnsi" w:hAnsiTheme="minorHAnsi" w:cstheme="minorHAnsi"/>
          <w:color w:val="auto"/>
        </w:rPr>
        <w:t>I pusmetį</w:t>
      </w:r>
      <w:r w:rsidR="00A43A31" w:rsidRPr="00650454">
        <w:rPr>
          <w:rFonts w:asciiTheme="minorHAnsi" w:hAnsiTheme="minorHAnsi" w:cstheme="minorHAnsi"/>
          <w:color w:val="auto"/>
        </w:rPr>
        <w:t xml:space="preserve"> sunaudot</w:t>
      </w:r>
      <w:r w:rsidRPr="00650454">
        <w:rPr>
          <w:rFonts w:asciiTheme="minorHAnsi" w:hAnsiTheme="minorHAnsi" w:cstheme="minorHAnsi"/>
          <w:color w:val="auto"/>
        </w:rPr>
        <w:t xml:space="preserve">os elektros energijos </w:t>
      </w:r>
      <w:r w:rsidR="00A43A31" w:rsidRPr="00650454">
        <w:rPr>
          <w:rFonts w:asciiTheme="minorHAnsi" w:hAnsiTheme="minorHAnsi" w:cstheme="minorHAnsi"/>
          <w:color w:val="auto"/>
        </w:rPr>
        <w:t>buvo</w:t>
      </w:r>
      <w:r w:rsidRPr="00650454">
        <w:rPr>
          <w:rFonts w:asciiTheme="minorHAnsi" w:hAnsiTheme="minorHAnsi" w:cstheme="minorHAnsi"/>
          <w:color w:val="auto"/>
        </w:rPr>
        <w:t xml:space="preserve"> žalia, t.y. pagaminta panaudojant saulės, vėjo ir biokuro energiją. Žaliąją energiją Telecentras elektros rinkoje perka </w:t>
      </w:r>
      <w:r w:rsidR="00DF6C7A" w:rsidRPr="00650454">
        <w:rPr>
          <w:rFonts w:asciiTheme="minorHAnsi" w:hAnsiTheme="minorHAnsi" w:cstheme="minorHAnsi"/>
          <w:color w:val="auto"/>
        </w:rPr>
        <w:t>treti</w:t>
      </w:r>
      <w:r w:rsidRPr="00650454">
        <w:rPr>
          <w:rFonts w:asciiTheme="minorHAnsi" w:hAnsiTheme="minorHAnsi" w:cstheme="minorHAnsi"/>
          <w:color w:val="auto"/>
        </w:rPr>
        <w:t xml:space="preserve"> metai.</w:t>
      </w:r>
    </w:p>
    <w:p w14:paraId="3DF6AD3C" w14:textId="77777777" w:rsidR="00EA14B3" w:rsidRPr="00650454" w:rsidRDefault="00EA14B3" w:rsidP="00ED1108">
      <w:pPr>
        <w:pStyle w:val="BodyA"/>
        <w:spacing w:before="120"/>
        <w:ind w:firstLine="426"/>
        <w:jc w:val="both"/>
        <w:rPr>
          <w:rFonts w:asciiTheme="minorHAnsi" w:hAnsiTheme="minorHAnsi" w:cstheme="minorHAnsi"/>
          <w:color w:val="auto"/>
        </w:rPr>
      </w:pPr>
      <w:r w:rsidRPr="00650454">
        <w:rPr>
          <w:rFonts w:asciiTheme="minorHAnsi" w:hAnsiTheme="minorHAnsi" w:cstheme="minorHAnsi"/>
          <w:color w:val="auto"/>
        </w:rPr>
        <w:t xml:space="preserve">Bendrovės planuose numatyta vystyti žaliosios energijos koncepciją ir investuoti į saulės jėgaines </w:t>
      </w:r>
      <w:r w:rsidR="00DA31AF" w:rsidRPr="00650454">
        <w:rPr>
          <w:rFonts w:asciiTheme="minorHAnsi" w:hAnsiTheme="minorHAnsi" w:cstheme="minorHAnsi"/>
          <w:color w:val="auto"/>
        </w:rPr>
        <w:t xml:space="preserve">įrengimą </w:t>
      </w:r>
      <w:r w:rsidRPr="00650454">
        <w:rPr>
          <w:rFonts w:asciiTheme="minorHAnsi" w:hAnsiTheme="minorHAnsi" w:cstheme="minorHAnsi"/>
          <w:color w:val="auto"/>
        </w:rPr>
        <w:t>elektros energijos poreikiams bendrovėje patenkinti.</w:t>
      </w:r>
    </w:p>
    <w:p w14:paraId="3B60BBE0" w14:textId="77777777" w:rsidR="009A7EEF" w:rsidRPr="001E75A4" w:rsidRDefault="009A7EEF" w:rsidP="00ED1108">
      <w:pPr>
        <w:pStyle w:val="BodyA"/>
        <w:spacing w:before="120"/>
        <w:ind w:firstLine="426"/>
        <w:jc w:val="both"/>
        <w:rPr>
          <w:rFonts w:asciiTheme="minorHAnsi" w:hAnsiTheme="minorHAnsi" w:cstheme="minorHAnsi"/>
          <w:b/>
          <w:color w:val="00B0F0"/>
        </w:rPr>
      </w:pPr>
    </w:p>
    <w:p w14:paraId="09145B7E" w14:textId="77777777" w:rsidR="00653F0F" w:rsidRPr="00F134E4" w:rsidRDefault="00653F0F" w:rsidP="00F134E4">
      <w:pPr>
        <w:pStyle w:val="BodyA"/>
        <w:spacing w:before="120"/>
        <w:jc w:val="both"/>
        <w:rPr>
          <w:rFonts w:asciiTheme="minorHAnsi" w:hAnsiTheme="minorHAnsi" w:cstheme="minorHAnsi"/>
          <w:b/>
          <w:color w:val="0070C0"/>
          <w:sz w:val="24"/>
          <w:szCs w:val="24"/>
        </w:rPr>
      </w:pPr>
      <w:r w:rsidRPr="00F134E4">
        <w:rPr>
          <w:rFonts w:asciiTheme="minorHAnsi" w:hAnsiTheme="minorHAnsi" w:cstheme="minorHAnsi"/>
          <w:b/>
          <w:color w:val="0070C0"/>
          <w:sz w:val="24"/>
          <w:szCs w:val="24"/>
        </w:rPr>
        <w:t>Žmogaus teisės ir lygios galimybės</w:t>
      </w:r>
    </w:p>
    <w:p w14:paraId="6D069F74" w14:textId="77777777" w:rsidR="00653F0F" w:rsidRPr="00F137DD" w:rsidRDefault="00653F0F" w:rsidP="00ED1108">
      <w:pPr>
        <w:pStyle w:val="BodyA"/>
        <w:spacing w:before="120"/>
        <w:ind w:firstLine="426"/>
        <w:jc w:val="both"/>
        <w:rPr>
          <w:rFonts w:asciiTheme="minorHAnsi" w:hAnsiTheme="minorHAnsi" w:cstheme="minorHAnsi"/>
          <w:color w:val="auto"/>
        </w:rPr>
      </w:pPr>
      <w:r w:rsidRPr="00F137DD">
        <w:rPr>
          <w:rFonts w:asciiTheme="minorHAnsi" w:hAnsiTheme="minorHAnsi" w:cstheme="minorHAnsi"/>
          <w:iCs/>
          <w:color w:val="auto"/>
        </w:rPr>
        <w:t xml:space="preserve">Bendrovė savo veikloje vadovaujasi žmonių lygiateisiškumo bei nediskriminavimo principais. </w:t>
      </w:r>
      <w:r w:rsidRPr="00F137DD">
        <w:rPr>
          <w:rFonts w:asciiTheme="minorHAnsi" w:hAnsiTheme="minorHAnsi" w:cstheme="minorHAnsi"/>
          <w:color w:val="auto"/>
          <w:lang w:eastAsia="en-US"/>
        </w:rPr>
        <w:t xml:space="preserve">Bendrovėje dirba </w:t>
      </w:r>
      <w:r w:rsidR="00B66FC8" w:rsidRPr="00F137DD">
        <w:rPr>
          <w:rFonts w:asciiTheme="minorHAnsi" w:hAnsiTheme="minorHAnsi" w:cstheme="minorHAnsi"/>
          <w:color w:val="auto"/>
          <w:lang w:eastAsia="en-US"/>
        </w:rPr>
        <w:t>5</w:t>
      </w:r>
      <w:r w:rsidR="00F137DD" w:rsidRPr="00F137DD">
        <w:rPr>
          <w:rFonts w:asciiTheme="minorHAnsi" w:hAnsiTheme="minorHAnsi" w:cstheme="minorHAnsi"/>
          <w:color w:val="auto"/>
          <w:lang w:eastAsia="en-US"/>
        </w:rPr>
        <w:t>4</w:t>
      </w:r>
      <w:r w:rsidR="00B66FC8" w:rsidRPr="00F137DD">
        <w:rPr>
          <w:rFonts w:asciiTheme="minorHAnsi" w:hAnsiTheme="minorHAnsi" w:cstheme="minorHAnsi"/>
          <w:color w:val="auto"/>
          <w:lang w:eastAsia="en-US"/>
        </w:rPr>
        <w:t xml:space="preserve"> % vyrų ir 4</w:t>
      </w:r>
      <w:r w:rsidR="00F137DD" w:rsidRPr="00F137DD">
        <w:rPr>
          <w:rFonts w:asciiTheme="minorHAnsi" w:hAnsiTheme="minorHAnsi" w:cstheme="minorHAnsi"/>
          <w:color w:val="auto"/>
          <w:lang w:eastAsia="en-US"/>
        </w:rPr>
        <w:t>6</w:t>
      </w:r>
      <w:r w:rsidRPr="00F137DD">
        <w:rPr>
          <w:rFonts w:asciiTheme="minorHAnsi" w:hAnsiTheme="minorHAnsi" w:cstheme="minorHAnsi"/>
          <w:color w:val="auto"/>
          <w:lang w:eastAsia="en-US"/>
        </w:rPr>
        <w:t xml:space="preserve"> %. moterų. </w:t>
      </w:r>
      <w:r w:rsidRPr="00F137DD">
        <w:rPr>
          <w:rFonts w:asciiTheme="minorHAnsi" w:hAnsiTheme="minorHAnsi" w:cstheme="minorHAnsi"/>
          <w:iCs/>
          <w:color w:val="auto"/>
        </w:rPr>
        <w:t>Bendrovės aukščiausio lygio vadovų tarpe moterys užima 2 pozicijas iš 6.</w:t>
      </w:r>
    </w:p>
    <w:p w14:paraId="32200533" w14:textId="77777777" w:rsidR="00F0480A" w:rsidRPr="001E75A4" w:rsidRDefault="00F0480A" w:rsidP="00ED1108">
      <w:pPr>
        <w:pStyle w:val="BodyA"/>
        <w:spacing w:before="120"/>
        <w:ind w:firstLine="426"/>
        <w:jc w:val="both"/>
        <w:rPr>
          <w:rFonts w:asciiTheme="minorHAnsi" w:hAnsiTheme="minorHAnsi" w:cstheme="minorHAnsi"/>
          <w:b/>
          <w:color w:val="00B0F0"/>
        </w:rPr>
      </w:pPr>
    </w:p>
    <w:p w14:paraId="11744A46" w14:textId="77777777" w:rsidR="00653F0F" w:rsidRPr="00F134E4" w:rsidRDefault="00653F0F" w:rsidP="00F134E4">
      <w:pPr>
        <w:pStyle w:val="BodyA"/>
        <w:spacing w:before="120"/>
        <w:jc w:val="both"/>
        <w:rPr>
          <w:rFonts w:asciiTheme="minorHAnsi" w:hAnsiTheme="minorHAnsi" w:cstheme="minorHAnsi"/>
          <w:b/>
          <w:color w:val="0070C0"/>
          <w:sz w:val="24"/>
          <w:szCs w:val="24"/>
        </w:rPr>
      </w:pPr>
      <w:r w:rsidRPr="00F134E4">
        <w:rPr>
          <w:rFonts w:asciiTheme="minorHAnsi" w:hAnsiTheme="minorHAnsi" w:cstheme="minorHAnsi"/>
          <w:b/>
          <w:color w:val="0070C0"/>
          <w:sz w:val="24"/>
          <w:szCs w:val="24"/>
        </w:rPr>
        <w:t>Parama bendruomenėms, projektams ir akcijoms</w:t>
      </w:r>
    </w:p>
    <w:p w14:paraId="3552239E" w14:textId="77777777" w:rsidR="00653F0F" w:rsidRPr="00757B41" w:rsidRDefault="00165222" w:rsidP="00757B41">
      <w:pPr>
        <w:pStyle w:val="BodyA"/>
        <w:ind w:firstLine="425"/>
        <w:jc w:val="both"/>
        <w:rPr>
          <w:rFonts w:asciiTheme="minorHAnsi" w:hAnsiTheme="minorHAnsi" w:cstheme="minorHAnsi"/>
          <w:color w:val="auto"/>
        </w:rPr>
      </w:pPr>
      <w:r w:rsidRPr="00757B41">
        <w:rPr>
          <w:rFonts w:asciiTheme="minorHAnsi" w:hAnsiTheme="minorHAnsi" w:cstheme="minorHAnsi"/>
          <w:color w:val="auto"/>
        </w:rPr>
        <w:t xml:space="preserve">Bendrovė </w:t>
      </w:r>
      <w:r w:rsidR="00757B41">
        <w:rPr>
          <w:rFonts w:asciiTheme="minorHAnsi" w:hAnsiTheme="minorHAnsi" w:cstheme="minorHAnsi"/>
          <w:color w:val="auto"/>
        </w:rPr>
        <w:t xml:space="preserve">2020 m. I pusmetį </w:t>
      </w:r>
      <w:r w:rsidR="00653F0F" w:rsidRPr="00757B41">
        <w:rPr>
          <w:rFonts w:asciiTheme="minorHAnsi" w:hAnsiTheme="minorHAnsi" w:cstheme="minorHAnsi"/>
          <w:color w:val="auto"/>
        </w:rPr>
        <w:t xml:space="preserve">rėmė </w:t>
      </w:r>
      <w:r w:rsidR="00757B41">
        <w:rPr>
          <w:rFonts w:asciiTheme="minorHAnsi" w:hAnsiTheme="minorHAnsi" w:cstheme="minorHAnsi"/>
          <w:color w:val="auto"/>
        </w:rPr>
        <w:t xml:space="preserve">šiuos </w:t>
      </w:r>
      <w:r w:rsidR="00653F0F" w:rsidRPr="00757B41">
        <w:rPr>
          <w:rFonts w:asciiTheme="minorHAnsi" w:hAnsiTheme="minorHAnsi" w:cstheme="minorHAnsi"/>
          <w:color w:val="auto"/>
        </w:rPr>
        <w:t>socialius projektus bei akcijas, taip pat dalyvavo jose:</w:t>
      </w:r>
    </w:p>
    <w:p w14:paraId="2B2D231D" w14:textId="77777777" w:rsidR="00653F0F" w:rsidRPr="00757B41" w:rsidRDefault="00653F0F" w:rsidP="00757B41">
      <w:pPr>
        <w:pStyle w:val="BodyA"/>
        <w:numPr>
          <w:ilvl w:val="0"/>
          <w:numId w:val="7"/>
        </w:numPr>
        <w:ind w:left="0" w:firstLine="425"/>
        <w:jc w:val="both"/>
        <w:rPr>
          <w:rFonts w:asciiTheme="minorHAnsi" w:hAnsiTheme="minorHAnsi" w:cstheme="minorHAnsi"/>
          <w:color w:val="auto"/>
        </w:rPr>
      </w:pPr>
      <w:r w:rsidRPr="00757B41">
        <w:rPr>
          <w:rFonts w:asciiTheme="minorHAnsi" w:hAnsiTheme="minorHAnsi" w:cstheme="minorHAnsi"/>
          <w:b/>
          <w:color w:val="auto"/>
        </w:rPr>
        <w:t>Sausį</w:t>
      </w:r>
      <w:r w:rsidRPr="00757B41">
        <w:rPr>
          <w:rFonts w:asciiTheme="minorHAnsi" w:hAnsiTheme="minorHAnsi" w:cstheme="minorHAnsi"/>
          <w:color w:val="auto"/>
        </w:rPr>
        <w:t xml:space="preserve"> </w:t>
      </w:r>
      <w:r w:rsidR="00165222" w:rsidRPr="00757B41">
        <w:rPr>
          <w:rFonts w:asciiTheme="minorHAnsi" w:hAnsiTheme="minorHAnsi" w:cstheme="minorHAnsi"/>
          <w:color w:val="auto"/>
        </w:rPr>
        <w:t xml:space="preserve">Telecentras </w:t>
      </w:r>
      <w:r w:rsidRPr="00757B41">
        <w:rPr>
          <w:rFonts w:asciiTheme="minorHAnsi" w:hAnsiTheme="minorHAnsi" w:cstheme="minorHAnsi"/>
          <w:color w:val="auto"/>
        </w:rPr>
        <w:t>suteikė 1 000 eurų paramą Sausio 13-sios Atminties ir paramos bėgimo organizatoriams, bendrovės darbuotojai dalyvavo sausio 13-osios atminties renginiuose, užt</w:t>
      </w:r>
      <w:r w:rsidR="006D063B" w:rsidRPr="00757B41">
        <w:rPr>
          <w:rFonts w:asciiTheme="minorHAnsi" w:hAnsiTheme="minorHAnsi" w:cstheme="minorHAnsi"/>
          <w:color w:val="auto"/>
        </w:rPr>
        <w:t>ikrino budėjimą ir tvarką juose.</w:t>
      </w:r>
    </w:p>
    <w:p w14:paraId="7DA8EAA5" w14:textId="77777777" w:rsidR="006D063B" w:rsidRPr="00757B41" w:rsidRDefault="00757B41" w:rsidP="00757B41">
      <w:pPr>
        <w:pStyle w:val="BodyA"/>
        <w:numPr>
          <w:ilvl w:val="0"/>
          <w:numId w:val="7"/>
        </w:numPr>
        <w:ind w:left="0" w:firstLine="425"/>
        <w:jc w:val="both"/>
        <w:rPr>
          <w:rFonts w:asciiTheme="minorHAnsi" w:hAnsiTheme="minorHAnsi" w:cstheme="minorHAnsi"/>
          <w:color w:val="auto"/>
        </w:rPr>
      </w:pPr>
      <w:r w:rsidRPr="00757B41">
        <w:rPr>
          <w:rFonts w:asciiTheme="minorHAnsi" w:hAnsiTheme="minorHAnsi" w:cstheme="minorHAnsi"/>
          <w:b/>
          <w:color w:val="auto"/>
        </w:rPr>
        <w:t xml:space="preserve">Birželį </w:t>
      </w:r>
      <w:r w:rsidRPr="00757B41">
        <w:rPr>
          <w:rFonts w:asciiTheme="minorHAnsi" w:hAnsiTheme="minorHAnsi" w:cstheme="minorHAnsi"/>
          <w:color w:val="auto"/>
        </w:rPr>
        <w:t xml:space="preserve">buvo suteikta galimybė neįgalių vaikų grupei ir Vilniaus Pilaitės mikrorajono su lydinčiais asmenimis nemokamai apsilankyti Vilniaus </w:t>
      </w:r>
      <w:proofErr w:type="spellStart"/>
      <w:r w:rsidRPr="00757B41">
        <w:rPr>
          <w:rFonts w:asciiTheme="minorHAnsi" w:hAnsiTheme="minorHAnsi" w:cstheme="minorHAnsi"/>
          <w:color w:val="auto"/>
        </w:rPr>
        <w:t>Tv</w:t>
      </w:r>
      <w:proofErr w:type="spellEnd"/>
      <w:r w:rsidRPr="00757B41">
        <w:rPr>
          <w:rFonts w:asciiTheme="minorHAnsi" w:hAnsiTheme="minorHAnsi" w:cstheme="minorHAnsi"/>
          <w:color w:val="auto"/>
        </w:rPr>
        <w:t xml:space="preserve"> bokšte.</w:t>
      </w:r>
    </w:p>
    <w:p w14:paraId="543EB759" w14:textId="77777777" w:rsidR="00653F0F" w:rsidRPr="001E75A4" w:rsidRDefault="00653F0F" w:rsidP="00ED1108">
      <w:pPr>
        <w:pStyle w:val="BodyA"/>
        <w:spacing w:before="120"/>
        <w:ind w:firstLine="426"/>
        <w:jc w:val="both"/>
        <w:rPr>
          <w:rFonts w:asciiTheme="minorHAnsi" w:hAnsiTheme="minorHAnsi" w:cstheme="minorHAnsi"/>
          <w:color w:val="00B0F0"/>
          <w:lang w:eastAsia="en-US"/>
        </w:rPr>
      </w:pPr>
    </w:p>
    <w:p w14:paraId="050CB178" w14:textId="77777777" w:rsidR="00653F0F" w:rsidRPr="0012558E" w:rsidRDefault="00165222" w:rsidP="00F134E4">
      <w:pPr>
        <w:pStyle w:val="BodyA"/>
        <w:spacing w:before="120"/>
        <w:rPr>
          <w:rFonts w:asciiTheme="minorHAnsi" w:hAnsiTheme="minorHAnsi" w:cstheme="minorHAnsi"/>
          <w:b/>
          <w:color w:val="0070C0"/>
          <w:sz w:val="24"/>
          <w:szCs w:val="24"/>
        </w:rPr>
      </w:pPr>
      <w:r w:rsidRPr="0012558E">
        <w:rPr>
          <w:rFonts w:asciiTheme="minorHAnsi" w:hAnsiTheme="minorHAnsi" w:cstheme="minorHAnsi"/>
          <w:b/>
          <w:color w:val="0070C0"/>
          <w:sz w:val="24"/>
          <w:szCs w:val="24"/>
        </w:rPr>
        <w:t>Korupcijos prevencija</w:t>
      </w:r>
    </w:p>
    <w:p w14:paraId="5300FDCB" w14:textId="77777777" w:rsidR="0012558E" w:rsidRPr="00826594" w:rsidRDefault="0012558E" w:rsidP="0012558E">
      <w:pPr>
        <w:pStyle w:val="BodyA"/>
        <w:spacing w:before="120"/>
        <w:ind w:firstLine="426"/>
        <w:jc w:val="both"/>
        <w:rPr>
          <w:rFonts w:asciiTheme="minorHAnsi" w:hAnsiTheme="minorHAnsi" w:cstheme="minorHAnsi"/>
          <w:color w:val="auto"/>
        </w:rPr>
      </w:pPr>
      <w:r w:rsidRPr="00826594">
        <w:rPr>
          <w:rFonts w:asciiTheme="minorHAnsi" w:hAnsiTheme="minorHAnsi" w:cstheme="minorHAnsi"/>
          <w:color w:val="auto"/>
        </w:rPr>
        <w:t xml:space="preserve">Bendrovė, kartu su kitomis Susisiekimo ministerijos reguliavimo sričiai priklausančiomis įmonėmis, dalyvauja korupcijos prevencijos veikloje. </w:t>
      </w:r>
    </w:p>
    <w:p w14:paraId="68152D3C" w14:textId="77777777" w:rsidR="0012558E" w:rsidRPr="00826594" w:rsidRDefault="0012558E" w:rsidP="0012558E">
      <w:pPr>
        <w:pStyle w:val="BodyA"/>
        <w:spacing w:before="120"/>
        <w:ind w:firstLine="426"/>
        <w:jc w:val="both"/>
        <w:rPr>
          <w:rFonts w:asciiTheme="minorHAnsi" w:hAnsiTheme="minorHAnsi" w:cstheme="minorHAnsi"/>
          <w:color w:val="auto"/>
        </w:rPr>
      </w:pPr>
      <w:r w:rsidRPr="00826594">
        <w:rPr>
          <w:rFonts w:asciiTheme="minorHAnsi" w:hAnsiTheme="minorHAnsi" w:cstheme="minorHAnsi"/>
          <w:color w:val="auto"/>
        </w:rPr>
        <w:t>Vasario mėnesį bendrovės darbuotojai dalyvavo paskaitoje apie korupcijos prevenciją, kurią vedė STT Antikorupcinio švietimo skyriaus vyresnioji specialistė </w:t>
      </w:r>
      <w:proofErr w:type="spellStart"/>
      <w:r w:rsidRPr="00826594">
        <w:rPr>
          <w:rFonts w:asciiTheme="minorHAnsi" w:hAnsiTheme="minorHAnsi" w:cstheme="minorHAnsi"/>
          <w:color w:val="auto"/>
        </w:rPr>
        <w:t>Aira</w:t>
      </w:r>
      <w:proofErr w:type="spellEnd"/>
      <w:r w:rsidRPr="00826594">
        <w:rPr>
          <w:rFonts w:asciiTheme="minorHAnsi" w:hAnsiTheme="minorHAnsi" w:cstheme="minorHAnsi"/>
          <w:color w:val="auto"/>
        </w:rPr>
        <w:t xml:space="preserve"> </w:t>
      </w:r>
      <w:proofErr w:type="spellStart"/>
      <w:r w:rsidRPr="00826594">
        <w:rPr>
          <w:rFonts w:asciiTheme="minorHAnsi" w:hAnsiTheme="minorHAnsi" w:cstheme="minorHAnsi"/>
          <w:color w:val="auto"/>
        </w:rPr>
        <w:t>Gecevičiūtė</w:t>
      </w:r>
      <w:proofErr w:type="spellEnd"/>
      <w:r w:rsidRPr="00826594">
        <w:rPr>
          <w:rFonts w:asciiTheme="minorHAnsi" w:hAnsiTheme="minorHAnsi" w:cstheme="minorHAnsi"/>
          <w:color w:val="auto"/>
        </w:rPr>
        <w:t>.</w:t>
      </w:r>
    </w:p>
    <w:p w14:paraId="0F75447F" w14:textId="77777777" w:rsidR="0012558E" w:rsidRPr="00826594" w:rsidRDefault="0012558E" w:rsidP="0012558E">
      <w:pPr>
        <w:pStyle w:val="BodyA"/>
        <w:spacing w:before="120"/>
        <w:ind w:firstLine="426"/>
        <w:jc w:val="both"/>
        <w:rPr>
          <w:rFonts w:asciiTheme="minorHAnsi" w:hAnsiTheme="minorHAnsi" w:cstheme="minorHAnsi"/>
          <w:color w:val="auto"/>
        </w:rPr>
      </w:pPr>
      <w:r w:rsidRPr="00826594">
        <w:rPr>
          <w:rFonts w:asciiTheme="minorHAnsi" w:hAnsiTheme="minorHAnsi" w:cstheme="minorHAnsi"/>
          <w:color w:val="auto"/>
        </w:rPr>
        <w:t xml:space="preserve">Bendrovėje identifikuotos dvi sritys, kuriose egzistuoja padidinta korupcijos pasireiškimo tikimybė: pirkimų organizavimas ir labdaros ir </w:t>
      </w:r>
      <w:r w:rsidRPr="00826594">
        <w:rPr>
          <w:rFonts w:asciiTheme="minorHAnsi" w:hAnsiTheme="minorHAnsi" w:cstheme="minorHAnsi"/>
          <w:color w:val="auto"/>
        </w:rPr>
        <w:lastRenderedPageBreak/>
        <w:t>paramos teikimas. Šioms sritims skiriamas didesnis atsakingų darbuotojų dėmesys, ypač darbuotojų švietimo ir privačių interesų derinimo srityse.</w:t>
      </w:r>
    </w:p>
    <w:p w14:paraId="20D16C9E" w14:textId="77777777" w:rsidR="00650454" w:rsidRDefault="00650454" w:rsidP="00ED1108">
      <w:pPr>
        <w:pStyle w:val="BodyA"/>
        <w:spacing w:before="120"/>
        <w:ind w:firstLine="426"/>
        <w:jc w:val="both"/>
        <w:rPr>
          <w:rFonts w:asciiTheme="minorHAnsi" w:hAnsiTheme="minorHAnsi" w:cstheme="minorHAnsi"/>
          <w:color w:val="00B0F0"/>
        </w:rPr>
        <w:sectPr w:rsidR="00650454" w:rsidSect="00F200D4">
          <w:footerReference w:type="default" r:id="rId22"/>
          <w:type w:val="continuous"/>
          <w:pgSz w:w="11906" w:h="16838"/>
          <w:pgMar w:top="1701" w:right="991" w:bottom="1134" w:left="1440" w:header="567" w:footer="567" w:gutter="0"/>
          <w:cols w:num="2" w:space="1128"/>
          <w:docGrid w:linePitch="360"/>
        </w:sectPr>
      </w:pPr>
    </w:p>
    <w:p w14:paraId="1D40B0E2" w14:textId="77777777" w:rsidR="00650454" w:rsidRDefault="00650454" w:rsidP="00ED1108">
      <w:pPr>
        <w:pStyle w:val="BodyA"/>
        <w:spacing w:before="120"/>
        <w:ind w:firstLine="426"/>
        <w:jc w:val="both"/>
        <w:rPr>
          <w:rFonts w:asciiTheme="minorHAnsi" w:hAnsiTheme="minorHAnsi" w:cstheme="minorHAnsi"/>
          <w:color w:val="00B0F0"/>
        </w:rPr>
        <w:sectPr w:rsidR="00650454" w:rsidSect="00650454">
          <w:type w:val="continuous"/>
          <w:pgSz w:w="11906" w:h="16838"/>
          <w:pgMar w:top="1701" w:right="991" w:bottom="1134" w:left="1440" w:header="567" w:footer="567" w:gutter="0"/>
          <w:cols w:space="1128"/>
          <w:docGrid w:linePitch="360"/>
        </w:sectPr>
      </w:pPr>
    </w:p>
    <w:p w14:paraId="55CE8C84" w14:textId="77777777" w:rsidR="00D0443B" w:rsidRPr="001E75A4" w:rsidRDefault="00D0443B" w:rsidP="0003051E">
      <w:pPr>
        <w:pStyle w:val="BodyA"/>
        <w:spacing w:before="120"/>
        <w:ind w:firstLine="709"/>
        <w:jc w:val="both"/>
        <w:rPr>
          <w:rFonts w:asciiTheme="minorHAnsi" w:hAnsiTheme="minorHAnsi" w:cstheme="minorHAnsi"/>
          <w:color w:val="00B0F0"/>
        </w:rPr>
        <w:sectPr w:rsidR="00D0443B" w:rsidRPr="001E75A4" w:rsidSect="00F200D4">
          <w:type w:val="continuous"/>
          <w:pgSz w:w="11906" w:h="16838"/>
          <w:pgMar w:top="1701" w:right="991" w:bottom="1134" w:left="1440" w:header="567" w:footer="567" w:gutter="0"/>
          <w:cols w:num="2" w:space="1128"/>
          <w:docGrid w:linePitch="360"/>
        </w:sectPr>
      </w:pPr>
    </w:p>
    <w:p w14:paraId="6FF1898E" w14:textId="77777777" w:rsidR="00D0443B" w:rsidRPr="00830E7A" w:rsidRDefault="00D0443B" w:rsidP="00D0443B">
      <w:pPr>
        <w:rPr>
          <w:rFonts w:ascii="Calibri" w:eastAsia="Arial Unicode MS" w:hAnsi="Calibri" w:cs="Calibri"/>
          <w:color w:val="00B0F0"/>
          <w:u w:color="000000"/>
          <w:bdr w:val="nil"/>
          <w:lang w:eastAsia="lt-LT"/>
        </w:rPr>
        <w:sectPr w:rsidR="00D0443B" w:rsidRPr="00830E7A" w:rsidSect="00D0443B">
          <w:type w:val="continuous"/>
          <w:pgSz w:w="11906" w:h="16838"/>
          <w:pgMar w:top="1701" w:right="991" w:bottom="1134" w:left="1440" w:header="567" w:footer="567" w:gutter="0"/>
          <w:cols w:space="1060"/>
          <w:docGrid w:linePitch="360"/>
        </w:sectPr>
      </w:pPr>
    </w:p>
    <w:p w14:paraId="2036F21E" w14:textId="77777777" w:rsidR="00C3791B" w:rsidRPr="00757B41" w:rsidRDefault="00256D43" w:rsidP="00256D43">
      <w:pPr>
        <w:pStyle w:val="BodyA"/>
        <w:spacing w:before="120"/>
        <w:jc w:val="both"/>
        <w:rPr>
          <w:rFonts w:ascii="Calibri" w:hAnsi="Calibri" w:cs="Calibri"/>
          <w:b/>
          <w:bCs/>
          <w:iCs/>
          <w:color w:val="auto"/>
          <w:sz w:val="24"/>
          <w:szCs w:val="24"/>
        </w:rPr>
      </w:pPr>
      <w:r w:rsidRPr="00757B41">
        <w:rPr>
          <w:rFonts w:ascii="Calibri" w:hAnsi="Calibri" w:cs="Calibri"/>
          <w:b/>
          <w:bCs/>
          <w:iCs/>
          <w:color w:val="auto"/>
          <w:sz w:val="24"/>
          <w:szCs w:val="24"/>
        </w:rPr>
        <w:t>Išvestinių rodiklių</w:t>
      </w:r>
      <w:r w:rsidR="00C3791B" w:rsidRPr="00757B41">
        <w:rPr>
          <w:rFonts w:ascii="Calibri" w:hAnsi="Calibri" w:cs="Calibri"/>
          <w:b/>
          <w:bCs/>
          <w:iCs/>
          <w:color w:val="auto"/>
          <w:sz w:val="24"/>
          <w:szCs w:val="24"/>
        </w:rPr>
        <w:t xml:space="preserve"> apskaičiavimo</w:t>
      </w:r>
      <w:r w:rsidRPr="00757B41">
        <w:rPr>
          <w:rFonts w:ascii="Calibri" w:hAnsi="Calibri" w:cs="Calibri"/>
          <w:b/>
          <w:bCs/>
          <w:iCs/>
          <w:color w:val="auto"/>
          <w:sz w:val="24"/>
          <w:szCs w:val="24"/>
        </w:rPr>
        <w:t xml:space="preserve"> paaiškinimas</w:t>
      </w:r>
    </w:p>
    <w:p w14:paraId="76F3212B" w14:textId="77777777" w:rsidR="00D0443B" w:rsidRPr="00757B41" w:rsidRDefault="00D0443B" w:rsidP="00256D43">
      <w:pPr>
        <w:pStyle w:val="BodyA"/>
        <w:spacing w:before="120"/>
        <w:jc w:val="both"/>
        <w:rPr>
          <w:rFonts w:ascii="Calibri" w:hAnsi="Calibri" w:cs="Calibri"/>
          <w:b/>
          <w:bCs/>
          <w:i/>
          <w:iCs/>
          <w:color w:val="auto"/>
          <w:sz w:val="18"/>
          <w:szCs w:val="18"/>
        </w:rPr>
        <w:sectPr w:rsidR="00D0443B" w:rsidRPr="00757B41" w:rsidSect="00D0443B">
          <w:type w:val="continuous"/>
          <w:pgSz w:w="11906" w:h="16838"/>
          <w:pgMar w:top="1701" w:right="991" w:bottom="1134" w:left="1440" w:header="567" w:footer="567" w:gutter="0"/>
          <w:cols w:space="1060"/>
          <w:docGrid w:linePitch="360"/>
        </w:sectPr>
      </w:pPr>
    </w:p>
    <w:p w14:paraId="684C5845" w14:textId="77777777" w:rsidR="00C37119" w:rsidRPr="00757B41" w:rsidRDefault="00256D43" w:rsidP="00256D43">
      <w:pPr>
        <w:pStyle w:val="BodyA"/>
        <w:spacing w:before="120"/>
        <w:jc w:val="both"/>
        <w:rPr>
          <w:rFonts w:ascii="Calibri" w:hAnsi="Calibri" w:cs="Calibri"/>
          <w:b/>
          <w:bCs/>
          <w:i/>
          <w:iCs/>
          <w:color w:val="auto"/>
          <w:sz w:val="22"/>
          <w:szCs w:val="22"/>
        </w:rPr>
      </w:pPr>
      <w:r w:rsidRPr="00757B41">
        <w:rPr>
          <w:rFonts w:ascii="Calibri" w:hAnsi="Calibri" w:cs="Calibri"/>
          <w:b/>
          <w:bCs/>
          <w:i/>
          <w:iCs/>
          <w:color w:val="auto"/>
          <w:sz w:val="18"/>
          <w:szCs w:val="18"/>
        </w:rPr>
        <w:t>Nuosavo kapitalo grąžos rodiklis (ROE):</w:t>
      </w:r>
      <w:r w:rsidR="00C3791B" w:rsidRPr="00757B41">
        <w:rPr>
          <w:rFonts w:ascii="Calibri" w:hAnsi="Calibri" w:cs="Calibri"/>
          <w:b/>
          <w:bCs/>
          <w:i/>
          <w:iCs/>
          <w:color w:val="auto"/>
          <w:sz w:val="18"/>
          <w:szCs w:val="18"/>
        </w:rPr>
        <w:t xml:space="preserve"> </w:t>
      </w:r>
    </w:p>
    <w:p w14:paraId="53E32D66" w14:textId="77777777" w:rsidR="00256D43" w:rsidRPr="00757B41" w:rsidRDefault="00C3791B" w:rsidP="00256D43">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w:t>
      </w:r>
      <w:r w:rsidR="00256D43" w:rsidRPr="00757B41">
        <w:rPr>
          <w:rFonts w:ascii="Calibri" w:hAnsi="Calibri" w:cs="Calibri"/>
          <w:i/>
          <w:iCs/>
          <w:color w:val="auto"/>
          <w:sz w:val="18"/>
          <w:szCs w:val="18"/>
        </w:rPr>
        <w:t xml:space="preserve">pskaičiuojamas kaip grynojo pelno ir nuosavo kapitalo </w:t>
      </w:r>
      <w:r w:rsidRPr="00757B41">
        <w:rPr>
          <w:rFonts w:ascii="Calibri" w:hAnsi="Calibri" w:cs="Calibri"/>
          <w:i/>
          <w:iCs/>
          <w:color w:val="auto"/>
          <w:sz w:val="18"/>
          <w:szCs w:val="18"/>
        </w:rPr>
        <w:t>vidurkio (balansiniai duomenys laikotarpio pradžioje ir pabaigoje) santykis.</w:t>
      </w:r>
    </w:p>
    <w:p w14:paraId="4D519631" w14:textId="77777777" w:rsidR="00C37119" w:rsidRPr="00757B41" w:rsidRDefault="00C3791B" w:rsidP="00C3791B">
      <w:pPr>
        <w:pStyle w:val="BodyA"/>
        <w:spacing w:before="120"/>
        <w:jc w:val="both"/>
        <w:rPr>
          <w:rFonts w:ascii="Calibri" w:hAnsi="Calibri" w:cs="Calibri"/>
          <w:b/>
          <w:bCs/>
          <w:i/>
          <w:iCs/>
          <w:color w:val="auto"/>
          <w:sz w:val="18"/>
          <w:szCs w:val="18"/>
        </w:rPr>
      </w:pPr>
      <w:r w:rsidRPr="00757B41">
        <w:rPr>
          <w:rFonts w:ascii="Calibri" w:hAnsi="Calibri" w:cs="Calibri"/>
          <w:b/>
          <w:bCs/>
          <w:i/>
          <w:iCs/>
          <w:color w:val="auto"/>
          <w:sz w:val="18"/>
          <w:szCs w:val="18"/>
        </w:rPr>
        <w:t>Turto grąžos rodiklis (ROA):</w:t>
      </w:r>
    </w:p>
    <w:p w14:paraId="4DFBC478" w14:textId="77777777" w:rsidR="00C3791B" w:rsidRPr="00757B41" w:rsidRDefault="00C3791B" w:rsidP="00C3791B">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apskaičiuojamas kaip grynojo pelno ir turto vidurkio (balansiniai duomenys laikotarpio pradžioje ir pabaigoje) santykis.</w:t>
      </w:r>
    </w:p>
    <w:p w14:paraId="4EAD144C" w14:textId="77777777" w:rsidR="00C3791B" w:rsidRPr="00757B41" w:rsidRDefault="00C3791B" w:rsidP="00C3791B">
      <w:pPr>
        <w:pStyle w:val="BodyA"/>
        <w:spacing w:before="120"/>
        <w:jc w:val="both"/>
        <w:rPr>
          <w:rFonts w:ascii="Calibri" w:hAnsi="Calibri" w:cs="Calibri"/>
          <w:b/>
          <w:bCs/>
          <w:i/>
          <w:iCs/>
          <w:color w:val="auto"/>
          <w:sz w:val="18"/>
          <w:szCs w:val="18"/>
        </w:rPr>
      </w:pPr>
      <w:r w:rsidRPr="00757B41">
        <w:rPr>
          <w:rFonts w:ascii="Calibri" w:hAnsi="Calibri" w:cs="Calibri"/>
          <w:b/>
          <w:bCs/>
          <w:i/>
          <w:iCs/>
          <w:color w:val="auto"/>
          <w:sz w:val="18"/>
          <w:szCs w:val="18"/>
        </w:rPr>
        <w:t>Nuosavo kapitalo ir turto santykis:</w:t>
      </w:r>
    </w:p>
    <w:p w14:paraId="60F0863E" w14:textId="77777777" w:rsidR="00C3791B" w:rsidRPr="00757B41" w:rsidRDefault="00C3791B" w:rsidP="00C3791B">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apskaičiuojamas kaip nuosavybės ir viso turto santykis, atimant turto perkainavimo rezervą tiek iš nuosavybės, tiek iš turto.</w:t>
      </w:r>
    </w:p>
    <w:p w14:paraId="065AE22D" w14:textId="77777777" w:rsidR="00C3791B" w:rsidRPr="00757B41" w:rsidRDefault="00C3791B" w:rsidP="00C3791B">
      <w:pPr>
        <w:pStyle w:val="BodyA"/>
        <w:spacing w:before="120"/>
        <w:jc w:val="both"/>
        <w:rPr>
          <w:rFonts w:ascii="Calibri" w:hAnsi="Calibri" w:cs="Calibri"/>
          <w:b/>
          <w:bCs/>
          <w:i/>
          <w:iCs/>
          <w:color w:val="auto"/>
          <w:sz w:val="18"/>
          <w:szCs w:val="18"/>
        </w:rPr>
      </w:pPr>
      <w:r w:rsidRPr="00757B41">
        <w:rPr>
          <w:rFonts w:ascii="Calibri" w:hAnsi="Calibri" w:cs="Calibri"/>
          <w:b/>
          <w:bCs/>
          <w:i/>
          <w:iCs/>
          <w:color w:val="auto"/>
          <w:sz w:val="18"/>
          <w:szCs w:val="18"/>
        </w:rPr>
        <w:t>Bendras likvidumo koeficientas:</w:t>
      </w:r>
    </w:p>
    <w:p w14:paraId="67A3902B" w14:textId="77777777" w:rsidR="00C3791B" w:rsidRPr="00757B41" w:rsidRDefault="00C3791B" w:rsidP="00C3791B">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apskaičiuojamas kaip trumpalaikio turto ir trumpalaikių įsipareigojimų santykis.</w:t>
      </w:r>
    </w:p>
    <w:p w14:paraId="08DEA7D4" w14:textId="77777777" w:rsidR="00C3791B" w:rsidRPr="00757B41" w:rsidRDefault="00C3791B" w:rsidP="00C3791B">
      <w:pPr>
        <w:pStyle w:val="BodyA"/>
        <w:spacing w:before="120"/>
        <w:jc w:val="both"/>
        <w:rPr>
          <w:rFonts w:ascii="Calibri" w:hAnsi="Calibri" w:cs="Calibri"/>
          <w:b/>
          <w:bCs/>
          <w:i/>
          <w:iCs/>
          <w:color w:val="auto"/>
          <w:sz w:val="18"/>
          <w:szCs w:val="18"/>
        </w:rPr>
      </w:pPr>
      <w:r w:rsidRPr="00757B41">
        <w:rPr>
          <w:rFonts w:ascii="Calibri" w:hAnsi="Calibri" w:cs="Calibri"/>
          <w:b/>
          <w:bCs/>
          <w:i/>
          <w:iCs/>
          <w:color w:val="auto"/>
          <w:sz w:val="18"/>
          <w:szCs w:val="18"/>
        </w:rPr>
        <w:t>Turto apyvartumo rodiklis</w:t>
      </w:r>
      <w:r w:rsidR="00600B5C" w:rsidRPr="00757B41">
        <w:rPr>
          <w:rFonts w:ascii="Calibri" w:hAnsi="Calibri" w:cs="Calibri"/>
          <w:b/>
          <w:bCs/>
          <w:i/>
          <w:iCs/>
          <w:color w:val="auto"/>
          <w:sz w:val="18"/>
          <w:szCs w:val="18"/>
        </w:rPr>
        <w:t>:</w:t>
      </w:r>
    </w:p>
    <w:p w14:paraId="60D91A33" w14:textId="77777777" w:rsidR="00600B5C" w:rsidRPr="00757B41" w:rsidRDefault="00600B5C" w:rsidP="00C3791B">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apskaičiuojamas pardavimo pajamų ir viso turto vidurkio (balansiniai duomenys laikotarpio pradžioje ir pabaigoje) santykis.</w:t>
      </w:r>
    </w:p>
    <w:p w14:paraId="03CEFA7C" w14:textId="77777777" w:rsidR="00600B5C" w:rsidRPr="00757B41" w:rsidRDefault="0018136B" w:rsidP="00C3791B">
      <w:pPr>
        <w:pStyle w:val="BodyA"/>
        <w:spacing w:before="120"/>
        <w:jc w:val="both"/>
        <w:rPr>
          <w:rFonts w:ascii="Calibri" w:hAnsi="Calibri" w:cs="Calibri"/>
          <w:b/>
          <w:bCs/>
          <w:i/>
          <w:iCs/>
          <w:color w:val="auto"/>
          <w:sz w:val="18"/>
          <w:szCs w:val="18"/>
        </w:rPr>
      </w:pPr>
      <w:r w:rsidRPr="00757B41">
        <w:rPr>
          <w:rFonts w:ascii="Calibri" w:hAnsi="Calibri" w:cs="Calibri"/>
          <w:b/>
          <w:bCs/>
          <w:i/>
          <w:iCs/>
          <w:color w:val="auto"/>
          <w:sz w:val="18"/>
          <w:szCs w:val="18"/>
        </w:rPr>
        <w:t>Skolos ir nuosavybės santykis:</w:t>
      </w:r>
    </w:p>
    <w:p w14:paraId="366C265D" w14:textId="77777777" w:rsidR="0018136B" w:rsidRPr="00757B41" w:rsidRDefault="0018136B" w:rsidP="00C3791B">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apskaičiuojamas kaip mokėtinų sumų ir įsipareigojimų su nuosavu kapitalu santykis.</w:t>
      </w:r>
    </w:p>
    <w:p w14:paraId="6E0883EA" w14:textId="77777777" w:rsidR="00600B5C" w:rsidRPr="00757B41" w:rsidRDefault="0018136B" w:rsidP="00C3791B">
      <w:pPr>
        <w:pStyle w:val="BodyA"/>
        <w:spacing w:before="120"/>
        <w:jc w:val="both"/>
        <w:rPr>
          <w:rFonts w:ascii="Calibri" w:hAnsi="Calibri" w:cs="Calibri"/>
          <w:b/>
          <w:bCs/>
          <w:i/>
          <w:iCs/>
          <w:color w:val="auto"/>
          <w:sz w:val="18"/>
          <w:szCs w:val="18"/>
        </w:rPr>
      </w:pPr>
      <w:r w:rsidRPr="00757B41">
        <w:rPr>
          <w:rFonts w:ascii="Calibri" w:hAnsi="Calibri" w:cs="Calibri"/>
          <w:b/>
          <w:bCs/>
          <w:i/>
          <w:iCs/>
          <w:color w:val="auto"/>
          <w:sz w:val="18"/>
          <w:szCs w:val="18"/>
        </w:rPr>
        <w:t>Pinigų srautų iš įprastinės veiklos ir pajamų santykis:</w:t>
      </w:r>
    </w:p>
    <w:p w14:paraId="57B9A8CF" w14:textId="77777777" w:rsidR="0018136B" w:rsidRPr="00757B41" w:rsidRDefault="0018136B" w:rsidP="00C3791B">
      <w:pPr>
        <w:pStyle w:val="BodyA"/>
        <w:spacing w:before="120"/>
        <w:jc w:val="both"/>
        <w:rPr>
          <w:rFonts w:ascii="Calibri" w:hAnsi="Calibri" w:cs="Calibri"/>
          <w:i/>
          <w:iCs/>
          <w:color w:val="auto"/>
          <w:sz w:val="18"/>
          <w:szCs w:val="18"/>
        </w:rPr>
      </w:pPr>
      <w:r w:rsidRPr="00757B41">
        <w:rPr>
          <w:rFonts w:ascii="Calibri" w:hAnsi="Calibri" w:cs="Calibri"/>
          <w:i/>
          <w:iCs/>
          <w:color w:val="auto"/>
          <w:sz w:val="18"/>
          <w:szCs w:val="18"/>
        </w:rPr>
        <w:t>apskaičiuojamas kaip pinigų srautų iš pagrindinės veiklos ir pagrindinės veiklos pajamų santykis.</w:t>
      </w:r>
    </w:p>
    <w:p w14:paraId="088DF055" w14:textId="77777777" w:rsidR="00D0443B" w:rsidRPr="00830E7A" w:rsidRDefault="00D0443B" w:rsidP="00C3791B">
      <w:pPr>
        <w:pStyle w:val="BodyA"/>
        <w:spacing w:before="120"/>
        <w:jc w:val="both"/>
        <w:rPr>
          <w:rFonts w:ascii="Calibri" w:hAnsi="Calibri" w:cs="Calibri"/>
          <w:color w:val="00B0F0"/>
        </w:rPr>
        <w:sectPr w:rsidR="00D0443B" w:rsidRPr="00830E7A" w:rsidSect="00D0443B">
          <w:type w:val="continuous"/>
          <w:pgSz w:w="11906" w:h="16838"/>
          <w:pgMar w:top="1701" w:right="991" w:bottom="1134" w:left="1440" w:header="567" w:footer="567" w:gutter="0"/>
          <w:cols w:space="1060"/>
          <w:docGrid w:linePitch="360"/>
        </w:sectPr>
      </w:pPr>
    </w:p>
    <w:p w14:paraId="4849AC45" w14:textId="77777777" w:rsidR="0018136B" w:rsidRPr="00830E7A" w:rsidRDefault="0018136B" w:rsidP="00C3791B">
      <w:pPr>
        <w:pStyle w:val="BodyA"/>
        <w:spacing w:before="120"/>
        <w:jc w:val="both"/>
        <w:rPr>
          <w:rFonts w:ascii="Calibri" w:hAnsi="Calibri" w:cs="Calibri"/>
          <w:color w:val="00B0F0"/>
        </w:rPr>
      </w:pPr>
    </w:p>
    <w:p w14:paraId="4D62A02B" w14:textId="77777777" w:rsidR="0018136B" w:rsidRPr="00830E7A" w:rsidRDefault="0018136B" w:rsidP="00C3791B">
      <w:pPr>
        <w:pStyle w:val="BodyA"/>
        <w:spacing w:before="120"/>
        <w:jc w:val="both"/>
        <w:rPr>
          <w:rFonts w:ascii="Calibri" w:hAnsi="Calibri" w:cs="Calibri"/>
          <w:color w:val="00B0F0"/>
        </w:rPr>
      </w:pPr>
    </w:p>
    <w:p w14:paraId="5BA767F0" w14:textId="77777777" w:rsidR="00600B5C" w:rsidRPr="00830E7A" w:rsidRDefault="00600B5C" w:rsidP="00C3791B">
      <w:pPr>
        <w:pStyle w:val="BodyA"/>
        <w:spacing w:before="120"/>
        <w:jc w:val="both"/>
        <w:rPr>
          <w:rFonts w:ascii="Calibri" w:hAnsi="Calibri" w:cs="Calibri"/>
          <w:color w:val="00B0F0"/>
        </w:rPr>
      </w:pPr>
    </w:p>
    <w:sectPr w:rsidR="00600B5C" w:rsidRPr="00830E7A" w:rsidSect="0054687D">
      <w:type w:val="continuous"/>
      <w:pgSz w:w="11906" w:h="16838"/>
      <w:pgMar w:top="1701" w:right="991" w:bottom="1134" w:left="1440" w:header="567" w:footer="567" w:gutter="0"/>
      <w:cols w:num="2" w:space="10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429EA" w14:textId="77777777" w:rsidR="00A40D22" w:rsidRDefault="00A40D22">
      <w:r>
        <w:separator/>
      </w:r>
    </w:p>
  </w:endnote>
  <w:endnote w:type="continuationSeparator" w:id="0">
    <w:p w14:paraId="4587D965" w14:textId="77777777" w:rsidR="00A40D22" w:rsidRDefault="00A4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306395"/>
      <w:docPartObj>
        <w:docPartGallery w:val="Page Numbers (Bottom of Page)"/>
        <w:docPartUnique/>
      </w:docPartObj>
    </w:sdtPr>
    <w:sdtEndPr/>
    <w:sdtContent>
      <w:p w14:paraId="16B3DDE6" w14:textId="77777777" w:rsidR="00F76DFB" w:rsidRDefault="00F76DFB">
        <w:pPr>
          <w:pStyle w:val="Footer"/>
        </w:pPr>
        <w:r>
          <w:rPr>
            <w:noProof/>
            <w:lang w:val="en-US"/>
          </w:rPr>
          <mc:AlternateContent>
            <mc:Choice Requires="wpg">
              <w:drawing>
                <wp:anchor distT="0" distB="0" distL="114300" distR="114300" simplePos="0" relativeHeight="251662336" behindDoc="0" locked="0" layoutInCell="1" allowOverlap="1" wp14:anchorId="72358F2B" wp14:editId="0BC2480E">
                  <wp:simplePos x="0" y="0"/>
                  <wp:positionH relativeFrom="page">
                    <wp:align>center</wp:align>
                  </wp:positionH>
                  <wp:positionV relativeFrom="bottomMargin">
                    <wp:align>center</wp:align>
                  </wp:positionV>
                  <wp:extent cx="7753350" cy="190500"/>
                  <wp:effectExtent l="9525" t="9525" r="9525" b="0"/>
                  <wp:wrapNone/>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7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F7B0B" w14:textId="77777777" w:rsidR="00F76DFB" w:rsidRPr="002E166E" w:rsidRDefault="00F76DFB">
                                <w:pPr>
                                  <w:jc w:val="center"/>
                                  <w:rPr>
                                    <w:lang w:val="en-US"/>
                                  </w:rPr>
                                </w:pPr>
                                <w:r>
                                  <w:rPr>
                                    <w:rStyle w:val="PageNumber"/>
                                  </w:rPr>
                                  <w:fldChar w:fldCharType="begin"/>
                                </w:r>
                                <w:r>
                                  <w:rPr>
                                    <w:rStyle w:val="PageNumber"/>
                                  </w:rPr>
                                  <w:instrText xml:space="preserve"> PAGE </w:instrText>
                                </w:r>
                                <w:r>
                                  <w:rPr>
                                    <w:rStyle w:val="PageNumber"/>
                                  </w:rPr>
                                  <w:fldChar w:fldCharType="separate"/>
                                </w:r>
                                <w:r w:rsidR="00007802">
                                  <w:rPr>
                                    <w:rStyle w:val="PageNumber"/>
                                    <w:noProof/>
                                  </w:rPr>
                                  <w:t>7</w:t>
                                </w:r>
                                <w:r>
                                  <w:rPr>
                                    <w:rStyle w:val="PageNumber"/>
                                  </w:rPr>
                                  <w:fldChar w:fldCharType="end"/>
                                </w:r>
                              </w:p>
                            </w:txbxContent>
                          </wps:txbx>
                          <wps:bodyPr rot="0" vert="horz" wrap="square" lIns="0" tIns="0" rIns="0" bIns="0" anchor="t" anchorCtr="0" upright="1">
                            <a:noAutofit/>
                          </wps:bodyPr>
                        </wps:wsp>
                        <wpg:grpSp>
                          <wpg:cNvPr id="674" name="Group 31"/>
                          <wpg:cNvGrpSpPr>
                            <a:grpSpLocks/>
                          </wpg:cNvGrpSpPr>
                          <wpg:grpSpPr bwMode="auto">
                            <a:xfrm flipH="1">
                              <a:off x="0" y="14970"/>
                              <a:ext cx="12255" cy="230"/>
                              <a:chOff x="-8" y="14978"/>
                              <a:chExt cx="12255" cy="230"/>
                            </a:xfrm>
                          </wpg:grpSpPr>
                          <wps:wsp>
                            <wps:cNvPr id="67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7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2358F2B" id="Group 672" o:spid="_x0000_s1035" style="position:absolute;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">
                  <v:shapetype id="_x0000_t202" coordsize="21600,21600" o:spt="202" path="m,l,21600r21600,l21600,xe">
                    <v:stroke joinstyle="miter"/>
                    <v:path gradientshapeok="t" o:connecttype="rect"/>
                  </v:shapetype>
                  <v:shape id="Text Box 25" o:spid="_x0000_s1036"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GA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AJoHGAxQAAANwAAAAP&#10;AAAAAAAAAAAAAAAAAAcCAABkcnMvZG93bnJldi54bWxQSwUGAAAAAAMAAwC3AAAA+QIAAAAA&#10;" filled="f" stroked="f">
                    <v:textbox inset="0,0,0,0">
                      <w:txbxContent>
                        <w:p w14:paraId="247F7B0B" w14:textId="77777777" w:rsidR="00F76DFB" w:rsidRPr="002E166E" w:rsidRDefault="00F76DFB">
                          <w:pPr>
                            <w:jc w:val="center"/>
                            <w:rPr>
                              <w:lang w:val="en-US"/>
                            </w:rPr>
                          </w:pPr>
                          <w:r>
                            <w:rPr>
                              <w:rStyle w:val="PageNumber"/>
                            </w:rPr>
                            <w:fldChar w:fldCharType="begin"/>
                          </w:r>
                          <w:r>
                            <w:rPr>
                              <w:rStyle w:val="PageNumber"/>
                            </w:rPr>
                            <w:instrText xml:space="preserve"> PAGE </w:instrText>
                          </w:r>
                          <w:r>
                            <w:rPr>
                              <w:rStyle w:val="PageNumber"/>
                            </w:rPr>
                            <w:fldChar w:fldCharType="separate"/>
                          </w:r>
                          <w:r w:rsidR="00007802">
                            <w:rPr>
                              <w:rStyle w:val="PageNumber"/>
                              <w:noProof/>
                            </w:rPr>
                            <w:t>7</w:t>
                          </w:r>
                          <w:r>
                            <w:rPr>
                              <w:rStyle w:val="PageNumber"/>
                            </w:rPr>
                            <w:fldChar w:fldCharType="end"/>
                          </w:r>
                        </w:p>
                      </w:txbxContent>
                    </v:textbox>
                  </v:shape>
                  <v:group id="Group 31" o:spid="_x0000_s1037"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8"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" strokecolor="#a5a5a5"/>
                    <v:shape id="AutoShape 28" o:spid="_x0000_s1039"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" adj="20904" strokecolor="#a5a5a5"/>
                  </v:group>
                  <w10:wrap anchorx="page" anchory="margin"/>
                </v:group>
              </w:pict>
            </mc:Fallback>
          </mc:AlternateContent>
        </w:r>
        <w:r>
          <w:t>6 mėn. tarpinis pranešimas |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6608E" w14:textId="77777777" w:rsidR="00F76DFB" w:rsidRDefault="00F76DFB" w:rsidP="00997BC3">
    <w:pPr>
      <w:pStyle w:val="Footer"/>
    </w:pPr>
    <w:r>
      <w:t>6</w:t>
    </w:r>
    <w:sdt>
      <w:sdtPr>
        <w:id w:val="760183403"/>
        <w:docPartObj>
          <w:docPartGallery w:val="Page Numbers (Bottom of Page)"/>
          <w:docPartUnique/>
        </w:docPartObj>
      </w:sdtPr>
      <w:sdtEndPr/>
      <w:sdtContent>
        <w:r>
          <w:rPr>
            <w:noProof/>
            <w:lang w:val="en-US"/>
          </w:rPr>
          <mc:AlternateContent>
            <mc:Choice Requires="wpg">
              <w:drawing>
                <wp:anchor distT="0" distB="0" distL="114300" distR="114300" simplePos="0" relativeHeight="251660288" behindDoc="0" locked="0" layoutInCell="1" allowOverlap="1" wp14:anchorId="3752F610" wp14:editId="04B68767">
                  <wp:simplePos x="0" y="0"/>
                  <wp:positionH relativeFrom="page">
                    <wp:align>center</wp:align>
                  </wp:positionH>
                  <wp:positionV relativeFrom="bottomMargin">
                    <wp:align>center</wp:align>
                  </wp:positionV>
                  <wp:extent cx="7781925" cy="190500"/>
                  <wp:effectExtent l="9525" t="9525" r="9525" b="0"/>
                  <wp:wrapNone/>
                  <wp:docPr id="30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308"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56FA" w14:textId="77777777" w:rsidR="00F76DFB" w:rsidRDefault="00F76DFB" w:rsidP="00997BC3">
                                <w:pPr>
                                  <w:jc w:val="center"/>
                                </w:pPr>
                                <w:r>
                                  <w:fldChar w:fldCharType="begin"/>
                                </w:r>
                                <w:r>
                                  <w:instrText xml:space="preserve"> PAGE    \* MERGEFORMAT </w:instrText>
                                </w:r>
                                <w:r>
                                  <w:fldChar w:fldCharType="separate"/>
                                </w:r>
                                <w:r w:rsidR="000A27B1" w:rsidRPr="000A27B1">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09" name="Group 31"/>
                          <wpg:cNvGrpSpPr>
                            <a:grpSpLocks/>
                          </wpg:cNvGrpSpPr>
                          <wpg:grpSpPr bwMode="auto">
                            <a:xfrm flipH="1">
                              <a:off x="0" y="14970"/>
                              <a:ext cx="12255" cy="230"/>
                              <a:chOff x="-8" y="14978"/>
                              <a:chExt cx="12255" cy="230"/>
                            </a:xfrm>
                          </wpg:grpSpPr>
                          <wps:wsp>
                            <wps:cNvPr id="3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752F610" id="Group 33" o:spid="_x0000_s1040" style="position:absolute;margin-left:0;margin-top:0;width:612.7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">
                  <v:shapetype id="_x0000_t202" coordsize="21600,21600" o:spt="202" path="m,l,21600r21600,l21600,xe">
                    <v:stroke joinstyle="miter"/>
                    <v:path gradientshapeok="t" o:connecttype="rect"/>
                  </v:shapetype>
                  <v:shape id="Text Box 25" o:spid="_x0000_s104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1BD956FA" w14:textId="77777777" w:rsidR="00F76DFB" w:rsidRDefault="00F76DFB" w:rsidP="00997BC3">
                          <w:pPr>
                            <w:jc w:val="center"/>
                          </w:pPr>
                          <w:r>
                            <w:fldChar w:fldCharType="begin"/>
                          </w:r>
                          <w:r>
                            <w:instrText xml:space="preserve"> PAGE    \* MERGEFORMAT </w:instrText>
                          </w:r>
                          <w:r>
                            <w:fldChar w:fldCharType="separate"/>
                          </w:r>
                          <w:r w:rsidR="000A27B1" w:rsidRPr="000A27B1">
                            <w:rPr>
                              <w:noProof/>
                              <w:color w:val="8C8C8C" w:themeColor="background1" w:themeShade="8C"/>
                            </w:rPr>
                            <w:t>1</w:t>
                          </w:r>
                          <w:r>
                            <w:rPr>
                              <w:noProof/>
                              <w:color w:val="8C8C8C" w:themeColor="background1" w:themeShade="8C"/>
                            </w:rPr>
                            <w:fldChar w:fldCharType="end"/>
                          </w:r>
                        </w:p>
                      </w:txbxContent>
                    </v:textbox>
                  </v:shape>
                  <v:group id="Group 31" o:spid="_x0000_s104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" strokecolor="#a5a5a5"/>
                    <v:shape id="AutoShape 28" o:spid="_x0000_s104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" adj="20904" strokecolor="#a5a5a5"/>
                  </v:group>
                  <w10:wrap anchorx="page" anchory="margin"/>
                </v:group>
              </w:pict>
            </mc:Fallback>
          </mc:AlternateContent>
        </w:r>
        <w:r>
          <w:t xml:space="preserve"> mėn. tarpinis</w:t>
        </w:r>
      </w:sdtContent>
    </w:sdt>
    <w:r>
      <w:t xml:space="preserve"> pranešimas |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877443"/>
      <w:docPartObj>
        <w:docPartGallery w:val="Page Numbers (Bottom of Page)"/>
        <w:docPartUnique/>
      </w:docPartObj>
    </w:sdtPr>
    <w:sdtEndPr/>
    <w:sdtContent>
      <w:p w14:paraId="628D2C67" w14:textId="77777777" w:rsidR="00F76DFB" w:rsidRDefault="00F76DFB">
        <w:pPr>
          <w:pStyle w:val="Footer"/>
        </w:pPr>
        <w:r>
          <w:rPr>
            <w:noProof/>
            <w:lang w:val="en-US"/>
          </w:rPr>
          <mc:AlternateContent>
            <mc:Choice Requires="wpg">
              <w:drawing>
                <wp:anchor distT="0" distB="0" distL="114300" distR="114300" simplePos="0" relativeHeight="251658752" behindDoc="0" locked="0" layoutInCell="1" allowOverlap="1" wp14:anchorId="697527BF" wp14:editId="4E82C678">
                  <wp:simplePos x="0" y="0"/>
                  <wp:positionH relativeFrom="page">
                    <wp:align>center</wp:align>
                  </wp:positionH>
                  <wp:positionV relativeFrom="bottomMargin">
                    <wp:align>center</wp:align>
                  </wp:positionV>
                  <wp:extent cx="7753350" cy="190500"/>
                  <wp:effectExtent l="9525" t="9525" r="9525" b="0"/>
                  <wp:wrapNone/>
                  <wp:docPr id="682"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8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23543" w14:textId="77777777" w:rsidR="00F76DFB" w:rsidRPr="002E166E" w:rsidRDefault="00F76DFB">
                                <w:pPr>
                                  <w:jc w:val="center"/>
                                  <w:rPr>
                                    <w:lang w:val="en-US"/>
                                  </w:rPr>
                                </w:pPr>
                                <w:r>
                                  <w:rPr>
                                    <w:rStyle w:val="PageNumber"/>
                                  </w:rPr>
                                  <w:fldChar w:fldCharType="begin"/>
                                </w:r>
                                <w:r>
                                  <w:rPr>
                                    <w:rStyle w:val="PageNumber"/>
                                  </w:rPr>
                                  <w:instrText xml:space="preserve"> PAGE </w:instrText>
                                </w:r>
                                <w:r>
                                  <w:rPr>
                                    <w:rStyle w:val="PageNumber"/>
                                  </w:rPr>
                                  <w:fldChar w:fldCharType="separate"/>
                                </w:r>
                                <w:r w:rsidR="00007802">
                                  <w:rPr>
                                    <w:rStyle w:val="PageNumber"/>
                                    <w:noProof/>
                                  </w:rPr>
                                  <w:t>12</w:t>
                                </w:r>
                                <w:r>
                                  <w:rPr>
                                    <w:rStyle w:val="PageNumber"/>
                                  </w:rPr>
                                  <w:fldChar w:fldCharType="end"/>
                                </w:r>
                              </w:p>
                            </w:txbxContent>
                          </wps:txbx>
                          <wps:bodyPr rot="0" vert="horz" wrap="square" lIns="0" tIns="0" rIns="0" bIns="0" anchor="t" anchorCtr="0" upright="1">
                            <a:noAutofit/>
                          </wps:bodyPr>
                        </wps:wsp>
                        <wpg:grpSp>
                          <wpg:cNvPr id="684" name="Group 31"/>
                          <wpg:cNvGrpSpPr>
                            <a:grpSpLocks/>
                          </wpg:cNvGrpSpPr>
                          <wpg:grpSpPr bwMode="auto">
                            <a:xfrm flipH="1">
                              <a:off x="0" y="14970"/>
                              <a:ext cx="12255" cy="230"/>
                              <a:chOff x="-8" y="14978"/>
                              <a:chExt cx="12255" cy="230"/>
                            </a:xfrm>
                          </wpg:grpSpPr>
                          <wps:wsp>
                            <wps:cNvPr id="68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8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97527BF" id="Group 682" o:spid="_x0000_s1045" style="position:absolute;margin-left:0;margin-top:0;width:610.5pt;height:15pt;z-index:25165875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">
                  <v:shapetype id="_x0000_t202" coordsize="21600,21600" o:spt="202" path="m,l,21600r21600,l21600,xe">
                    <v:stroke joinstyle="miter"/>
                    <v:path gradientshapeok="t" o:connecttype="rect"/>
                  </v:shapetype>
                  <v:shape id="Text Box 25" o:spid="_x0000_s1046"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GnxQAAANwAAAAPAAAAZHJzL2Rvd25yZXYueG1sRI9Ba8JA&#10;FITvBf/D8oTe6sYK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A8dQGnxQAAANwAAAAP&#10;AAAAAAAAAAAAAAAAAAcCAABkcnMvZG93bnJldi54bWxQSwUGAAAAAAMAAwC3AAAA+QIAAAAA&#10;" filled="f" stroked="f">
                    <v:textbox inset="0,0,0,0">
                      <w:txbxContent>
                        <w:p w14:paraId="6B623543" w14:textId="77777777" w:rsidR="00F76DFB" w:rsidRPr="002E166E" w:rsidRDefault="00F76DFB">
                          <w:pPr>
                            <w:jc w:val="center"/>
                            <w:rPr>
                              <w:lang w:val="en-US"/>
                            </w:rPr>
                          </w:pPr>
                          <w:r>
                            <w:rPr>
                              <w:rStyle w:val="PageNumber"/>
                            </w:rPr>
                            <w:fldChar w:fldCharType="begin"/>
                          </w:r>
                          <w:r>
                            <w:rPr>
                              <w:rStyle w:val="PageNumber"/>
                            </w:rPr>
                            <w:instrText xml:space="preserve"> PAGE </w:instrText>
                          </w:r>
                          <w:r>
                            <w:rPr>
                              <w:rStyle w:val="PageNumber"/>
                            </w:rPr>
                            <w:fldChar w:fldCharType="separate"/>
                          </w:r>
                          <w:r w:rsidR="00007802">
                            <w:rPr>
                              <w:rStyle w:val="PageNumber"/>
                              <w:noProof/>
                            </w:rPr>
                            <w:t>1</w:t>
                          </w:r>
                          <w:r w:rsidR="00007802">
                            <w:rPr>
                              <w:rStyle w:val="PageNumber"/>
                              <w:noProof/>
                            </w:rPr>
                            <w:t>2</w:t>
                          </w:r>
                          <w:r>
                            <w:rPr>
                              <w:rStyle w:val="PageNumber"/>
                            </w:rPr>
                            <w:fldChar w:fldCharType="end"/>
                          </w:r>
                        </w:p>
                      </w:txbxContent>
                    </v:textbox>
                  </v:shape>
                  <v:group id="Group 31" o:spid="_x0000_s1047"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8"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" strokecolor="#a5a5a5"/>
                    <v:shape id="AutoShape 28" o:spid="_x0000_s1049"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" adj="20904" strokecolor="#a5a5a5"/>
                  </v:group>
                  <w10:wrap anchorx="page" anchory="margin"/>
                </v:group>
              </w:pict>
            </mc:Fallback>
          </mc:AlternateContent>
        </w:r>
        <w:r>
          <w:t>6 mėn. tarpinis pranešimas | 2020</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201055"/>
      <w:docPartObj>
        <w:docPartGallery w:val="Page Numbers (Bottom of Page)"/>
        <w:docPartUnique/>
      </w:docPartObj>
    </w:sdtPr>
    <w:sdtEndPr/>
    <w:sdtContent>
      <w:p w14:paraId="60F28CA1" w14:textId="77777777" w:rsidR="00F76DFB" w:rsidRDefault="00F76DFB">
        <w:pPr>
          <w:pStyle w:val="Footer"/>
        </w:pPr>
        <w:r>
          <w:rPr>
            <w:noProof/>
            <w:lang w:val="en-US"/>
          </w:rPr>
          <mc:AlternateContent>
            <mc:Choice Requires="wpg">
              <w:drawing>
                <wp:anchor distT="0" distB="0" distL="114300" distR="114300" simplePos="0" relativeHeight="251666432" behindDoc="0" locked="0" layoutInCell="1" allowOverlap="1" wp14:anchorId="0A04BBA5" wp14:editId="729F5871">
                  <wp:simplePos x="0" y="0"/>
                  <wp:positionH relativeFrom="page">
                    <wp:align>center</wp:align>
                  </wp:positionH>
                  <wp:positionV relativeFrom="bottomMargin">
                    <wp:align>center</wp:align>
                  </wp:positionV>
                  <wp:extent cx="7753350" cy="190500"/>
                  <wp:effectExtent l="9525" t="9525" r="9525" b="0"/>
                  <wp:wrapNone/>
                  <wp:docPr id="692"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9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C11BB" w14:textId="77777777" w:rsidR="00F76DFB" w:rsidRPr="004A6C31" w:rsidRDefault="00F76DFB">
                                <w:pPr>
                                  <w:jc w:val="center"/>
                                  <w:rPr>
                                    <w:lang w:val="en-US"/>
                                  </w:rPr>
                                </w:pPr>
                                <w:r>
                                  <w:rPr>
                                    <w:rStyle w:val="PageNumber"/>
                                  </w:rPr>
                                  <w:fldChar w:fldCharType="begin"/>
                                </w:r>
                                <w:r>
                                  <w:rPr>
                                    <w:rStyle w:val="PageNumber"/>
                                  </w:rPr>
                                  <w:instrText xml:space="preserve"> PAGE </w:instrText>
                                </w:r>
                                <w:r>
                                  <w:rPr>
                                    <w:rStyle w:val="PageNumber"/>
                                  </w:rPr>
                                  <w:fldChar w:fldCharType="separate"/>
                                </w:r>
                                <w:r w:rsidR="000A27B1">
                                  <w:rPr>
                                    <w:rStyle w:val="PageNumber"/>
                                    <w:noProof/>
                                  </w:rPr>
                                  <w:t>18</w:t>
                                </w:r>
                                <w:r>
                                  <w:rPr>
                                    <w:rStyle w:val="PageNumber"/>
                                  </w:rPr>
                                  <w:fldChar w:fldCharType="end"/>
                                </w:r>
                              </w:p>
                            </w:txbxContent>
                          </wps:txbx>
                          <wps:bodyPr rot="0" vert="horz" wrap="square" lIns="0" tIns="0" rIns="0" bIns="0" anchor="t" anchorCtr="0" upright="1">
                            <a:noAutofit/>
                          </wps:bodyPr>
                        </wps:wsp>
                        <wpg:grpSp>
                          <wpg:cNvPr id="694" name="Group 31"/>
                          <wpg:cNvGrpSpPr>
                            <a:grpSpLocks/>
                          </wpg:cNvGrpSpPr>
                          <wpg:grpSpPr bwMode="auto">
                            <a:xfrm flipH="1">
                              <a:off x="0" y="14970"/>
                              <a:ext cx="12255" cy="230"/>
                              <a:chOff x="-8" y="14978"/>
                              <a:chExt cx="12255" cy="230"/>
                            </a:xfrm>
                          </wpg:grpSpPr>
                          <wps:wsp>
                            <wps:cNvPr id="69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9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A04BBA5" id="Group 692" o:spid="_x0000_s1050" style="position:absolute;margin-left:0;margin-top:0;width:610.5pt;height:15pt;z-index:25166643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ApOFJOJAwAAqgoAAA4AAAAAAAAAAAAAAAAALgIA&#10;AGRycy9lMm9Eb2MueG1sUEsBAi0AFAAGAAgAAAAhAPAtuOTbAAAABQEAAA8AAAAAAAAAAAAAAAAA&#10;4wUAAGRycy9kb3ducmV2LnhtbFBLBQYAAAAABAAEAPMAAADrBgAAAAA=&#10;">
                  <v:shapetype id="_x0000_t202" coordsize="21600,21600" o:spt="202" path="m,l,21600r21600,l21600,xe">
                    <v:stroke joinstyle="miter"/>
                    <v:path gradientshapeok="t" o:connecttype="rect"/>
                  </v:shapetype>
                  <v:shape id="Text Box 25" o:spid="_x0000_s105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6xQAAANwAAAAPAAAAZHJzL2Rvd25yZXYueG1sRI9Ba8JA&#10;FITvQv/D8oTedKOF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C5rJd6xQAAANwAAAAP&#10;AAAAAAAAAAAAAAAAAAcCAABkcnMvZG93bnJldi54bWxQSwUGAAAAAAMAAwC3AAAA+QIAAAAA&#10;" filled="f" stroked="f">
                    <v:textbox inset="0,0,0,0">
                      <w:txbxContent>
                        <w:p w14:paraId="365C11BB" w14:textId="77777777" w:rsidR="00F76DFB" w:rsidRPr="004A6C31" w:rsidRDefault="00F76DFB">
                          <w:pPr>
                            <w:jc w:val="center"/>
                            <w:rPr>
                              <w:lang w:val="en-US"/>
                            </w:rPr>
                          </w:pPr>
                          <w:r>
                            <w:rPr>
                              <w:rStyle w:val="PageNumber"/>
                            </w:rPr>
                            <w:fldChar w:fldCharType="begin"/>
                          </w:r>
                          <w:r>
                            <w:rPr>
                              <w:rStyle w:val="PageNumber"/>
                            </w:rPr>
                            <w:instrText xml:space="preserve"> PAGE </w:instrText>
                          </w:r>
                          <w:r>
                            <w:rPr>
                              <w:rStyle w:val="PageNumber"/>
                            </w:rPr>
                            <w:fldChar w:fldCharType="separate"/>
                          </w:r>
                          <w:r w:rsidR="000A27B1">
                            <w:rPr>
                              <w:rStyle w:val="PageNumber"/>
                              <w:noProof/>
                            </w:rPr>
                            <w:t>1</w:t>
                          </w:r>
                          <w:r w:rsidR="000A27B1">
                            <w:rPr>
                              <w:rStyle w:val="PageNumber"/>
                              <w:noProof/>
                            </w:rPr>
                            <w:t>8</w:t>
                          </w:r>
                          <w:r>
                            <w:rPr>
                              <w:rStyle w:val="PageNumber"/>
                            </w:rPr>
                            <w:fldChar w:fldCharType="end"/>
                          </w:r>
                        </w:p>
                      </w:txbxContent>
                    </v:textbox>
                  </v:shape>
                  <v:group id="Group 31" o:spid="_x0000_s105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" strokecolor="#a5a5a5"/>
                    <v:shape id="AutoShape 28" o:spid="_x0000_s105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" adj="20904" strokecolor="#a5a5a5"/>
                  </v:group>
                  <w10:wrap anchorx="page" anchory="margin"/>
                </v:group>
              </w:pict>
            </mc:Fallback>
          </mc:AlternateContent>
        </w:r>
        <w:r>
          <w:t>6 mėn. tarpinis pranešimas |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4785B" w14:textId="77777777" w:rsidR="00A40D22" w:rsidRDefault="00A40D22">
      <w:r>
        <w:separator/>
      </w:r>
    </w:p>
  </w:footnote>
  <w:footnote w:type="continuationSeparator" w:id="0">
    <w:p w14:paraId="17BAA821" w14:textId="77777777" w:rsidR="00A40D22" w:rsidRDefault="00A4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A5E44" w14:textId="77777777" w:rsidR="00F76DFB" w:rsidRDefault="00F76DFB">
    <w:pPr>
      <w:pStyle w:val="Header"/>
    </w:pPr>
    <w:r>
      <w:rPr>
        <w:noProof/>
        <w:lang w:val="en-US"/>
      </w:rPr>
      <w:drawing>
        <wp:inline distT="0" distB="0" distL="0" distR="0" wp14:anchorId="56A29B27" wp14:editId="37271AA2">
          <wp:extent cx="1024128" cy="30515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_logo_2019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111" cy="308128"/>
                  </a:xfrm>
                  <a:prstGeom prst="rect">
                    <a:avLst/>
                  </a:prstGeom>
                </pic:spPr>
              </pic:pic>
            </a:graphicData>
          </a:graphic>
        </wp:inline>
      </w:drawing>
    </w:r>
  </w:p>
  <w:p w14:paraId="39BF4320" w14:textId="77777777" w:rsidR="00F76DFB" w:rsidRDefault="00F76DFB" w:rsidP="00653F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BDE81" w14:textId="77777777" w:rsidR="00F76DFB" w:rsidRPr="00A27F37" w:rsidRDefault="00F76DFB" w:rsidP="00FF2953">
    <w:pPr>
      <w:jc w:val="center"/>
      <w:rPr>
        <w:rFonts w:ascii="Calibri" w:hAnsi="Calibri" w:cs="Calibri"/>
        <w:b/>
      </w:rPr>
    </w:pPr>
    <w:r w:rsidRPr="00A27F37">
      <w:rPr>
        <w:rFonts w:ascii="Calibri" w:hAnsi="Calibri" w:cs="Calibri"/>
        <w:b/>
      </w:rPr>
      <w:t xml:space="preserve">AB </w:t>
    </w:r>
    <w:r>
      <w:rPr>
        <w:rFonts w:ascii="Calibri" w:hAnsi="Calibri" w:cs="Calibri"/>
        <w:b/>
      </w:rPr>
      <w:t>Lietuvos Radijo ir Televizijos centras</w:t>
    </w:r>
  </w:p>
  <w:p w14:paraId="11D3B6CF" w14:textId="77777777" w:rsidR="00F76DFB" w:rsidRPr="00A27F37" w:rsidRDefault="00F76DFB" w:rsidP="00FF2953">
    <w:pPr>
      <w:jc w:val="center"/>
      <w:rPr>
        <w:rFonts w:ascii="Calibri" w:hAnsi="Calibri" w:cs="Calibri"/>
      </w:rPr>
    </w:pPr>
    <w:r w:rsidRPr="000628A1">
      <w:rPr>
        <w:rFonts w:ascii="Calibri" w:hAnsi="Calibri" w:cs="Calibri"/>
      </w:rPr>
      <w:t>Įmonės kodas</w:t>
    </w:r>
    <w:r w:rsidRPr="00A27F37">
      <w:rPr>
        <w:rFonts w:ascii="Calibri" w:hAnsi="Calibri" w:cs="Calibri"/>
        <w:b/>
      </w:rPr>
      <w:t xml:space="preserve"> </w:t>
    </w:r>
    <w:r w:rsidRPr="00A27F37">
      <w:rPr>
        <w:rFonts w:ascii="Calibri" w:hAnsi="Calibri" w:cs="Calibri"/>
        <w:bCs/>
        <w:lang w:val="en-US"/>
      </w:rPr>
      <w:t>1</w:t>
    </w:r>
    <w:r>
      <w:rPr>
        <w:rFonts w:ascii="Calibri" w:hAnsi="Calibri" w:cs="Calibri"/>
        <w:bCs/>
        <w:lang w:val="en-US"/>
      </w:rPr>
      <w:t xml:space="preserve">20505210, </w:t>
    </w:r>
    <w:r>
      <w:rPr>
        <w:rFonts w:ascii="Calibri" w:hAnsi="Calibri" w:cs="Calibri"/>
      </w:rPr>
      <w:t>Sausio 13-osios g. 10</w:t>
    </w:r>
    <w:r w:rsidRPr="00A27F37">
      <w:rPr>
        <w:rFonts w:ascii="Calibri" w:hAnsi="Calibri" w:cs="Calibri"/>
      </w:rPr>
      <w:t xml:space="preserve">, </w:t>
    </w:r>
    <w:r>
      <w:rPr>
        <w:rFonts w:ascii="Calibri" w:hAnsi="Calibri" w:cs="Calibri"/>
      </w:rPr>
      <w:t>Vilnius</w:t>
    </w:r>
  </w:p>
  <w:p w14:paraId="0218E2AB" w14:textId="77777777" w:rsidR="00F76DFB" w:rsidRPr="00A27F37" w:rsidRDefault="00F76DFB" w:rsidP="00FF2953">
    <w:pPr>
      <w:jc w:val="center"/>
      <w:rPr>
        <w:rFonts w:ascii="Calibri" w:hAnsi="Calibri" w:cs="Calibri"/>
        <w:b/>
      </w:rPr>
    </w:pPr>
    <w:r w:rsidRPr="00A27F37">
      <w:rPr>
        <w:rFonts w:ascii="Calibri" w:hAnsi="Calibri" w:cs="Calibri"/>
      </w:rPr>
      <w:t>Duomenys saugomi VĮ Registrų centras Juridinių asmenų registre</w:t>
    </w:r>
  </w:p>
  <w:p w14:paraId="0FBC67D5" w14:textId="77777777" w:rsidR="00F76DFB" w:rsidRPr="00A27F37" w:rsidRDefault="00F76DFB" w:rsidP="00FF2953">
    <w:pPr>
      <w:jc w:val="center"/>
      <w:rPr>
        <w:rFonts w:ascii="Calibri" w:hAnsi="Calibri" w:cs="Calibri"/>
        <w:b/>
      </w:rPr>
    </w:pPr>
    <w:r w:rsidRPr="00A27F37">
      <w:rPr>
        <w:rFonts w:ascii="Calibri" w:hAnsi="Calibri" w:cs="Calibri"/>
        <w:b/>
      </w:rPr>
      <w:t>Finansinės ataskaitos už metus, pasibaigusius 201</w:t>
    </w:r>
    <w:r>
      <w:rPr>
        <w:rFonts w:ascii="Calibri" w:hAnsi="Calibri" w:cs="Calibri"/>
        <w:b/>
      </w:rPr>
      <w:t>8</w:t>
    </w:r>
    <w:r w:rsidRPr="00A27F37">
      <w:rPr>
        <w:rFonts w:ascii="Calibri" w:hAnsi="Calibri" w:cs="Calibri"/>
        <w:b/>
      </w:rPr>
      <w:t xml:space="preserve"> m. gruodžio 31 d.</w:t>
    </w:r>
  </w:p>
  <w:p w14:paraId="49E80237" w14:textId="77777777" w:rsidR="00F76DFB" w:rsidRPr="00A27F37" w:rsidRDefault="00F76DFB" w:rsidP="00FF2953">
    <w:pPr>
      <w:pBdr>
        <w:bottom w:val="single" w:sz="4" w:space="1" w:color="auto"/>
      </w:pBdr>
      <w:tabs>
        <w:tab w:val="center" w:pos="4819"/>
        <w:tab w:val="right" w:pos="9638"/>
      </w:tabs>
      <w:jc w:val="center"/>
      <w:rPr>
        <w:rFonts w:ascii="Calibri" w:hAnsi="Calibri" w:cs="Calibri"/>
      </w:rPr>
    </w:pPr>
    <w:r w:rsidRPr="00A27F37">
      <w:rPr>
        <w:rFonts w:ascii="Calibri" w:hAnsi="Calibri" w:cs="Calibri"/>
      </w:rPr>
      <w:t>(visos sumos pateikiamos</w:t>
    </w:r>
    <w:r>
      <w:rPr>
        <w:rFonts w:ascii="Calibri" w:hAnsi="Calibri" w:cs="Calibri"/>
      </w:rPr>
      <w:t xml:space="preserve"> tūkst.</w:t>
    </w:r>
    <w:r w:rsidRPr="00A27F37">
      <w:rPr>
        <w:rFonts w:ascii="Calibri" w:hAnsi="Calibri" w:cs="Calibri"/>
      </w:rPr>
      <w:t xml:space="preserve"> eur</w:t>
    </w:r>
    <w:r>
      <w:rPr>
        <w:rFonts w:ascii="Calibri" w:hAnsi="Calibri" w:cs="Calibri"/>
      </w:rPr>
      <w:t>ų</w:t>
    </w:r>
    <w:r w:rsidRPr="00A27F37">
      <w:rPr>
        <w:rFonts w:ascii="Calibri" w:hAnsi="Calibri" w:cs="Calibri"/>
      </w:rPr>
      <w:t>, jeigu nenurodyta kitaip)</w:t>
    </w:r>
  </w:p>
  <w:p w14:paraId="64A9CC6C" w14:textId="77777777" w:rsidR="00F76DFB" w:rsidRPr="00CA28F7" w:rsidRDefault="00F76DFB" w:rsidP="00FF2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84ED328"/>
    <w:lvl w:ilvl="0">
      <w:start w:val="1"/>
      <w:numFmt w:val="decimal"/>
      <w:pStyle w:val="ListNumber2"/>
      <w:lvlText w:val="%1."/>
      <w:lvlJc w:val="left"/>
      <w:pPr>
        <w:tabs>
          <w:tab w:val="num" w:pos="283"/>
        </w:tabs>
        <w:ind w:left="991" w:hanging="708"/>
      </w:pPr>
    </w:lvl>
    <w:lvl w:ilvl="1">
      <w:start w:val="1"/>
      <w:numFmt w:val="decimal"/>
      <w:pStyle w:val="Heading2"/>
      <w:lvlText w:val="%1.%2."/>
      <w:lvlJc w:val="left"/>
      <w:pPr>
        <w:tabs>
          <w:tab w:val="num" w:pos="283"/>
        </w:tabs>
        <w:ind w:left="1699" w:hanging="708"/>
      </w:pPr>
    </w:lvl>
    <w:lvl w:ilvl="2">
      <w:start w:val="1"/>
      <w:numFmt w:val="decimal"/>
      <w:pStyle w:val="Heading3"/>
      <w:lvlText w:val="%1.%2.%3."/>
      <w:lvlJc w:val="left"/>
      <w:pPr>
        <w:tabs>
          <w:tab w:val="num" w:pos="283"/>
        </w:tabs>
        <w:ind w:left="2407" w:hanging="708"/>
      </w:pPr>
    </w:lvl>
    <w:lvl w:ilvl="3">
      <w:start w:val="1"/>
      <w:numFmt w:val="decimal"/>
      <w:pStyle w:val="Heading4"/>
      <w:lvlText w:val="%1.%2.%3.%4."/>
      <w:lvlJc w:val="left"/>
      <w:pPr>
        <w:tabs>
          <w:tab w:val="num" w:pos="283"/>
        </w:tabs>
        <w:ind w:left="3115" w:hanging="708"/>
      </w:pPr>
    </w:lvl>
    <w:lvl w:ilvl="4">
      <w:start w:val="1"/>
      <w:numFmt w:val="decimal"/>
      <w:pStyle w:val="Heading5"/>
      <w:lvlText w:val="%1.%2.%3.%4.%5."/>
      <w:lvlJc w:val="left"/>
      <w:pPr>
        <w:tabs>
          <w:tab w:val="num" w:pos="283"/>
        </w:tabs>
        <w:ind w:left="3823" w:hanging="708"/>
      </w:pPr>
    </w:lvl>
    <w:lvl w:ilvl="5">
      <w:start w:val="1"/>
      <w:numFmt w:val="decimal"/>
      <w:pStyle w:val="Heading6"/>
      <w:lvlText w:val="%1.%2.%3.%4.%5.%6."/>
      <w:lvlJc w:val="left"/>
      <w:pPr>
        <w:tabs>
          <w:tab w:val="num" w:pos="283"/>
        </w:tabs>
        <w:ind w:left="4531" w:hanging="708"/>
      </w:pPr>
    </w:lvl>
    <w:lvl w:ilvl="6">
      <w:start w:val="1"/>
      <w:numFmt w:val="decimal"/>
      <w:pStyle w:val="Heading7"/>
      <w:lvlText w:val="%1.%2.%3.%4.%5.%6.%7."/>
      <w:lvlJc w:val="left"/>
      <w:pPr>
        <w:tabs>
          <w:tab w:val="num" w:pos="5971"/>
        </w:tabs>
        <w:ind w:left="5239" w:hanging="708"/>
      </w:pPr>
    </w:lvl>
    <w:lvl w:ilvl="7">
      <w:start w:val="1"/>
      <w:numFmt w:val="decimal"/>
      <w:pStyle w:val="Heading8"/>
      <w:lvlText w:val="%1.%2.%3.%4.%5.%6.%7.%8."/>
      <w:lvlJc w:val="left"/>
      <w:pPr>
        <w:tabs>
          <w:tab w:val="num" w:pos="283"/>
        </w:tabs>
        <w:ind w:left="5947" w:hanging="708"/>
      </w:pPr>
    </w:lvl>
    <w:lvl w:ilvl="8">
      <w:start w:val="1"/>
      <w:numFmt w:val="decimal"/>
      <w:pStyle w:val="Heading9"/>
      <w:lvlText w:val="%1.%2.%3.%4.%5.%6.%7.%8.%9."/>
      <w:lvlJc w:val="left"/>
      <w:pPr>
        <w:tabs>
          <w:tab w:val="num" w:pos="283"/>
        </w:tabs>
        <w:ind w:left="6655" w:hanging="708"/>
      </w:pPr>
    </w:lvl>
  </w:abstractNum>
  <w:abstractNum w:abstractNumId="1" w15:restartNumberingAfterBreak="0">
    <w:nsid w:val="013D3167"/>
    <w:multiLevelType w:val="hybridMultilevel"/>
    <w:tmpl w:val="12FA47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453D23"/>
    <w:multiLevelType w:val="hybridMultilevel"/>
    <w:tmpl w:val="2A520DD6"/>
    <w:lvl w:ilvl="0" w:tplc="8D42966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75B78"/>
    <w:multiLevelType w:val="multilevel"/>
    <w:tmpl w:val="B9CA12BC"/>
    <w:styleLink w:val="List15"/>
    <w:lvl w:ilvl="0">
      <w:numFmt w:val="decimal"/>
      <w:lvlText w:val="%1."/>
      <w:lvlJc w:val="left"/>
      <w:pPr>
        <w:tabs>
          <w:tab w:val="num" w:pos="1600"/>
        </w:tabs>
        <w:ind w:left="1600" w:hanging="300"/>
      </w:pPr>
      <w:rPr>
        <w:position w:val="0"/>
        <w:sz w:val="24"/>
        <w:szCs w:val="24"/>
      </w:rPr>
    </w:lvl>
    <w:lvl w:ilvl="1">
      <w:start w:val="1"/>
      <w:numFmt w:val="lowerLetter"/>
      <w:lvlText w:val="%2."/>
      <w:lvlJc w:val="left"/>
      <w:pPr>
        <w:tabs>
          <w:tab w:val="num" w:pos="2380"/>
        </w:tabs>
        <w:ind w:left="2380" w:hanging="360"/>
      </w:pPr>
      <w:rPr>
        <w:position w:val="0"/>
        <w:sz w:val="24"/>
        <w:szCs w:val="24"/>
      </w:rPr>
    </w:lvl>
    <w:lvl w:ilvl="2">
      <w:start w:val="1"/>
      <w:numFmt w:val="lowerRoman"/>
      <w:lvlText w:val="%3."/>
      <w:lvlJc w:val="left"/>
      <w:pPr>
        <w:tabs>
          <w:tab w:val="num" w:pos="3100"/>
        </w:tabs>
        <w:ind w:left="3100" w:hanging="296"/>
      </w:pPr>
      <w:rPr>
        <w:position w:val="0"/>
        <w:sz w:val="24"/>
        <w:szCs w:val="24"/>
      </w:rPr>
    </w:lvl>
    <w:lvl w:ilvl="3">
      <w:start w:val="1"/>
      <w:numFmt w:val="decimal"/>
      <w:lvlText w:val="%4."/>
      <w:lvlJc w:val="left"/>
      <w:pPr>
        <w:tabs>
          <w:tab w:val="num" w:pos="3820"/>
        </w:tabs>
        <w:ind w:left="3820" w:hanging="360"/>
      </w:pPr>
      <w:rPr>
        <w:position w:val="0"/>
        <w:sz w:val="24"/>
        <w:szCs w:val="24"/>
      </w:rPr>
    </w:lvl>
    <w:lvl w:ilvl="4">
      <w:start w:val="1"/>
      <w:numFmt w:val="lowerLetter"/>
      <w:lvlText w:val="%5."/>
      <w:lvlJc w:val="left"/>
      <w:pPr>
        <w:tabs>
          <w:tab w:val="num" w:pos="4540"/>
        </w:tabs>
        <w:ind w:left="4540" w:hanging="360"/>
      </w:pPr>
      <w:rPr>
        <w:position w:val="0"/>
        <w:sz w:val="24"/>
        <w:szCs w:val="24"/>
      </w:rPr>
    </w:lvl>
    <w:lvl w:ilvl="5">
      <w:start w:val="1"/>
      <w:numFmt w:val="lowerRoman"/>
      <w:lvlText w:val="%6."/>
      <w:lvlJc w:val="left"/>
      <w:pPr>
        <w:tabs>
          <w:tab w:val="num" w:pos="5260"/>
        </w:tabs>
        <w:ind w:left="5260" w:hanging="296"/>
      </w:pPr>
      <w:rPr>
        <w:position w:val="0"/>
        <w:sz w:val="24"/>
        <w:szCs w:val="24"/>
      </w:rPr>
    </w:lvl>
    <w:lvl w:ilvl="6">
      <w:start w:val="1"/>
      <w:numFmt w:val="decimal"/>
      <w:lvlText w:val="%7."/>
      <w:lvlJc w:val="left"/>
      <w:pPr>
        <w:tabs>
          <w:tab w:val="num" w:pos="5980"/>
        </w:tabs>
        <w:ind w:left="5980" w:hanging="360"/>
      </w:pPr>
      <w:rPr>
        <w:position w:val="0"/>
        <w:sz w:val="24"/>
        <w:szCs w:val="24"/>
      </w:rPr>
    </w:lvl>
    <w:lvl w:ilvl="7">
      <w:start w:val="1"/>
      <w:numFmt w:val="lowerLetter"/>
      <w:lvlText w:val="%8."/>
      <w:lvlJc w:val="left"/>
      <w:pPr>
        <w:tabs>
          <w:tab w:val="num" w:pos="6700"/>
        </w:tabs>
        <w:ind w:left="6700" w:hanging="360"/>
      </w:pPr>
      <w:rPr>
        <w:position w:val="0"/>
        <w:sz w:val="24"/>
        <w:szCs w:val="24"/>
      </w:rPr>
    </w:lvl>
    <w:lvl w:ilvl="8">
      <w:start w:val="1"/>
      <w:numFmt w:val="lowerRoman"/>
      <w:lvlText w:val="%9."/>
      <w:lvlJc w:val="left"/>
      <w:pPr>
        <w:tabs>
          <w:tab w:val="num" w:pos="7420"/>
        </w:tabs>
        <w:ind w:left="7420" w:hanging="296"/>
      </w:pPr>
      <w:rPr>
        <w:position w:val="0"/>
        <w:sz w:val="24"/>
        <w:szCs w:val="24"/>
      </w:rPr>
    </w:lvl>
  </w:abstractNum>
  <w:abstractNum w:abstractNumId="4" w15:restartNumberingAfterBreak="0">
    <w:nsid w:val="0CA96370"/>
    <w:multiLevelType w:val="multilevel"/>
    <w:tmpl w:val="01987F56"/>
    <w:styleLink w:val="List14"/>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14"/>
        </w:tabs>
      </w:pPr>
      <w:rPr>
        <w:position w:val="0"/>
        <w:sz w:val="24"/>
        <w:szCs w:val="24"/>
      </w:rPr>
    </w:lvl>
    <w:lvl w:ilvl="2">
      <w:start w:val="1"/>
      <w:numFmt w:val="lowerRoman"/>
      <w:lvlText w:val="%3."/>
      <w:lvlJc w:val="left"/>
      <w:pPr>
        <w:tabs>
          <w:tab w:val="num" w:pos="114"/>
        </w:tabs>
      </w:pPr>
      <w:rPr>
        <w:position w:val="0"/>
        <w:sz w:val="24"/>
        <w:szCs w:val="24"/>
      </w:rPr>
    </w:lvl>
    <w:lvl w:ilvl="3">
      <w:start w:val="1"/>
      <w:numFmt w:val="decimal"/>
      <w:lvlText w:val="%4."/>
      <w:lvlJc w:val="left"/>
      <w:pPr>
        <w:tabs>
          <w:tab w:val="num" w:pos="114"/>
        </w:tabs>
      </w:pPr>
      <w:rPr>
        <w:position w:val="0"/>
        <w:sz w:val="24"/>
        <w:szCs w:val="24"/>
      </w:rPr>
    </w:lvl>
    <w:lvl w:ilvl="4">
      <w:start w:val="1"/>
      <w:numFmt w:val="lowerLetter"/>
      <w:lvlText w:val="%5."/>
      <w:lvlJc w:val="left"/>
      <w:pPr>
        <w:tabs>
          <w:tab w:val="num" w:pos="114"/>
        </w:tabs>
      </w:pPr>
      <w:rPr>
        <w:position w:val="0"/>
        <w:sz w:val="24"/>
        <w:szCs w:val="24"/>
      </w:rPr>
    </w:lvl>
    <w:lvl w:ilvl="5">
      <w:start w:val="1"/>
      <w:numFmt w:val="lowerRoman"/>
      <w:lvlText w:val="%6."/>
      <w:lvlJc w:val="left"/>
      <w:pPr>
        <w:tabs>
          <w:tab w:val="num" w:pos="114"/>
        </w:tabs>
      </w:pPr>
      <w:rPr>
        <w:position w:val="0"/>
        <w:sz w:val="24"/>
        <w:szCs w:val="24"/>
      </w:rPr>
    </w:lvl>
    <w:lvl w:ilvl="6">
      <w:start w:val="1"/>
      <w:numFmt w:val="decimal"/>
      <w:lvlText w:val="%7."/>
      <w:lvlJc w:val="left"/>
      <w:pPr>
        <w:tabs>
          <w:tab w:val="num" w:pos="114"/>
        </w:tabs>
      </w:pPr>
      <w:rPr>
        <w:position w:val="0"/>
        <w:sz w:val="24"/>
        <w:szCs w:val="24"/>
      </w:rPr>
    </w:lvl>
    <w:lvl w:ilvl="7">
      <w:start w:val="1"/>
      <w:numFmt w:val="lowerLetter"/>
      <w:lvlText w:val="%8."/>
      <w:lvlJc w:val="left"/>
      <w:pPr>
        <w:tabs>
          <w:tab w:val="num" w:pos="114"/>
        </w:tabs>
      </w:pPr>
      <w:rPr>
        <w:position w:val="0"/>
        <w:sz w:val="24"/>
        <w:szCs w:val="24"/>
      </w:rPr>
    </w:lvl>
    <w:lvl w:ilvl="8">
      <w:start w:val="1"/>
      <w:numFmt w:val="lowerRoman"/>
      <w:lvlText w:val="%9."/>
      <w:lvlJc w:val="left"/>
      <w:pPr>
        <w:tabs>
          <w:tab w:val="num" w:pos="114"/>
        </w:tabs>
      </w:pPr>
      <w:rPr>
        <w:position w:val="0"/>
        <w:sz w:val="24"/>
        <w:szCs w:val="24"/>
      </w:rPr>
    </w:lvl>
  </w:abstractNum>
  <w:abstractNum w:abstractNumId="5" w15:restartNumberingAfterBreak="0">
    <w:nsid w:val="0D547FC9"/>
    <w:multiLevelType w:val="multilevel"/>
    <w:tmpl w:val="3E605158"/>
    <w:styleLink w:val="List7"/>
    <w:lvl w:ilvl="0">
      <w:numFmt w:val="bullet"/>
      <w:lvlText w:val="-"/>
      <w:lvlJc w:val="left"/>
      <w:pPr>
        <w:tabs>
          <w:tab w:val="num" w:pos="600"/>
        </w:tabs>
        <w:ind w:left="600" w:hanging="24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6" w15:restartNumberingAfterBreak="0">
    <w:nsid w:val="0EE810FF"/>
    <w:multiLevelType w:val="hybridMultilevel"/>
    <w:tmpl w:val="A8B222D2"/>
    <w:lvl w:ilvl="0" w:tplc="3696662A">
      <w:start w:val="1"/>
      <w:numFmt w:val="decimal"/>
      <w:lvlText w:val="%1."/>
      <w:lvlJc w:val="left"/>
      <w:pPr>
        <w:tabs>
          <w:tab w:val="num" w:pos="360"/>
        </w:tabs>
        <w:ind w:left="170" w:hanging="170"/>
      </w:pPr>
      <w:rPr>
        <w:rFonts w:hint="default"/>
      </w:rPr>
    </w:lvl>
    <w:lvl w:ilvl="1" w:tplc="04090001">
      <w:start w:val="1"/>
      <w:numFmt w:val="bullet"/>
      <w:pStyle w:val="ReportHead3"/>
      <w:lvlText w:val=""/>
      <w:lvlJc w:val="left"/>
      <w:pPr>
        <w:tabs>
          <w:tab w:val="num" w:pos="1383"/>
        </w:tabs>
        <w:ind w:left="1383" w:hanging="360"/>
      </w:pPr>
      <w:rPr>
        <w:rFonts w:ascii="Symbol" w:hAnsi="Symbol" w:hint="default"/>
      </w:rPr>
    </w:lvl>
    <w:lvl w:ilvl="2" w:tplc="0409001B" w:tentative="1">
      <w:start w:val="1"/>
      <w:numFmt w:val="lowerRoman"/>
      <w:pStyle w:val="ReportHead4"/>
      <w:lvlText w:val="%3."/>
      <w:lvlJc w:val="right"/>
      <w:pPr>
        <w:tabs>
          <w:tab w:val="num" w:pos="2103"/>
        </w:tabs>
        <w:ind w:left="2103" w:hanging="180"/>
      </w:pPr>
    </w:lvl>
    <w:lvl w:ilvl="3" w:tplc="0409000F" w:tentative="1">
      <w:start w:val="1"/>
      <w:numFmt w:val="decimal"/>
      <w:pStyle w:val="ReportHead5"/>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7" w15:restartNumberingAfterBreak="0">
    <w:nsid w:val="0F9507F9"/>
    <w:multiLevelType w:val="hybridMultilevel"/>
    <w:tmpl w:val="1A0C8558"/>
    <w:lvl w:ilvl="0" w:tplc="9A2CFEB2">
      <w:start w:val="16"/>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3EC6FE8"/>
    <w:multiLevelType w:val="multilevel"/>
    <w:tmpl w:val="B210B44E"/>
    <w:styleLink w:val="List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9" w15:restartNumberingAfterBreak="0">
    <w:nsid w:val="15E760F4"/>
    <w:multiLevelType w:val="multilevel"/>
    <w:tmpl w:val="8F4243AA"/>
    <w:styleLink w:val="List5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0" w15:restartNumberingAfterBreak="0">
    <w:nsid w:val="1E1E2C1C"/>
    <w:multiLevelType w:val="hybridMultilevel"/>
    <w:tmpl w:val="60F27CC8"/>
    <w:lvl w:ilvl="0" w:tplc="7422A3C6">
      <w:start w:val="1"/>
      <w:numFmt w:val="bullet"/>
      <w:lvlText w:val=""/>
      <w:lvlJc w:val="left"/>
      <w:pPr>
        <w:tabs>
          <w:tab w:val="num" w:pos="720"/>
        </w:tabs>
        <w:ind w:left="720" w:hanging="360"/>
      </w:pPr>
      <w:rPr>
        <w:rFonts w:ascii="Symbol" w:hAnsi="Symbol" w:hint="default"/>
        <w:color w:val="auto"/>
      </w:rPr>
    </w:lvl>
    <w:lvl w:ilvl="1" w:tplc="39EC7590" w:tentative="1">
      <w:start w:val="1"/>
      <w:numFmt w:val="bullet"/>
      <w:lvlText w:val="•"/>
      <w:lvlJc w:val="left"/>
      <w:pPr>
        <w:tabs>
          <w:tab w:val="num" w:pos="1440"/>
        </w:tabs>
        <w:ind w:left="1440" w:hanging="360"/>
      </w:pPr>
      <w:rPr>
        <w:rFonts w:ascii="Arial" w:hAnsi="Arial" w:hint="default"/>
      </w:rPr>
    </w:lvl>
    <w:lvl w:ilvl="2" w:tplc="AFCEED76" w:tentative="1">
      <w:start w:val="1"/>
      <w:numFmt w:val="bullet"/>
      <w:lvlText w:val="•"/>
      <w:lvlJc w:val="left"/>
      <w:pPr>
        <w:tabs>
          <w:tab w:val="num" w:pos="2160"/>
        </w:tabs>
        <w:ind w:left="2160" w:hanging="360"/>
      </w:pPr>
      <w:rPr>
        <w:rFonts w:ascii="Arial" w:hAnsi="Arial" w:hint="default"/>
      </w:rPr>
    </w:lvl>
    <w:lvl w:ilvl="3" w:tplc="4B601A46" w:tentative="1">
      <w:start w:val="1"/>
      <w:numFmt w:val="bullet"/>
      <w:lvlText w:val="•"/>
      <w:lvlJc w:val="left"/>
      <w:pPr>
        <w:tabs>
          <w:tab w:val="num" w:pos="2880"/>
        </w:tabs>
        <w:ind w:left="2880" w:hanging="360"/>
      </w:pPr>
      <w:rPr>
        <w:rFonts w:ascii="Arial" w:hAnsi="Arial" w:hint="default"/>
      </w:rPr>
    </w:lvl>
    <w:lvl w:ilvl="4" w:tplc="5C022F5A" w:tentative="1">
      <w:start w:val="1"/>
      <w:numFmt w:val="bullet"/>
      <w:lvlText w:val="•"/>
      <w:lvlJc w:val="left"/>
      <w:pPr>
        <w:tabs>
          <w:tab w:val="num" w:pos="3600"/>
        </w:tabs>
        <w:ind w:left="3600" w:hanging="360"/>
      </w:pPr>
      <w:rPr>
        <w:rFonts w:ascii="Arial" w:hAnsi="Arial" w:hint="default"/>
      </w:rPr>
    </w:lvl>
    <w:lvl w:ilvl="5" w:tplc="F9444BC8" w:tentative="1">
      <w:start w:val="1"/>
      <w:numFmt w:val="bullet"/>
      <w:lvlText w:val="•"/>
      <w:lvlJc w:val="left"/>
      <w:pPr>
        <w:tabs>
          <w:tab w:val="num" w:pos="4320"/>
        </w:tabs>
        <w:ind w:left="4320" w:hanging="360"/>
      </w:pPr>
      <w:rPr>
        <w:rFonts w:ascii="Arial" w:hAnsi="Arial" w:hint="default"/>
      </w:rPr>
    </w:lvl>
    <w:lvl w:ilvl="6" w:tplc="AFDC1BF4" w:tentative="1">
      <w:start w:val="1"/>
      <w:numFmt w:val="bullet"/>
      <w:lvlText w:val="•"/>
      <w:lvlJc w:val="left"/>
      <w:pPr>
        <w:tabs>
          <w:tab w:val="num" w:pos="5040"/>
        </w:tabs>
        <w:ind w:left="5040" w:hanging="360"/>
      </w:pPr>
      <w:rPr>
        <w:rFonts w:ascii="Arial" w:hAnsi="Arial" w:hint="default"/>
      </w:rPr>
    </w:lvl>
    <w:lvl w:ilvl="7" w:tplc="A2DA2196" w:tentative="1">
      <w:start w:val="1"/>
      <w:numFmt w:val="bullet"/>
      <w:lvlText w:val="•"/>
      <w:lvlJc w:val="left"/>
      <w:pPr>
        <w:tabs>
          <w:tab w:val="num" w:pos="5760"/>
        </w:tabs>
        <w:ind w:left="5760" w:hanging="360"/>
      </w:pPr>
      <w:rPr>
        <w:rFonts w:ascii="Arial" w:hAnsi="Arial" w:hint="default"/>
      </w:rPr>
    </w:lvl>
    <w:lvl w:ilvl="8" w:tplc="0156B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6865D7"/>
    <w:multiLevelType w:val="multilevel"/>
    <w:tmpl w:val="67B4D8F2"/>
    <w:styleLink w:val="List3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2" w15:restartNumberingAfterBreak="0">
    <w:nsid w:val="22D90A2B"/>
    <w:multiLevelType w:val="hybridMultilevel"/>
    <w:tmpl w:val="EBD037DC"/>
    <w:lvl w:ilvl="0" w:tplc="4D4A6B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B023E"/>
    <w:multiLevelType w:val="hybridMultilevel"/>
    <w:tmpl w:val="7DD82FFA"/>
    <w:lvl w:ilvl="0" w:tplc="E49E2DB4">
      <w:start w:val="1"/>
      <w:numFmt w:val="bullet"/>
      <w:pStyle w:val="List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5DA4ADF"/>
    <w:multiLevelType w:val="singleLevel"/>
    <w:tmpl w:val="0809000F"/>
    <w:lvl w:ilvl="0">
      <w:start w:val="1"/>
      <w:numFmt w:val="decimal"/>
      <w:pStyle w:val="ReportHead6"/>
      <w:lvlText w:val="%1."/>
      <w:lvlJc w:val="left"/>
      <w:pPr>
        <w:tabs>
          <w:tab w:val="num" w:pos="360"/>
        </w:tabs>
        <w:ind w:left="360" w:hanging="360"/>
      </w:pPr>
    </w:lvl>
  </w:abstractNum>
  <w:abstractNum w:abstractNumId="15"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6" w15:restartNumberingAfterBreak="0">
    <w:nsid w:val="26C47745"/>
    <w:multiLevelType w:val="hybridMultilevel"/>
    <w:tmpl w:val="C41CE16C"/>
    <w:lvl w:ilvl="0" w:tplc="9A2CFEB2">
      <w:start w:val="1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8B417A"/>
    <w:multiLevelType w:val="hybridMultilevel"/>
    <w:tmpl w:val="66462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28185252"/>
    <w:multiLevelType w:val="multilevel"/>
    <w:tmpl w:val="8F58A1EA"/>
    <w:styleLink w:val="List12"/>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9" w15:restartNumberingAfterBreak="0">
    <w:nsid w:val="286F546F"/>
    <w:multiLevelType w:val="hybridMultilevel"/>
    <w:tmpl w:val="6BB8E080"/>
    <w:lvl w:ilvl="0" w:tplc="F2681AAA">
      <w:start w:val="201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9376EE0"/>
    <w:multiLevelType w:val="multilevel"/>
    <w:tmpl w:val="A50C481C"/>
    <w:styleLink w:val="List13"/>
    <w:lvl w:ilvl="0">
      <w:start w:val="1"/>
      <w:numFmt w:val="decimal"/>
      <w:lvlText w:val="%1."/>
      <w:lvlJc w:val="left"/>
      <w:pPr>
        <w:tabs>
          <w:tab w:val="num" w:pos="720"/>
        </w:tabs>
        <w:ind w:left="720" w:hanging="360"/>
      </w:pPr>
      <w:rPr>
        <w:position w:val="0"/>
        <w:sz w:val="24"/>
        <w:szCs w:val="24"/>
      </w:rPr>
    </w:lvl>
    <w:lvl w:ilvl="1">
      <w:start w:val="1"/>
      <w:numFmt w:val="decimal"/>
      <w:lvlText w:val="%2."/>
      <w:lvlJc w:val="left"/>
      <w:pPr>
        <w:tabs>
          <w:tab w:val="num" w:pos="114"/>
        </w:tabs>
      </w:pPr>
      <w:rPr>
        <w:position w:val="0"/>
        <w:sz w:val="24"/>
        <w:szCs w:val="24"/>
      </w:rPr>
    </w:lvl>
    <w:lvl w:ilvl="2">
      <w:start w:val="1"/>
      <w:numFmt w:val="decimal"/>
      <w:lvlText w:val="%3."/>
      <w:lvlJc w:val="left"/>
      <w:pPr>
        <w:tabs>
          <w:tab w:val="num" w:pos="114"/>
        </w:tabs>
      </w:pPr>
      <w:rPr>
        <w:position w:val="0"/>
        <w:sz w:val="24"/>
        <w:szCs w:val="24"/>
      </w:rPr>
    </w:lvl>
    <w:lvl w:ilvl="3">
      <w:start w:val="1"/>
      <w:numFmt w:val="decimal"/>
      <w:lvlText w:val="%4."/>
      <w:lvlJc w:val="left"/>
      <w:pPr>
        <w:tabs>
          <w:tab w:val="num" w:pos="114"/>
        </w:tabs>
      </w:pPr>
      <w:rPr>
        <w:position w:val="0"/>
        <w:sz w:val="24"/>
        <w:szCs w:val="24"/>
      </w:rPr>
    </w:lvl>
    <w:lvl w:ilvl="4">
      <w:start w:val="1"/>
      <w:numFmt w:val="decimal"/>
      <w:lvlText w:val="%5."/>
      <w:lvlJc w:val="left"/>
      <w:pPr>
        <w:tabs>
          <w:tab w:val="num" w:pos="114"/>
        </w:tabs>
      </w:pPr>
      <w:rPr>
        <w:position w:val="0"/>
        <w:sz w:val="24"/>
        <w:szCs w:val="24"/>
      </w:rPr>
    </w:lvl>
    <w:lvl w:ilvl="5">
      <w:start w:val="1"/>
      <w:numFmt w:val="decimal"/>
      <w:lvlText w:val="%6."/>
      <w:lvlJc w:val="left"/>
      <w:pPr>
        <w:tabs>
          <w:tab w:val="num" w:pos="114"/>
        </w:tabs>
      </w:pPr>
      <w:rPr>
        <w:position w:val="0"/>
        <w:sz w:val="24"/>
        <w:szCs w:val="24"/>
      </w:rPr>
    </w:lvl>
    <w:lvl w:ilvl="6">
      <w:start w:val="1"/>
      <w:numFmt w:val="decimal"/>
      <w:lvlText w:val="%7."/>
      <w:lvlJc w:val="left"/>
      <w:pPr>
        <w:tabs>
          <w:tab w:val="num" w:pos="114"/>
        </w:tabs>
      </w:pPr>
      <w:rPr>
        <w:position w:val="0"/>
        <w:sz w:val="24"/>
        <w:szCs w:val="24"/>
      </w:rPr>
    </w:lvl>
    <w:lvl w:ilvl="7">
      <w:start w:val="1"/>
      <w:numFmt w:val="decimal"/>
      <w:lvlText w:val="%8."/>
      <w:lvlJc w:val="left"/>
      <w:pPr>
        <w:tabs>
          <w:tab w:val="num" w:pos="114"/>
        </w:tabs>
      </w:pPr>
      <w:rPr>
        <w:position w:val="0"/>
        <w:sz w:val="24"/>
        <w:szCs w:val="24"/>
      </w:rPr>
    </w:lvl>
    <w:lvl w:ilvl="8">
      <w:start w:val="1"/>
      <w:numFmt w:val="decimal"/>
      <w:lvlText w:val="%9."/>
      <w:lvlJc w:val="left"/>
      <w:pPr>
        <w:tabs>
          <w:tab w:val="num" w:pos="114"/>
        </w:tabs>
      </w:pPr>
      <w:rPr>
        <w:position w:val="0"/>
        <w:sz w:val="24"/>
        <w:szCs w:val="24"/>
      </w:rPr>
    </w:lvl>
  </w:abstractNum>
  <w:abstractNum w:abstractNumId="21" w15:restartNumberingAfterBreak="0">
    <w:nsid w:val="2ECA2EF7"/>
    <w:multiLevelType w:val="multilevel"/>
    <w:tmpl w:val="F036F28C"/>
    <w:styleLink w:val="List4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2" w15:restartNumberingAfterBreak="0">
    <w:nsid w:val="38AE3D4D"/>
    <w:multiLevelType w:val="multilevel"/>
    <w:tmpl w:val="D46CC50E"/>
    <w:styleLink w:val="List16"/>
    <w:lvl w:ilvl="0">
      <w:numFmt w:val="decimal"/>
      <w:lvlText w:val="%1."/>
      <w:lvlJc w:val="left"/>
      <w:pPr>
        <w:tabs>
          <w:tab w:val="num" w:pos="1600"/>
        </w:tabs>
        <w:ind w:left="1600" w:hanging="300"/>
      </w:pPr>
      <w:rPr>
        <w:position w:val="0"/>
        <w:sz w:val="24"/>
        <w:szCs w:val="24"/>
      </w:rPr>
    </w:lvl>
    <w:lvl w:ilvl="1">
      <w:start w:val="1"/>
      <w:numFmt w:val="lowerLetter"/>
      <w:lvlText w:val="%2."/>
      <w:lvlJc w:val="left"/>
      <w:pPr>
        <w:tabs>
          <w:tab w:val="num" w:pos="2380"/>
        </w:tabs>
        <w:ind w:left="2380" w:hanging="360"/>
      </w:pPr>
      <w:rPr>
        <w:position w:val="0"/>
        <w:sz w:val="24"/>
        <w:szCs w:val="24"/>
      </w:rPr>
    </w:lvl>
    <w:lvl w:ilvl="2">
      <w:start w:val="1"/>
      <w:numFmt w:val="lowerRoman"/>
      <w:lvlText w:val="%3."/>
      <w:lvlJc w:val="left"/>
      <w:pPr>
        <w:tabs>
          <w:tab w:val="num" w:pos="3100"/>
        </w:tabs>
        <w:ind w:left="3100" w:hanging="296"/>
      </w:pPr>
      <w:rPr>
        <w:position w:val="0"/>
        <w:sz w:val="24"/>
        <w:szCs w:val="24"/>
      </w:rPr>
    </w:lvl>
    <w:lvl w:ilvl="3">
      <w:start w:val="1"/>
      <w:numFmt w:val="decimal"/>
      <w:lvlText w:val="%4."/>
      <w:lvlJc w:val="left"/>
      <w:pPr>
        <w:tabs>
          <w:tab w:val="num" w:pos="3820"/>
        </w:tabs>
        <w:ind w:left="3820" w:hanging="360"/>
      </w:pPr>
      <w:rPr>
        <w:position w:val="0"/>
        <w:sz w:val="24"/>
        <w:szCs w:val="24"/>
      </w:rPr>
    </w:lvl>
    <w:lvl w:ilvl="4">
      <w:start w:val="1"/>
      <w:numFmt w:val="lowerLetter"/>
      <w:lvlText w:val="%5."/>
      <w:lvlJc w:val="left"/>
      <w:pPr>
        <w:tabs>
          <w:tab w:val="num" w:pos="4540"/>
        </w:tabs>
        <w:ind w:left="4540" w:hanging="360"/>
      </w:pPr>
      <w:rPr>
        <w:position w:val="0"/>
        <w:sz w:val="24"/>
        <w:szCs w:val="24"/>
      </w:rPr>
    </w:lvl>
    <w:lvl w:ilvl="5">
      <w:start w:val="1"/>
      <w:numFmt w:val="lowerRoman"/>
      <w:lvlText w:val="%6."/>
      <w:lvlJc w:val="left"/>
      <w:pPr>
        <w:tabs>
          <w:tab w:val="num" w:pos="5260"/>
        </w:tabs>
        <w:ind w:left="5260" w:hanging="296"/>
      </w:pPr>
      <w:rPr>
        <w:position w:val="0"/>
        <w:sz w:val="24"/>
        <w:szCs w:val="24"/>
      </w:rPr>
    </w:lvl>
    <w:lvl w:ilvl="6">
      <w:start w:val="1"/>
      <w:numFmt w:val="decimal"/>
      <w:lvlText w:val="%7."/>
      <w:lvlJc w:val="left"/>
      <w:pPr>
        <w:tabs>
          <w:tab w:val="num" w:pos="5980"/>
        </w:tabs>
        <w:ind w:left="5980" w:hanging="360"/>
      </w:pPr>
      <w:rPr>
        <w:position w:val="0"/>
        <w:sz w:val="24"/>
        <w:szCs w:val="24"/>
      </w:rPr>
    </w:lvl>
    <w:lvl w:ilvl="7">
      <w:start w:val="1"/>
      <w:numFmt w:val="lowerLetter"/>
      <w:lvlText w:val="%8."/>
      <w:lvlJc w:val="left"/>
      <w:pPr>
        <w:tabs>
          <w:tab w:val="num" w:pos="6700"/>
        </w:tabs>
        <w:ind w:left="6700" w:hanging="360"/>
      </w:pPr>
      <w:rPr>
        <w:position w:val="0"/>
        <w:sz w:val="24"/>
        <w:szCs w:val="24"/>
      </w:rPr>
    </w:lvl>
    <w:lvl w:ilvl="8">
      <w:start w:val="1"/>
      <w:numFmt w:val="lowerRoman"/>
      <w:lvlText w:val="%9."/>
      <w:lvlJc w:val="left"/>
      <w:pPr>
        <w:tabs>
          <w:tab w:val="num" w:pos="7420"/>
        </w:tabs>
        <w:ind w:left="7420" w:hanging="296"/>
      </w:pPr>
      <w:rPr>
        <w:position w:val="0"/>
        <w:sz w:val="24"/>
        <w:szCs w:val="24"/>
      </w:rPr>
    </w:lvl>
  </w:abstractNum>
  <w:abstractNum w:abstractNumId="23" w15:restartNumberingAfterBreak="0">
    <w:nsid w:val="3AA17282"/>
    <w:multiLevelType w:val="hybridMultilevel"/>
    <w:tmpl w:val="50A68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5C6243"/>
    <w:multiLevelType w:val="hybridMultilevel"/>
    <w:tmpl w:val="BAD61438"/>
    <w:lvl w:ilvl="0" w:tplc="F58C8AF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455E60D2"/>
    <w:multiLevelType w:val="multilevel"/>
    <w:tmpl w:val="665433EA"/>
    <w:styleLink w:val="List0"/>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6" w15:restartNumberingAfterBreak="0">
    <w:nsid w:val="46D46996"/>
    <w:multiLevelType w:val="multilevel"/>
    <w:tmpl w:val="F73E959A"/>
    <w:styleLink w:val="List6"/>
    <w:lvl w:ilvl="0">
      <w:numFmt w:val="bullet"/>
      <w:lvlText w:val="-"/>
      <w:lvlJc w:val="left"/>
      <w:pPr>
        <w:tabs>
          <w:tab w:val="num" w:pos="240"/>
        </w:tabs>
        <w:ind w:left="240" w:hanging="240"/>
      </w:pPr>
      <w:rPr>
        <w:position w:val="0"/>
        <w:sz w:val="20"/>
        <w:szCs w:val="20"/>
        <w:lang w:val="en-US"/>
      </w:rPr>
    </w:lvl>
    <w:lvl w:ilvl="1">
      <w:start w:val="1"/>
      <w:numFmt w:val="bullet"/>
      <w:lvlText w:val="o"/>
      <w:lvlJc w:val="left"/>
      <w:pPr>
        <w:tabs>
          <w:tab w:val="num" w:pos="1080"/>
        </w:tabs>
        <w:ind w:left="1080" w:hanging="360"/>
      </w:pPr>
      <w:rPr>
        <w:position w:val="0"/>
        <w:sz w:val="24"/>
        <w:szCs w:val="24"/>
        <w:lang w:val="en-US"/>
      </w:rPr>
    </w:lvl>
    <w:lvl w:ilvl="2">
      <w:start w:val="1"/>
      <w:numFmt w:val="bullet"/>
      <w:lvlText w:val="▪"/>
      <w:lvlJc w:val="left"/>
      <w:pPr>
        <w:tabs>
          <w:tab w:val="num" w:pos="1800"/>
        </w:tabs>
        <w:ind w:left="1800" w:hanging="360"/>
      </w:pPr>
      <w:rPr>
        <w:position w:val="0"/>
        <w:sz w:val="24"/>
        <w:szCs w:val="24"/>
        <w:lang w:val="en-US"/>
      </w:rPr>
    </w:lvl>
    <w:lvl w:ilvl="3">
      <w:start w:val="1"/>
      <w:numFmt w:val="bullet"/>
      <w:lvlText w:val="•"/>
      <w:lvlJc w:val="left"/>
      <w:pPr>
        <w:tabs>
          <w:tab w:val="num" w:pos="2520"/>
        </w:tabs>
        <w:ind w:left="2520" w:hanging="360"/>
      </w:pPr>
      <w:rPr>
        <w:position w:val="0"/>
        <w:sz w:val="24"/>
        <w:szCs w:val="24"/>
        <w:lang w:val="en-US"/>
      </w:rPr>
    </w:lvl>
    <w:lvl w:ilvl="4">
      <w:start w:val="1"/>
      <w:numFmt w:val="bullet"/>
      <w:lvlText w:val="o"/>
      <w:lvlJc w:val="left"/>
      <w:pPr>
        <w:tabs>
          <w:tab w:val="num" w:pos="3240"/>
        </w:tabs>
        <w:ind w:left="3240" w:hanging="360"/>
      </w:pPr>
      <w:rPr>
        <w:position w:val="0"/>
        <w:sz w:val="24"/>
        <w:szCs w:val="24"/>
        <w:lang w:val="en-US"/>
      </w:rPr>
    </w:lvl>
    <w:lvl w:ilvl="5">
      <w:start w:val="1"/>
      <w:numFmt w:val="bullet"/>
      <w:lvlText w:val="▪"/>
      <w:lvlJc w:val="left"/>
      <w:pPr>
        <w:tabs>
          <w:tab w:val="num" w:pos="3960"/>
        </w:tabs>
        <w:ind w:left="3960" w:hanging="360"/>
      </w:pPr>
      <w:rPr>
        <w:position w:val="0"/>
        <w:sz w:val="24"/>
        <w:szCs w:val="24"/>
        <w:lang w:val="en-US"/>
      </w:rPr>
    </w:lvl>
    <w:lvl w:ilvl="6">
      <w:start w:val="1"/>
      <w:numFmt w:val="bullet"/>
      <w:lvlText w:val="•"/>
      <w:lvlJc w:val="left"/>
      <w:pPr>
        <w:tabs>
          <w:tab w:val="num" w:pos="4680"/>
        </w:tabs>
        <w:ind w:left="4680" w:hanging="360"/>
      </w:pPr>
      <w:rPr>
        <w:position w:val="0"/>
        <w:sz w:val="24"/>
        <w:szCs w:val="24"/>
        <w:lang w:val="en-US"/>
      </w:rPr>
    </w:lvl>
    <w:lvl w:ilvl="7">
      <w:start w:val="1"/>
      <w:numFmt w:val="bullet"/>
      <w:lvlText w:val="o"/>
      <w:lvlJc w:val="left"/>
      <w:pPr>
        <w:tabs>
          <w:tab w:val="num" w:pos="5400"/>
        </w:tabs>
        <w:ind w:left="5400" w:hanging="360"/>
      </w:pPr>
      <w:rPr>
        <w:position w:val="0"/>
        <w:sz w:val="24"/>
        <w:szCs w:val="24"/>
        <w:lang w:val="en-US"/>
      </w:rPr>
    </w:lvl>
    <w:lvl w:ilvl="8">
      <w:start w:val="1"/>
      <w:numFmt w:val="bullet"/>
      <w:lvlText w:val="▪"/>
      <w:lvlJc w:val="left"/>
      <w:pPr>
        <w:tabs>
          <w:tab w:val="num" w:pos="6120"/>
        </w:tabs>
        <w:ind w:left="6120" w:hanging="360"/>
      </w:pPr>
      <w:rPr>
        <w:position w:val="0"/>
        <w:sz w:val="24"/>
        <w:szCs w:val="24"/>
        <w:lang w:val="en-US"/>
      </w:rPr>
    </w:lvl>
  </w:abstractNum>
  <w:abstractNum w:abstractNumId="27" w15:restartNumberingAfterBreak="0">
    <w:nsid w:val="47D86CF8"/>
    <w:multiLevelType w:val="hybridMultilevel"/>
    <w:tmpl w:val="882EEF9A"/>
    <w:lvl w:ilvl="0" w:tplc="F58C8AF2">
      <w:start w:val="1"/>
      <w:numFmt w:val="bullet"/>
      <w:lvlText w:val=""/>
      <w:lvlJc w:val="left"/>
      <w:pPr>
        <w:ind w:left="3338"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49405ED0"/>
    <w:multiLevelType w:val="hybridMultilevel"/>
    <w:tmpl w:val="4848559E"/>
    <w:lvl w:ilvl="0" w:tplc="549AFFEA">
      <w:start w:val="2019"/>
      <w:numFmt w:val="bullet"/>
      <w:lvlText w:val="•"/>
      <w:lvlJc w:val="left"/>
      <w:pPr>
        <w:ind w:left="502" w:hanging="360"/>
      </w:pPr>
      <w:rPr>
        <w:rFonts w:ascii="Calibri" w:eastAsia="Times New Roman" w:hAnsi="Calibri" w:cs="Calibri"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9" w15:restartNumberingAfterBreak="0">
    <w:nsid w:val="58602471"/>
    <w:multiLevelType w:val="multilevel"/>
    <w:tmpl w:val="5A3872D2"/>
    <w:styleLink w:val="List9"/>
    <w:lvl w:ilvl="0">
      <w:numFmt w:val="bullet"/>
      <w:lvlText w:val="•"/>
      <w:lvlJc w:val="left"/>
      <w:pPr>
        <w:tabs>
          <w:tab w:val="num" w:pos="502"/>
        </w:tabs>
        <w:ind w:left="502" w:hanging="360"/>
      </w:pPr>
      <w:rPr>
        <w:position w:val="0"/>
        <w:sz w:val="20"/>
        <w:szCs w:val="20"/>
        <w:lang w:val="es-ES_tradnl"/>
      </w:rPr>
    </w:lvl>
    <w:lvl w:ilvl="1">
      <w:start w:val="1"/>
      <w:numFmt w:val="bullet"/>
      <w:lvlText w:val="o"/>
      <w:lvlJc w:val="left"/>
      <w:pPr>
        <w:tabs>
          <w:tab w:val="num" w:pos="1440"/>
        </w:tabs>
        <w:ind w:left="1440" w:hanging="360"/>
      </w:pPr>
      <w:rPr>
        <w:position w:val="0"/>
        <w:sz w:val="24"/>
        <w:szCs w:val="24"/>
        <w:lang w:val="es-ES_tradnl"/>
      </w:rPr>
    </w:lvl>
    <w:lvl w:ilvl="2">
      <w:start w:val="1"/>
      <w:numFmt w:val="bullet"/>
      <w:lvlText w:val="▪"/>
      <w:lvlJc w:val="left"/>
      <w:pPr>
        <w:tabs>
          <w:tab w:val="num" w:pos="2160"/>
        </w:tabs>
        <w:ind w:left="2160" w:hanging="360"/>
      </w:pPr>
      <w:rPr>
        <w:position w:val="0"/>
        <w:sz w:val="24"/>
        <w:szCs w:val="24"/>
        <w:lang w:val="es-ES_tradnl"/>
      </w:rPr>
    </w:lvl>
    <w:lvl w:ilvl="3">
      <w:start w:val="1"/>
      <w:numFmt w:val="bullet"/>
      <w:lvlText w:val="•"/>
      <w:lvlJc w:val="left"/>
      <w:pPr>
        <w:tabs>
          <w:tab w:val="num" w:pos="2880"/>
        </w:tabs>
        <w:ind w:left="2880" w:hanging="360"/>
      </w:pPr>
      <w:rPr>
        <w:position w:val="0"/>
        <w:sz w:val="24"/>
        <w:szCs w:val="24"/>
        <w:lang w:val="es-ES_tradnl"/>
      </w:rPr>
    </w:lvl>
    <w:lvl w:ilvl="4">
      <w:start w:val="1"/>
      <w:numFmt w:val="bullet"/>
      <w:lvlText w:val="o"/>
      <w:lvlJc w:val="left"/>
      <w:pPr>
        <w:tabs>
          <w:tab w:val="num" w:pos="3600"/>
        </w:tabs>
        <w:ind w:left="3600" w:hanging="360"/>
      </w:pPr>
      <w:rPr>
        <w:position w:val="0"/>
        <w:sz w:val="24"/>
        <w:szCs w:val="24"/>
        <w:lang w:val="es-ES_tradnl"/>
      </w:rPr>
    </w:lvl>
    <w:lvl w:ilvl="5">
      <w:start w:val="1"/>
      <w:numFmt w:val="bullet"/>
      <w:lvlText w:val="▪"/>
      <w:lvlJc w:val="left"/>
      <w:pPr>
        <w:tabs>
          <w:tab w:val="num" w:pos="4320"/>
        </w:tabs>
        <w:ind w:left="4320" w:hanging="360"/>
      </w:pPr>
      <w:rPr>
        <w:position w:val="0"/>
        <w:sz w:val="24"/>
        <w:szCs w:val="24"/>
        <w:lang w:val="es-ES_tradnl"/>
      </w:rPr>
    </w:lvl>
    <w:lvl w:ilvl="6">
      <w:start w:val="1"/>
      <w:numFmt w:val="bullet"/>
      <w:lvlText w:val="•"/>
      <w:lvlJc w:val="left"/>
      <w:pPr>
        <w:tabs>
          <w:tab w:val="num" w:pos="5040"/>
        </w:tabs>
        <w:ind w:left="5040" w:hanging="360"/>
      </w:pPr>
      <w:rPr>
        <w:position w:val="0"/>
        <w:sz w:val="24"/>
        <w:szCs w:val="24"/>
        <w:lang w:val="es-ES_tradnl"/>
      </w:rPr>
    </w:lvl>
    <w:lvl w:ilvl="7">
      <w:start w:val="1"/>
      <w:numFmt w:val="bullet"/>
      <w:lvlText w:val="o"/>
      <w:lvlJc w:val="left"/>
      <w:pPr>
        <w:tabs>
          <w:tab w:val="num" w:pos="5760"/>
        </w:tabs>
        <w:ind w:left="5760" w:hanging="360"/>
      </w:pPr>
      <w:rPr>
        <w:position w:val="0"/>
        <w:sz w:val="24"/>
        <w:szCs w:val="24"/>
        <w:lang w:val="es-ES_tradnl"/>
      </w:rPr>
    </w:lvl>
    <w:lvl w:ilvl="8">
      <w:start w:val="1"/>
      <w:numFmt w:val="bullet"/>
      <w:lvlText w:val="▪"/>
      <w:lvlJc w:val="left"/>
      <w:pPr>
        <w:tabs>
          <w:tab w:val="num" w:pos="6480"/>
        </w:tabs>
        <w:ind w:left="6480" w:hanging="360"/>
      </w:pPr>
      <w:rPr>
        <w:position w:val="0"/>
        <w:sz w:val="24"/>
        <w:szCs w:val="24"/>
        <w:lang w:val="es-ES_tradnl"/>
      </w:rPr>
    </w:lvl>
  </w:abstractNum>
  <w:abstractNum w:abstractNumId="30" w15:restartNumberingAfterBreak="0">
    <w:nsid w:val="5A8F718F"/>
    <w:multiLevelType w:val="hybridMultilevel"/>
    <w:tmpl w:val="8476441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1" w15:restartNumberingAfterBreak="0">
    <w:nsid w:val="5B8B2536"/>
    <w:multiLevelType w:val="hybridMultilevel"/>
    <w:tmpl w:val="F8185E60"/>
    <w:lvl w:ilvl="0" w:tplc="0427000F">
      <w:start w:val="1"/>
      <w:numFmt w:val="decimal"/>
      <w:lvlText w:val="%1."/>
      <w:lvlJc w:val="left"/>
      <w:pPr>
        <w:tabs>
          <w:tab w:val="num" w:pos="360"/>
        </w:tabs>
        <w:ind w:left="360" w:hanging="360"/>
      </w:pPr>
    </w:lvl>
    <w:lvl w:ilvl="1" w:tplc="04270019" w:tentative="1">
      <w:start w:val="1"/>
      <w:numFmt w:val="lowerLetter"/>
      <w:pStyle w:val="ReportHead2"/>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E6A54F4"/>
    <w:multiLevelType w:val="hybridMultilevel"/>
    <w:tmpl w:val="A692AC2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3" w15:restartNumberingAfterBreak="0">
    <w:nsid w:val="623F4F48"/>
    <w:multiLevelType w:val="multilevel"/>
    <w:tmpl w:val="A1608066"/>
    <w:styleLink w:val="List2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4" w15:restartNumberingAfterBreak="0">
    <w:nsid w:val="64556175"/>
    <w:multiLevelType w:val="hybridMultilevel"/>
    <w:tmpl w:val="0BE47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02138D"/>
    <w:multiLevelType w:val="multilevel"/>
    <w:tmpl w:val="90BAD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7" w15:restartNumberingAfterBreak="0">
    <w:nsid w:val="6E5A4D24"/>
    <w:multiLevelType w:val="multilevel"/>
    <w:tmpl w:val="463CCBC8"/>
    <w:styleLink w:val="List10"/>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8" w15:restartNumberingAfterBreak="0">
    <w:nsid w:val="70E266C0"/>
    <w:multiLevelType w:val="hybridMultilevel"/>
    <w:tmpl w:val="D4EC0AD2"/>
    <w:lvl w:ilvl="0" w:tplc="6FFCB85A">
      <w:start w:val="201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031BEA"/>
    <w:multiLevelType w:val="multilevel"/>
    <w:tmpl w:val="2680615E"/>
    <w:styleLink w:val="List8"/>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40" w15:restartNumberingAfterBreak="0">
    <w:nsid w:val="73892510"/>
    <w:multiLevelType w:val="hybridMultilevel"/>
    <w:tmpl w:val="11707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1A3982"/>
    <w:multiLevelType w:val="multilevel"/>
    <w:tmpl w:val="DBB07E54"/>
    <w:styleLink w:val="List11"/>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num w:numId="1">
    <w:abstractNumId w:val="0"/>
  </w:num>
  <w:num w:numId="2">
    <w:abstractNumId w:val="31"/>
  </w:num>
  <w:num w:numId="3">
    <w:abstractNumId w:val="6"/>
  </w:num>
  <w:num w:numId="4">
    <w:abstractNumId w:val="14"/>
  </w:num>
  <w:num w:numId="5">
    <w:abstractNumId w:val="15"/>
  </w:num>
  <w:num w:numId="6">
    <w:abstractNumId w:val="25"/>
  </w:num>
  <w:num w:numId="7">
    <w:abstractNumId w:val="40"/>
  </w:num>
  <w:num w:numId="8">
    <w:abstractNumId w:val="36"/>
  </w:num>
  <w:num w:numId="9">
    <w:abstractNumId w:val="13"/>
  </w:num>
  <w:num w:numId="10">
    <w:abstractNumId w:val="8"/>
  </w:num>
  <w:num w:numId="11">
    <w:abstractNumId w:val="33"/>
  </w:num>
  <w:num w:numId="12">
    <w:abstractNumId w:val="11"/>
  </w:num>
  <w:num w:numId="13">
    <w:abstractNumId w:val="21"/>
  </w:num>
  <w:num w:numId="14">
    <w:abstractNumId w:val="9"/>
  </w:num>
  <w:num w:numId="15">
    <w:abstractNumId w:val="26"/>
  </w:num>
  <w:num w:numId="16">
    <w:abstractNumId w:val="5"/>
  </w:num>
  <w:num w:numId="17">
    <w:abstractNumId w:val="39"/>
  </w:num>
  <w:num w:numId="18">
    <w:abstractNumId w:val="29"/>
  </w:num>
  <w:num w:numId="19">
    <w:abstractNumId w:val="37"/>
  </w:num>
  <w:num w:numId="20">
    <w:abstractNumId w:val="41"/>
  </w:num>
  <w:num w:numId="21">
    <w:abstractNumId w:val="18"/>
  </w:num>
  <w:num w:numId="22">
    <w:abstractNumId w:val="20"/>
  </w:num>
  <w:num w:numId="23">
    <w:abstractNumId w:val="4"/>
  </w:num>
  <w:num w:numId="24">
    <w:abstractNumId w:val="3"/>
  </w:num>
  <w:num w:numId="25">
    <w:abstractNumId w:val="22"/>
  </w:num>
  <w:num w:numId="26">
    <w:abstractNumId w:val="27"/>
  </w:num>
  <w:num w:numId="27">
    <w:abstractNumId w:val="24"/>
  </w:num>
  <w:num w:numId="28">
    <w:abstractNumId w:val="7"/>
  </w:num>
  <w:num w:numId="29">
    <w:abstractNumId w:val="23"/>
  </w:num>
  <w:num w:numId="30">
    <w:abstractNumId w:val="28"/>
  </w:num>
  <w:num w:numId="31">
    <w:abstractNumId w:val="10"/>
  </w:num>
  <w:num w:numId="32">
    <w:abstractNumId w:val="19"/>
  </w:num>
  <w:num w:numId="33">
    <w:abstractNumId w:val="38"/>
  </w:num>
  <w:num w:numId="34">
    <w:abstractNumId w:val="35"/>
  </w:num>
  <w:num w:numId="35">
    <w:abstractNumId w:val="34"/>
  </w:num>
  <w:num w:numId="36">
    <w:abstractNumId w:val="16"/>
  </w:num>
  <w:num w:numId="37">
    <w:abstractNumId w:val="12"/>
  </w:num>
  <w:num w:numId="38">
    <w:abstractNumId w:val="1"/>
  </w:num>
  <w:num w:numId="39">
    <w:abstractNumId w:val="17"/>
  </w:num>
  <w:num w:numId="40">
    <w:abstractNumId w:val="2"/>
  </w:num>
  <w:num w:numId="41">
    <w:abstractNumId w:val="30"/>
  </w:num>
  <w:num w:numId="4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296"/>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C0"/>
    <w:rsid w:val="000006C4"/>
    <w:rsid w:val="000006EA"/>
    <w:rsid w:val="00001FFB"/>
    <w:rsid w:val="00002A41"/>
    <w:rsid w:val="00003BCF"/>
    <w:rsid w:val="00003C66"/>
    <w:rsid w:val="00003F25"/>
    <w:rsid w:val="0000487F"/>
    <w:rsid w:val="00004D05"/>
    <w:rsid w:val="000072FF"/>
    <w:rsid w:val="00007802"/>
    <w:rsid w:val="000100DD"/>
    <w:rsid w:val="0001011E"/>
    <w:rsid w:val="0001078B"/>
    <w:rsid w:val="00011944"/>
    <w:rsid w:val="00011CBF"/>
    <w:rsid w:val="00013061"/>
    <w:rsid w:val="00013A2A"/>
    <w:rsid w:val="0001411F"/>
    <w:rsid w:val="0001704D"/>
    <w:rsid w:val="00017A51"/>
    <w:rsid w:val="00017F25"/>
    <w:rsid w:val="00020505"/>
    <w:rsid w:val="000208DF"/>
    <w:rsid w:val="00020D33"/>
    <w:rsid w:val="000264FD"/>
    <w:rsid w:val="0003051E"/>
    <w:rsid w:val="00031C17"/>
    <w:rsid w:val="0003382E"/>
    <w:rsid w:val="0003706F"/>
    <w:rsid w:val="000429BF"/>
    <w:rsid w:val="00042AA1"/>
    <w:rsid w:val="00043046"/>
    <w:rsid w:val="00043A62"/>
    <w:rsid w:val="00044BA1"/>
    <w:rsid w:val="00045350"/>
    <w:rsid w:val="000454A2"/>
    <w:rsid w:val="00046220"/>
    <w:rsid w:val="0004690C"/>
    <w:rsid w:val="00047135"/>
    <w:rsid w:val="00050C17"/>
    <w:rsid w:val="000536B4"/>
    <w:rsid w:val="000540A3"/>
    <w:rsid w:val="0005420A"/>
    <w:rsid w:val="000558EB"/>
    <w:rsid w:val="000574AC"/>
    <w:rsid w:val="00057F61"/>
    <w:rsid w:val="0006108C"/>
    <w:rsid w:val="00061DFF"/>
    <w:rsid w:val="00061F8F"/>
    <w:rsid w:val="000625F8"/>
    <w:rsid w:val="000628A1"/>
    <w:rsid w:val="00066375"/>
    <w:rsid w:val="000677A0"/>
    <w:rsid w:val="00067D54"/>
    <w:rsid w:val="00070171"/>
    <w:rsid w:val="000731B0"/>
    <w:rsid w:val="000734BC"/>
    <w:rsid w:val="00073511"/>
    <w:rsid w:val="00074036"/>
    <w:rsid w:val="0007452D"/>
    <w:rsid w:val="000746D5"/>
    <w:rsid w:val="00075F96"/>
    <w:rsid w:val="00075FEE"/>
    <w:rsid w:val="00080753"/>
    <w:rsid w:val="000812AF"/>
    <w:rsid w:val="00081593"/>
    <w:rsid w:val="00081BD5"/>
    <w:rsid w:val="00082EB7"/>
    <w:rsid w:val="00084426"/>
    <w:rsid w:val="00084B08"/>
    <w:rsid w:val="00086923"/>
    <w:rsid w:val="00090A67"/>
    <w:rsid w:val="00090C11"/>
    <w:rsid w:val="00092445"/>
    <w:rsid w:val="000927D9"/>
    <w:rsid w:val="00092ADC"/>
    <w:rsid w:val="000930F6"/>
    <w:rsid w:val="0009540B"/>
    <w:rsid w:val="00097455"/>
    <w:rsid w:val="000A04BB"/>
    <w:rsid w:val="000A25A3"/>
    <w:rsid w:val="000A27B1"/>
    <w:rsid w:val="000A2B37"/>
    <w:rsid w:val="000A345D"/>
    <w:rsid w:val="000A3979"/>
    <w:rsid w:val="000A4A99"/>
    <w:rsid w:val="000A579F"/>
    <w:rsid w:val="000A5D06"/>
    <w:rsid w:val="000A7E52"/>
    <w:rsid w:val="000A7FEE"/>
    <w:rsid w:val="000B0609"/>
    <w:rsid w:val="000B1C1E"/>
    <w:rsid w:val="000B273C"/>
    <w:rsid w:val="000B42B4"/>
    <w:rsid w:val="000B5A59"/>
    <w:rsid w:val="000B6C2A"/>
    <w:rsid w:val="000B6FEF"/>
    <w:rsid w:val="000B7607"/>
    <w:rsid w:val="000B7BD6"/>
    <w:rsid w:val="000B7EBA"/>
    <w:rsid w:val="000C069D"/>
    <w:rsid w:val="000C06C0"/>
    <w:rsid w:val="000C183A"/>
    <w:rsid w:val="000C1C35"/>
    <w:rsid w:val="000C1C9D"/>
    <w:rsid w:val="000C2359"/>
    <w:rsid w:val="000C2D3D"/>
    <w:rsid w:val="000C53F7"/>
    <w:rsid w:val="000C68ED"/>
    <w:rsid w:val="000C7A88"/>
    <w:rsid w:val="000D0949"/>
    <w:rsid w:val="000D10C9"/>
    <w:rsid w:val="000D19CE"/>
    <w:rsid w:val="000D1DD9"/>
    <w:rsid w:val="000D4B71"/>
    <w:rsid w:val="000D4EB8"/>
    <w:rsid w:val="000D4EFF"/>
    <w:rsid w:val="000D61D5"/>
    <w:rsid w:val="000D6297"/>
    <w:rsid w:val="000D66B7"/>
    <w:rsid w:val="000D78EE"/>
    <w:rsid w:val="000E00AD"/>
    <w:rsid w:val="000E0531"/>
    <w:rsid w:val="000E3BF5"/>
    <w:rsid w:val="000E3C29"/>
    <w:rsid w:val="000E4CA2"/>
    <w:rsid w:val="000E5999"/>
    <w:rsid w:val="000E5F8B"/>
    <w:rsid w:val="000E67F7"/>
    <w:rsid w:val="000F0777"/>
    <w:rsid w:val="000F1579"/>
    <w:rsid w:val="000F30DE"/>
    <w:rsid w:val="000F547A"/>
    <w:rsid w:val="000F645F"/>
    <w:rsid w:val="000F6968"/>
    <w:rsid w:val="000F7E5F"/>
    <w:rsid w:val="0010022A"/>
    <w:rsid w:val="001002F1"/>
    <w:rsid w:val="00100CF1"/>
    <w:rsid w:val="001019B0"/>
    <w:rsid w:val="001023B1"/>
    <w:rsid w:val="00104985"/>
    <w:rsid w:val="0010530A"/>
    <w:rsid w:val="00106852"/>
    <w:rsid w:val="00112377"/>
    <w:rsid w:val="0011303A"/>
    <w:rsid w:val="001143D0"/>
    <w:rsid w:val="0011504A"/>
    <w:rsid w:val="00115BDD"/>
    <w:rsid w:val="00116562"/>
    <w:rsid w:val="00116ACE"/>
    <w:rsid w:val="001172EB"/>
    <w:rsid w:val="00120FD2"/>
    <w:rsid w:val="00123157"/>
    <w:rsid w:val="001235E7"/>
    <w:rsid w:val="0012508C"/>
    <w:rsid w:val="001252F7"/>
    <w:rsid w:val="0012538D"/>
    <w:rsid w:val="0012558E"/>
    <w:rsid w:val="00126B0D"/>
    <w:rsid w:val="00126F8E"/>
    <w:rsid w:val="001305FA"/>
    <w:rsid w:val="00131802"/>
    <w:rsid w:val="00132656"/>
    <w:rsid w:val="00132DCF"/>
    <w:rsid w:val="00133885"/>
    <w:rsid w:val="001356C7"/>
    <w:rsid w:val="00135FC7"/>
    <w:rsid w:val="00137864"/>
    <w:rsid w:val="00137993"/>
    <w:rsid w:val="00140801"/>
    <w:rsid w:val="001408C2"/>
    <w:rsid w:val="0014161D"/>
    <w:rsid w:val="00142370"/>
    <w:rsid w:val="001427DE"/>
    <w:rsid w:val="00142B9E"/>
    <w:rsid w:val="0014355A"/>
    <w:rsid w:val="00144A6F"/>
    <w:rsid w:val="00146256"/>
    <w:rsid w:val="00146272"/>
    <w:rsid w:val="00147A4B"/>
    <w:rsid w:val="001515C6"/>
    <w:rsid w:val="00151688"/>
    <w:rsid w:val="001519CC"/>
    <w:rsid w:val="00152AEA"/>
    <w:rsid w:val="001531DD"/>
    <w:rsid w:val="00154D8E"/>
    <w:rsid w:val="001551D7"/>
    <w:rsid w:val="001554D5"/>
    <w:rsid w:val="00157381"/>
    <w:rsid w:val="00160104"/>
    <w:rsid w:val="00160360"/>
    <w:rsid w:val="00161947"/>
    <w:rsid w:val="00162E4C"/>
    <w:rsid w:val="00163FEC"/>
    <w:rsid w:val="001645D8"/>
    <w:rsid w:val="00165222"/>
    <w:rsid w:val="0016592E"/>
    <w:rsid w:val="00167BC6"/>
    <w:rsid w:val="00167D01"/>
    <w:rsid w:val="001739B4"/>
    <w:rsid w:val="00174846"/>
    <w:rsid w:val="0017531E"/>
    <w:rsid w:val="0018136B"/>
    <w:rsid w:val="00183AAE"/>
    <w:rsid w:val="00183B4B"/>
    <w:rsid w:val="001869D8"/>
    <w:rsid w:val="001871E1"/>
    <w:rsid w:val="0019024E"/>
    <w:rsid w:val="00191E1A"/>
    <w:rsid w:val="00192480"/>
    <w:rsid w:val="00192585"/>
    <w:rsid w:val="001945C7"/>
    <w:rsid w:val="0019468B"/>
    <w:rsid w:val="00194EF6"/>
    <w:rsid w:val="0019519B"/>
    <w:rsid w:val="00195EB1"/>
    <w:rsid w:val="00197032"/>
    <w:rsid w:val="001A0773"/>
    <w:rsid w:val="001A0F7F"/>
    <w:rsid w:val="001A2109"/>
    <w:rsid w:val="001A21A4"/>
    <w:rsid w:val="001A2241"/>
    <w:rsid w:val="001A290A"/>
    <w:rsid w:val="001A58EC"/>
    <w:rsid w:val="001A69DE"/>
    <w:rsid w:val="001A7190"/>
    <w:rsid w:val="001A7514"/>
    <w:rsid w:val="001B0E4E"/>
    <w:rsid w:val="001B12C6"/>
    <w:rsid w:val="001B1509"/>
    <w:rsid w:val="001B307F"/>
    <w:rsid w:val="001B3354"/>
    <w:rsid w:val="001B3616"/>
    <w:rsid w:val="001B60AF"/>
    <w:rsid w:val="001B77D2"/>
    <w:rsid w:val="001C0115"/>
    <w:rsid w:val="001C0479"/>
    <w:rsid w:val="001C0C5B"/>
    <w:rsid w:val="001C15E9"/>
    <w:rsid w:val="001C26F1"/>
    <w:rsid w:val="001C2C2A"/>
    <w:rsid w:val="001C5462"/>
    <w:rsid w:val="001C589C"/>
    <w:rsid w:val="001C6A96"/>
    <w:rsid w:val="001C77FF"/>
    <w:rsid w:val="001D01AD"/>
    <w:rsid w:val="001D0850"/>
    <w:rsid w:val="001D2B5C"/>
    <w:rsid w:val="001D3638"/>
    <w:rsid w:val="001D622A"/>
    <w:rsid w:val="001E1C76"/>
    <w:rsid w:val="001E226A"/>
    <w:rsid w:val="001E24B0"/>
    <w:rsid w:val="001E38E3"/>
    <w:rsid w:val="001E3C1E"/>
    <w:rsid w:val="001E3FE0"/>
    <w:rsid w:val="001E5E2B"/>
    <w:rsid w:val="001E6206"/>
    <w:rsid w:val="001E690D"/>
    <w:rsid w:val="001E6FC1"/>
    <w:rsid w:val="001E75A4"/>
    <w:rsid w:val="001F19AF"/>
    <w:rsid w:val="001F35F9"/>
    <w:rsid w:val="001F3E8A"/>
    <w:rsid w:val="001F3EEF"/>
    <w:rsid w:val="001F43C1"/>
    <w:rsid w:val="001F51E0"/>
    <w:rsid w:val="001F5AA7"/>
    <w:rsid w:val="00200219"/>
    <w:rsid w:val="00200BED"/>
    <w:rsid w:val="00201C61"/>
    <w:rsid w:val="00202285"/>
    <w:rsid w:val="00204F73"/>
    <w:rsid w:val="00205339"/>
    <w:rsid w:val="0020720F"/>
    <w:rsid w:val="00210B84"/>
    <w:rsid w:val="002113D5"/>
    <w:rsid w:val="00213277"/>
    <w:rsid w:val="00213A21"/>
    <w:rsid w:val="00213E2C"/>
    <w:rsid w:val="00215099"/>
    <w:rsid w:val="002174BF"/>
    <w:rsid w:val="002177A1"/>
    <w:rsid w:val="00220551"/>
    <w:rsid w:val="002213BE"/>
    <w:rsid w:val="002231FF"/>
    <w:rsid w:val="002276FB"/>
    <w:rsid w:val="00230850"/>
    <w:rsid w:val="002308C5"/>
    <w:rsid w:val="002317D0"/>
    <w:rsid w:val="002318DC"/>
    <w:rsid w:val="002322E2"/>
    <w:rsid w:val="002326F4"/>
    <w:rsid w:val="0023281A"/>
    <w:rsid w:val="002332D0"/>
    <w:rsid w:val="00233A05"/>
    <w:rsid w:val="00235FD3"/>
    <w:rsid w:val="00236226"/>
    <w:rsid w:val="00236610"/>
    <w:rsid w:val="00242154"/>
    <w:rsid w:val="002426E6"/>
    <w:rsid w:val="002427AF"/>
    <w:rsid w:val="002430C3"/>
    <w:rsid w:val="00244C09"/>
    <w:rsid w:val="002455F4"/>
    <w:rsid w:val="00246F78"/>
    <w:rsid w:val="002503BE"/>
    <w:rsid w:val="00251AEC"/>
    <w:rsid w:val="00252312"/>
    <w:rsid w:val="002529D1"/>
    <w:rsid w:val="002532E3"/>
    <w:rsid w:val="002537A7"/>
    <w:rsid w:val="00253A72"/>
    <w:rsid w:val="002542BA"/>
    <w:rsid w:val="00254435"/>
    <w:rsid w:val="002552A8"/>
    <w:rsid w:val="00256D43"/>
    <w:rsid w:val="00256E98"/>
    <w:rsid w:val="00257727"/>
    <w:rsid w:val="00257ED9"/>
    <w:rsid w:val="0026137F"/>
    <w:rsid w:val="00261D39"/>
    <w:rsid w:val="00261F08"/>
    <w:rsid w:val="00263011"/>
    <w:rsid w:val="00263216"/>
    <w:rsid w:val="00263931"/>
    <w:rsid w:val="00265A40"/>
    <w:rsid w:val="00267D14"/>
    <w:rsid w:val="002707D4"/>
    <w:rsid w:val="002710E2"/>
    <w:rsid w:val="00271AFF"/>
    <w:rsid w:val="00272C29"/>
    <w:rsid w:val="002736CC"/>
    <w:rsid w:val="00274D15"/>
    <w:rsid w:val="00275DB5"/>
    <w:rsid w:val="0028072E"/>
    <w:rsid w:val="00283013"/>
    <w:rsid w:val="00283728"/>
    <w:rsid w:val="00283CD0"/>
    <w:rsid w:val="0028471F"/>
    <w:rsid w:val="00290217"/>
    <w:rsid w:val="00290424"/>
    <w:rsid w:val="0029297B"/>
    <w:rsid w:val="00293646"/>
    <w:rsid w:val="00295591"/>
    <w:rsid w:val="00295804"/>
    <w:rsid w:val="00296802"/>
    <w:rsid w:val="002973D6"/>
    <w:rsid w:val="002A02BA"/>
    <w:rsid w:val="002A0D00"/>
    <w:rsid w:val="002A10AA"/>
    <w:rsid w:val="002A1E63"/>
    <w:rsid w:val="002A1FEE"/>
    <w:rsid w:val="002A3AD0"/>
    <w:rsid w:val="002A3F62"/>
    <w:rsid w:val="002A4E44"/>
    <w:rsid w:val="002A5629"/>
    <w:rsid w:val="002A5AC9"/>
    <w:rsid w:val="002A62ED"/>
    <w:rsid w:val="002A6788"/>
    <w:rsid w:val="002A77C8"/>
    <w:rsid w:val="002B08CB"/>
    <w:rsid w:val="002B1C6B"/>
    <w:rsid w:val="002B5603"/>
    <w:rsid w:val="002B60AE"/>
    <w:rsid w:val="002B719C"/>
    <w:rsid w:val="002B7B8A"/>
    <w:rsid w:val="002B7FFA"/>
    <w:rsid w:val="002C1F37"/>
    <w:rsid w:val="002C3697"/>
    <w:rsid w:val="002C54A7"/>
    <w:rsid w:val="002C7C8B"/>
    <w:rsid w:val="002C7F86"/>
    <w:rsid w:val="002D0C8A"/>
    <w:rsid w:val="002D3373"/>
    <w:rsid w:val="002D39FB"/>
    <w:rsid w:val="002D4E0E"/>
    <w:rsid w:val="002D54EE"/>
    <w:rsid w:val="002D6CB2"/>
    <w:rsid w:val="002D7C77"/>
    <w:rsid w:val="002D7CF9"/>
    <w:rsid w:val="002E0C86"/>
    <w:rsid w:val="002E166E"/>
    <w:rsid w:val="002E495C"/>
    <w:rsid w:val="002E4A9B"/>
    <w:rsid w:val="002E5BCE"/>
    <w:rsid w:val="002E5F34"/>
    <w:rsid w:val="002E6D2F"/>
    <w:rsid w:val="002F082D"/>
    <w:rsid w:val="002F22E4"/>
    <w:rsid w:val="002F32B0"/>
    <w:rsid w:val="002F3E8E"/>
    <w:rsid w:val="002F4688"/>
    <w:rsid w:val="002F4F8C"/>
    <w:rsid w:val="002F5541"/>
    <w:rsid w:val="002F6D17"/>
    <w:rsid w:val="002F7065"/>
    <w:rsid w:val="003008DF"/>
    <w:rsid w:val="0030238D"/>
    <w:rsid w:val="003025E9"/>
    <w:rsid w:val="003039EF"/>
    <w:rsid w:val="00303CA2"/>
    <w:rsid w:val="00304C6C"/>
    <w:rsid w:val="00304CDD"/>
    <w:rsid w:val="00305539"/>
    <w:rsid w:val="00305FEF"/>
    <w:rsid w:val="003064B2"/>
    <w:rsid w:val="003069CE"/>
    <w:rsid w:val="00312250"/>
    <w:rsid w:val="00312A1E"/>
    <w:rsid w:val="00314709"/>
    <w:rsid w:val="00315134"/>
    <w:rsid w:val="0031558F"/>
    <w:rsid w:val="003155A6"/>
    <w:rsid w:val="003169F4"/>
    <w:rsid w:val="00316D77"/>
    <w:rsid w:val="0032018B"/>
    <w:rsid w:val="0032052C"/>
    <w:rsid w:val="0032188E"/>
    <w:rsid w:val="00322687"/>
    <w:rsid w:val="003236F9"/>
    <w:rsid w:val="00327D69"/>
    <w:rsid w:val="00330780"/>
    <w:rsid w:val="0033139D"/>
    <w:rsid w:val="003315A6"/>
    <w:rsid w:val="00332B26"/>
    <w:rsid w:val="00332F78"/>
    <w:rsid w:val="00333F59"/>
    <w:rsid w:val="00335095"/>
    <w:rsid w:val="00335A33"/>
    <w:rsid w:val="003360F1"/>
    <w:rsid w:val="00340E9E"/>
    <w:rsid w:val="003451F8"/>
    <w:rsid w:val="003454FD"/>
    <w:rsid w:val="003459B8"/>
    <w:rsid w:val="003511F9"/>
    <w:rsid w:val="00351D61"/>
    <w:rsid w:val="00353159"/>
    <w:rsid w:val="003569D7"/>
    <w:rsid w:val="003578B0"/>
    <w:rsid w:val="003602F8"/>
    <w:rsid w:val="0036090F"/>
    <w:rsid w:val="00361200"/>
    <w:rsid w:val="00363652"/>
    <w:rsid w:val="003641AF"/>
    <w:rsid w:val="0036431D"/>
    <w:rsid w:val="00365348"/>
    <w:rsid w:val="003668FE"/>
    <w:rsid w:val="003671DC"/>
    <w:rsid w:val="00370890"/>
    <w:rsid w:val="00370CB9"/>
    <w:rsid w:val="003725EC"/>
    <w:rsid w:val="0037327D"/>
    <w:rsid w:val="00374EEC"/>
    <w:rsid w:val="0037519C"/>
    <w:rsid w:val="00375A92"/>
    <w:rsid w:val="00376516"/>
    <w:rsid w:val="00376DD3"/>
    <w:rsid w:val="00376E7B"/>
    <w:rsid w:val="0037732E"/>
    <w:rsid w:val="00380205"/>
    <w:rsid w:val="00380314"/>
    <w:rsid w:val="003807BA"/>
    <w:rsid w:val="00380EC9"/>
    <w:rsid w:val="0038107D"/>
    <w:rsid w:val="0038109A"/>
    <w:rsid w:val="0038133A"/>
    <w:rsid w:val="00382C12"/>
    <w:rsid w:val="00384473"/>
    <w:rsid w:val="0038463F"/>
    <w:rsid w:val="00384C9B"/>
    <w:rsid w:val="003851E9"/>
    <w:rsid w:val="00386D89"/>
    <w:rsid w:val="00387C2A"/>
    <w:rsid w:val="00387F8F"/>
    <w:rsid w:val="00387FFE"/>
    <w:rsid w:val="00390C00"/>
    <w:rsid w:val="00392881"/>
    <w:rsid w:val="00392E03"/>
    <w:rsid w:val="003934B9"/>
    <w:rsid w:val="00397DD3"/>
    <w:rsid w:val="003A0BB2"/>
    <w:rsid w:val="003A0FB7"/>
    <w:rsid w:val="003A1648"/>
    <w:rsid w:val="003A2B7D"/>
    <w:rsid w:val="003A2E5B"/>
    <w:rsid w:val="003A2EE4"/>
    <w:rsid w:val="003A307A"/>
    <w:rsid w:val="003A3099"/>
    <w:rsid w:val="003A54A1"/>
    <w:rsid w:val="003A6266"/>
    <w:rsid w:val="003A74C0"/>
    <w:rsid w:val="003A7B0A"/>
    <w:rsid w:val="003B0B61"/>
    <w:rsid w:val="003B117F"/>
    <w:rsid w:val="003B26F8"/>
    <w:rsid w:val="003B4555"/>
    <w:rsid w:val="003B4908"/>
    <w:rsid w:val="003B60F6"/>
    <w:rsid w:val="003B6D9B"/>
    <w:rsid w:val="003B7BFF"/>
    <w:rsid w:val="003C02C0"/>
    <w:rsid w:val="003C22F1"/>
    <w:rsid w:val="003C23CD"/>
    <w:rsid w:val="003C5EE8"/>
    <w:rsid w:val="003C6728"/>
    <w:rsid w:val="003C6F32"/>
    <w:rsid w:val="003D05AE"/>
    <w:rsid w:val="003D3465"/>
    <w:rsid w:val="003D43B9"/>
    <w:rsid w:val="003D476E"/>
    <w:rsid w:val="003D6550"/>
    <w:rsid w:val="003D68B2"/>
    <w:rsid w:val="003D7359"/>
    <w:rsid w:val="003D73E0"/>
    <w:rsid w:val="003D75AB"/>
    <w:rsid w:val="003D7C58"/>
    <w:rsid w:val="003D7DC3"/>
    <w:rsid w:val="003E19C8"/>
    <w:rsid w:val="003E1A11"/>
    <w:rsid w:val="003E253E"/>
    <w:rsid w:val="003E34E5"/>
    <w:rsid w:val="003E6335"/>
    <w:rsid w:val="003E634B"/>
    <w:rsid w:val="003E6948"/>
    <w:rsid w:val="003E7197"/>
    <w:rsid w:val="003E79B0"/>
    <w:rsid w:val="003F056A"/>
    <w:rsid w:val="003F12F9"/>
    <w:rsid w:val="003F17F9"/>
    <w:rsid w:val="003F2661"/>
    <w:rsid w:val="003F3EBE"/>
    <w:rsid w:val="003F5F0B"/>
    <w:rsid w:val="003F6FCB"/>
    <w:rsid w:val="003F7F56"/>
    <w:rsid w:val="004001CD"/>
    <w:rsid w:val="004001DE"/>
    <w:rsid w:val="00401C7F"/>
    <w:rsid w:val="00403D10"/>
    <w:rsid w:val="00405BCA"/>
    <w:rsid w:val="00406A9B"/>
    <w:rsid w:val="0041062F"/>
    <w:rsid w:val="004109BC"/>
    <w:rsid w:val="00410C2B"/>
    <w:rsid w:val="00411066"/>
    <w:rsid w:val="0041205E"/>
    <w:rsid w:val="00414284"/>
    <w:rsid w:val="00416875"/>
    <w:rsid w:val="00417125"/>
    <w:rsid w:val="00417532"/>
    <w:rsid w:val="0042001A"/>
    <w:rsid w:val="00420CA6"/>
    <w:rsid w:val="0042143A"/>
    <w:rsid w:val="00422586"/>
    <w:rsid w:val="00422B35"/>
    <w:rsid w:val="004231D2"/>
    <w:rsid w:val="0042382B"/>
    <w:rsid w:val="004244E1"/>
    <w:rsid w:val="00424B4F"/>
    <w:rsid w:val="00427B50"/>
    <w:rsid w:val="00430230"/>
    <w:rsid w:val="00431213"/>
    <w:rsid w:val="00431328"/>
    <w:rsid w:val="00432034"/>
    <w:rsid w:val="004328AC"/>
    <w:rsid w:val="00432B43"/>
    <w:rsid w:val="00434020"/>
    <w:rsid w:val="00435D2F"/>
    <w:rsid w:val="004365CD"/>
    <w:rsid w:val="004377E7"/>
    <w:rsid w:val="0044271B"/>
    <w:rsid w:val="0044378A"/>
    <w:rsid w:val="00444EF9"/>
    <w:rsid w:val="00445485"/>
    <w:rsid w:val="00446173"/>
    <w:rsid w:val="00447AEE"/>
    <w:rsid w:val="00447CAD"/>
    <w:rsid w:val="004514AE"/>
    <w:rsid w:val="004515C9"/>
    <w:rsid w:val="00451B83"/>
    <w:rsid w:val="00452178"/>
    <w:rsid w:val="00453AB7"/>
    <w:rsid w:val="004561FE"/>
    <w:rsid w:val="00457BE0"/>
    <w:rsid w:val="00457C21"/>
    <w:rsid w:val="0046032C"/>
    <w:rsid w:val="0046040D"/>
    <w:rsid w:val="00460570"/>
    <w:rsid w:val="0046097D"/>
    <w:rsid w:val="00460AB5"/>
    <w:rsid w:val="00461A68"/>
    <w:rsid w:val="00463E5A"/>
    <w:rsid w:val="00465CBB"/>
    <w:rsid w:val="00466411"/>
    <w:rsid w:val="00466B9D"/>
    <w:rsid w:val="00466E55"/>
    <w:rsid w:val="00467E99"/>
    <w:rsid w:val="0047024E"/>
    <w:rsid w:val="00471C14"/>
    <w:rsid w:val="00471D46"/>
    <w:rsid w:val="00472254"/>
    <w:rsid w:val="00472463"/>
    <w:rsid w:val="00472A35"/>
    <w:rsid w:val="00473604"/>
    <w:rsid w:val="004755CF"/>
    <w:rsid w:val="004773F4"/>
    <w:rsid w:val="004806EA"/>
    <w:rsid w:val="004817B1"/>
    <w:rsid w:val="00481AAC"/>
    <w:rsid w:val="00482B82"/>
    <w:rsid w:val="00482E62"/>
    <w:rsid w:val="004834E0"/>
    <w:rsid w:val="00484434"/>
    <w:rsid w:val="00484CB9"/>
    <w:rsid w:val="0048515A"/>
    <w:rsid w:val="004930D6"/>
    <w:rsid w:val="00495AB6"/>
    <w:rsid w:val="00495E76"/>
    <w:rsid w:val="00496AB9"/>
    <w:rsid w:val="00497C27"/>
    <w:rsid w:val="00497FBF"/>
    <w:rsid w:val="004A00A8"/>
    <w:rsid w:val="004A0124"/>
    <w:rsid w:val="004A0C0A"/>
    <w:rsid w:val="004A173E"/>
    <w:rsid w:val="004A210C"/>
    <w:rsid w:val="004A2990"/>
    <w:rsid w:val="004A36E8"/>
    <w:rsid w:val="004A390A"/>
    <w:rsid w:val="004A6456"/>
    <w:rsid w:val="004A6600"/>
    <w:rsid w:val="004A6C31"/>
    <w:rsid w:val="004B0C0E"/>
    <w:rsid w:val="004B14CF"/>
    <w:rsid w:val="004B298E"/>
    <w:rsid w:val="004B2B41"/>
    <w:rsid w:val="004B3B22"/>
    <w:rsid w:val="004B6CAD"/>
    <w:rsid w:val="004B7F9C"/>
    <w:rsid w:val="004C0546"/>
    <w:rsid w:val="004C30CC"/>
    <w:rsid w:val="004C3E28"/>
    <w:rsid w:val="004C3F00"/>
    <w:rsid w:val="004C5B50"/>
    <w:rsid w:val="004D1BA1"/>
    <w:rsid w:val="004D2A4C"/>
    <w:rsid w:val="004D35E8"/>
    <w:rsid w:val="004D6566"/>
    <w:rsid w:val="004D7D68"/>
    <w:rsid w:val="004D7D7B"/>
    <w:rsid w:val="004D7E5F"/>
    <w:rsid w:val="004E13CC"/>
    <w:rsid w:val="004E280D"/>
    <w:rsid w:val="004E51FD"/>
    <w:rsid w:val="004E5F6B"/>
    <w:rsid w:val="004E7D2C"/>
    <w:rsid w:val="004F0786"/>
    <w:rsid w:val="004F0D68"/>
    <w:rsid w:val="004F1801"/>
    <w:rsid w:val="004F25A8"/>
    <w:rsid w:val="004F3956"/>
    <w:rsid w:val="004F3BDE"/>
    <w:rsid w:val="004F3DE8"/>
    <w:rsid w:val="004F47C4"/>
    <w:rsid w:val="004F56E4"/>
    <w:rsid w:val="004F5D05"/>
    <w:rsid w:val="004F5F91"/>
    <w:rsid w:val="0050011F"/>
    <w:rsid w:val="005011B1"/>
    <w:rsid w:val="00501554"/>
    <w:rsid w:val="00501FE1"/>
    <w:rsid w:val="00503468"/>
    <w:rsid w:val="00503A1D"/>
    <w:rsid w:val="00504D4F"/>
    <w:rsid w:val="00504EBB"/>
    <w:rsid w:val="00510757"/>
    <w:rsid w:val="00510759"/>
    <w:rsid w:val="00510ED3"/>
    <w:rsid w:val="005112A2"/>
    <w:rsid w:val="00512440"/>
    <w:rsid w:val="005130AC"/>
    <w:rsid w:val="005135E0"/>
    <w:rsid w:val="00514957"/>
    <w:rsid w:val="00515DCC"/>
    <w:rsid w:val="005171DC"/>
    <w:rsid w:val="00520AC0"/>
    <w:rsid w:val="005234CD"/>
    <w:rsid w:val="00523E51"/>
    <w:rsid w:val="00523EDF"/>
    <w:rsid w:val="00524696"/>
    <w:rsid w:val="00524BC9"/>
    <w:rsid w:val="005258D7"/>
    <w:rsid w:val="0052594A"/>
    <w:rsid w:val="00532484"/>
    <w:rsid w:val="0053262C"/>
    <w:rsid w:val="00533E17"/>
    <w:rsid w:val="00534E26"/>
    <w:rsid w:val="00535561"/>
    <w:rsid w:val="005359F1"/>
    <w:rsid w:val="0053658D"/>
    <w:rsid w:val="005405F5"/>
    <w:rsid w:val="00541697"/>
    <w:rsid w:val="00541B22"/>
    <w:rsid w:val="00541F2F"/>
    <w:rsid w:val="005433CC"/>
    <w:rsid w:val="00545FD8"/>
    <w:rsid w:val="005463FA"/>
    <w:rsid w:val="0054687D"/>
    <w:rsid w:val="005477C1"/>
    <w:rsid w:val="005507C6"/>
    <w:rsid w:val="005515A9"/>
    <w:rsid w:val="00553394"/>
    <w:rsid w:val="00553789"/>
    <w:rsid w:val="005540C5"/>
    <w:rsid w:val="00555783"/>
    <w:rsid w:val="00555DE9"/>
    <w:rsid w:val="0055623A"/>
    <w:rsid w:val="00556609"/>
    <w:rsid w:val="005627BD"/>
    <w:rsid w:val="00563777"/>
    <w:rsid w:val="005638C5"/>
    <w:rsid w:val="0056486E"/>
    <w:rsid w:val="00564915"/>
    <w:rsid w:val="00565369"/>
    <w:rsid w:val="00565551"/>
    <w:rsid w:val="00565A65"/>
    <w:rsid w:val="00566313"/>
    <w:rsid w:val="00572FD9"/>
    <w:rsid w:val="0057431A"/>
    <w:rsid w:val="0057431D"/>
    <w:rsid w:val="00575AA9"/>
    <w:rsid w:val="005760C2"/>
    <w:rsid w:val="00576FDF"/>
    <w:rsid w:val="00577BE1"/>
    <w:rsid w:val="005804A3"/>
    <w:rsid w:val="00580D2D"/>
    <w:rsid w:val="0058178D"/>
    <w:rsid w:val="00583704"/>
    <w:rsid w:val="0058481C"/>
    <w:rsid w:val="0059018C"/>
    <w:rsid w:val="00590933"/>
    <w:rsid w:val="00591253"/>
    <w:rsid w:val="00591C8B"/>
    <w:rsid w:val="00592890"/>
    <w:rsid w:val="0059424E"/>
    <w:rsid w:val="005969D4"/>
    <w:rsid w:val="00596B6B"/>
    <w:rsid w:val="00597305"/>
    <w:rsid w:val="00597CC6"/>
    <w:rsid w:val="005A23C1"/>
    <w:rsid w:val="005A49F3"/>
    <w:rsid w:val="005A4AAC"/>
    <w:rsid w:val="005A5FB6"/>
    <w:rsid w:val="005A6C22"/>
    <w:rsid w:val="005A777D"/>
    <w:rsid w:val="005B0253"/>
    <w:rsid w:val="005B09DD"/>
    <w:rsid w:val="005B12E0"/>
    <w:rsid w:val="005B1FFE"/>
    <w:rsid w:val="005B2CB1"/>
    <w:rsid w:val="005B3C1B"/>
    <w:rsid w:val="005B3F6C"/>
    <w:rsid w:val="005B41E4"/>
    <w:rsid w:val="005B4A45"/>
    <w:rsid w:val="005B4A91"/>
    <w:rsid w:val="005B5BD3"/>
    <w:rsid w:val="005B6FF9"/>
    <w:rsid w:val="005C0276"/>
    <w:rsid w:val="005C038B"/>
    <w:rsid w:val="005C233F"/>
    <w:rsid w:val="005C2A98"/>
    <w:rsid w:val="005C370F"/>
    <w:rsid w:val="005C40C9"/>
    <w:rsid w:val="005C41BB"/>
    <w:rsid w:val="005C57DB"/>
    <w:rsid w:val="005C6894"/>
    <w:rsid w:val="005D0DF4"/>
    <w:rsid w:val="005D475D"/>
    <w:rsid w:val="005D6F40"/>
    <w:rsid w:val="005D785A"/>
    <w:rsid w:val="005E02F2"/>
    <w:rsid w:val="005E0C19"/>
    <w:rsid w:val="005E131E"/>
    <w:rsid w:val="005E1DFA"/>
    <w:rsid w:val="005E341A"/>
    <w:rsid w:val="005E3EC1"/>
    <w:rsid w:val="005E4786"/>
    <w:rsid w:val="005E4DA0"/>
    <w:rsid w:val="005E5CDF"/>
    <w:rsid w:val="005E7133"/>
    <w:rsid w:val="005E7376"/>
    <w:rsid w:val="005E7B61"/>
    <w:rsid w:val="005F09F9"/>
    <w:rsid w:val="005F0E81"/>
    <w:rsid w:val="005F1A5A"/>
    <w:rsid w:val="005F2301"/>
    <w:rsid w:val="005F3624"/>
    <w:rsid w:val="005F4D7D"/>
    <w:rsid w:val="0060058F"/>
    <w:rsid w:val="0060072E"/>
    <w:rsid w:val="00600B5C"/>
    <w:rsid w:val="006010C8"/>
    <w:rsid w:val="00601797"/>
    <w:rsid w:val="00602B45"/>
    <w:rsid w:val="00602CD8"/>
    <w:rsid w:val="006038D9"/>
    <w:rsid w:val="0060513C"/>
    <w:rsid w:val="00605D27"/>
    <w:rsid w:val="00606017"/>
    <w:rsid w:val="00606335"/>
    <w:rsid w:val="006079D2"/>
    <w:rsid w:val="0061255E"/>
    <w:rsid w:val="00612B0D"/>
    <w:rsid w:val="00613952"/>
    <w:rsid w:val="00614663"/>
    <w:rsid w:val="00615B19"/>
    <w:rsid w:val="00615F72"/>
    <w:rsid w:val="006165FF"/>
    <w:rsid w:val="00617C9C"/>
    <w:rsid w:val="006200F7"/>
    <w:rsid w:val="0062095D"/>
    <w:rsid w:val="00621463"/>
    <w:rsid w:val="00621EBA"/>
    <w:rsid w:val="00622436"/>
    <w:rsid w:val="006237E7"/>
    <w:rsid w:val="00623F80"/>
    <w:rsid w:val="00624D5C"/>
    <w:rsid w:val="006255A6"/>
    <w:rsid w:val="00625B75"/>
    <w:rsid w:val="00626474"/>
    <w:rsid w:val="00626998"/>
    <w:rsid w:val="006273BA"/>
    <w:rsid w:val="00627F38"/>
    <w:rsid w:val="00634265"/>
    <w:rsid w:val="00634697"/>
    <w:rsid w:val="0063559C"/>
    <w:rsid w:val="00636C5D"/>
    <w:rsid w:val="0063721B"/>
    <w:rsid w:val="00637F5C"/>
    <w:rsid w:val="006404B9"/>
    <w:rsid w:val="00640A69"/>
    <w:rsid w:val="006410BD"/>
    <w:rsid w:val="0064114B"/>
    <w:rsid w:val="00642570"/>
    <w:rsid w:val="0064294D"/>
    <w:rsid w:val="00642AAE"/>
    <w:rsid w:val="00642FA0"/>
    <w:rsid w:val="00643AA6"/>
    <w:rsid w:val="00644552"/>
    <w:rsid w:val="00644726"/>
    <w:rsid w:val="00645638"/>
    <w:rsid w:val="006458CD"/>
    <w:rsid w:val="0064644D"/>
    <w:rsid w:val="00647A4A"/>
    <w:rsid w:val="006500BB"/>
    <w:rsid w:val="00650454"/>
    <w:rsid w:val="006523F2"/>
    <w:rsid w:val="00652C7A"/>
    <w:rsid w:val="00653F0F"/>
    <w:rsid w:val="00654759"/>
    <w:rsid w:val="006567D8"/>
    <w:rsid w:val="00657DF6"/>
    <w:rsid w:val="0066179A"/>
    <w:rsid w:val="00661D52"/>
    <w:rsid w:val="00663BFB"/>
    <w:rsid w:val="006640AB"/>
    <w:rsid w:val="006657DA"/>
    <w:rsid w:val="006660FE"/>
    <w:rsid w:val="00666BDB"/>
    <w:rsid w:val="00667A5E"/>
    <w:rsid w:val="00667E02"/>
    <w:rsid w:val="00670C64"/>
    <w:rsid w:val="00672661"/>
    <w:rsid w:val="00673C0A"/>
    <w:rsid w:val="00674784"/>
    <w:rsid w:val="00674BC1"/>
    <w:rsid w:val="00675947"/>
    <w:rsid w:val="006760D7"/>
    <w:rsid w:val="00677810"/>
    <w:rsid w:val="006807CA"/>
    <w:rsid w:val="00680B13"/>
    <w:rsid w:val="00681313"/>
    <w:rsid w:val="00681DB9"/>
    <w:rsid w:val="006820DB"/>
    <w:rsid w:val="0068214F"/>
    <w:rsid w:val="00682743"/>
    <w:rsid w:val="0068393E"/>
    <w:rsid w:val="00683AEE"/>
    <w:rsid w:val="00684269"/>
    <w:rsid w:val="006849F2"/>
    <w:rsid w:val="00684BB2"/>
    <w:rsid w:val="00684C77"/>
    <w:rsid w:val="00684EA4"/>
    <w:rsid w:val="006863F8"/>
    <w:rsid w:val="00686B2E"/>
    <w:rsid w:val="00687070"/>
    <w:rsid w:val="00687090"/>
    <w:rsid w:val="00690BAF"/>
    <w:rsid w:val="006927BC"/>
    <w:rsid w:val="0069298D"/>
    <w:rsid w:val="00692C61"/>
    <w:rsid w:val="00693742"/>
    <w:rsid w:val="006949D0"/>
    <w:rsid w:val="00694ED0"/>
    <w:rsid w:val="006956A3"/>
    <w:rsid w:val="00695A4A"/>
    <w:rsid w:val="006960AC"/>
    <w:rsid w:val="00697EF9"/>
    <w:rsid w:val="006A0068"/>
    <w:rsid w:val="006A14C7"/>
    <w:rsid w:val="006A2226"/>
    <w:rsid w:val="006A32BB"/>
    <w:rsid w:val="006A3D09"/>
    <w:rsid w:val="006A542B"/>
    <w:rsid w:val="006A6015"/>
    <w:rsid w:val="006A60AD"/>
    <w:rsid w:val="006A6298"/>
    <w:rsid w:val="006A6642"/>
    <w:rsid w:val="006B01B0"/>
    <w:rsid w:val="006B2CB7"/>
    <w:rsid w:val="006B411E"/>
    <w:rsid w:val="006B47AD"/>
    <w:rsid w:val="006B549A"/>
    <w:rsid w:val="006B7145"/>
    <w:rsid w:val="006B78C5"/>
    <w:rsid w:val="006B7E6C"/>
    <w:rsid w:val="006B7EBC"/>
    <w:rsid w:val="006C0E10"/>
    <w:rsid w:val="006C2AF3"/>
    <w:rsid w:val="006C2E04"/>
    <w:rsid w:val="006C440E"/>
    <w:rsid w:val="006C4878"/>
    <w:rsid w:val="006C504E"/>
    <w:rsid w:val="006C5FD0"/>
    <w:rsid w:val="006C6148"/>
    <w:rsid w:val="006C7079"/>
    <w:rsid w:val="006C7A10"/>
    <w:rsid w:val="006D063B"/>
    <w:rsid w:val="006D075D"/>
    <w:rsid w:val="006D2F49"/>
    <w:rsid w:val="006D341D"/>
    <w:rsid w:val="006D3E7B"/>
    <w:rsid w:val="006D3F2F"/>
    <w:rsid w:val="006D4805"/>
    <w:rsid w:val="006D4E77"/>
    <w:rsid w:val="006D583E"/>
    <w:rsid w:val="006D68F8"/>
    <w:rsid w:val="006D6904"/>
    <w:rsid w:val="006D6B40"/>
    <w:rsid w:val="006D6D18"/>
    <w:rsid w:val="006D6DF5"/>
    <w:rsid w:val="006D7FA9"/>
    <w:rsid w:val="006E1F92"/>
    <w:rsid w:val="006E6BAF"/>
    <w:rsid w:val="006F00CB"/>
    <w:rsid w:val="006F122F"/>
    <w:rsid w:val="006F1319"/>
    <w:rsid w:val="006F24F8"/>
    <w:rsid w:val="006F2511"/>
    <w:rsid w:val="006F32BE"/>
    <w:rsid w:val="006F3AEB"/>
    <w:rsid w:val="006F44B6"/>
    <w:rsid w:val="006F5D27"/>
    <w:rsid w:val="006F6B65"/>
    <w:rsid w:val="006F7A5D"/>
    <w:rsid w:val="00700455"/>
    <w:rsid w:val="0070058D"/>
    <w:rsid w:val="00700BC3"/>
    <w:rsid w:val="00701832"/>
    <w:rsid w:val="007024FA"/>
    <w:rsid w:val="0070284E"/>
    <w:rsid w:val="00702EDB"/>
    <w:rsid w:val="00706F9A"/>
    <w:rsid w:val="00711915"/>
    <w:rsid w:val="00711D53"/>
    <w:rsid w:val="00712570"/>
    <w:rsid w:val="00712856"/>
    <w:rsid w:val="00712AF2"/>
    <w:rsid w:val="00713420"/>
    <w:rsid w:val="00713BCA"/>
    <w:rsid w:val="00715683"/>
    <w:rsid w:val="00716900"/>
    <w:rsid w:val="007169E4"/>
    <w:rsid w:val="007174A5"/>
    <w:rsid w:val="00717C29"/>
    <w:rsid w:val="007207D0"/>
    <w:rsid w:val="00722458"/>
    <w:rsid w:val="007233A1"/>
    <w:rsid w:val="007244FB"/>
    <w:rsid w:val="007248B9"/>
    <w:rsid w:val="00725163"/>
    <w:rsid w:val="00725D35"/>
    <w:rsid w:val="0072605D"/>
    <w:rsid w:val="00732177"/>
    <w:rsid w:val="007326B6"/>
    <w:rsid w:val="007343DC"/>
    <w:rsid w:val="00734721"/>
    <w:rsid w:val="007351A8"/>
    <w:rsid w:val="00735F0A"/>
    <w:rsid w:val="007362BA"/>
    <w:rsid w:val="00736FBF"/>
    <w:rsid w:val="00737717"/>
    <w:rsid w:val="00737858"/>
    <w:rsid w:val="00737C43"/>
    <w:rsid w:val="00742157"/>
    <w:rsid w:val="00742A3B"/>
    <w:rsid w:val="00742F67"/>
    <w:rsid w:val="0074345F"/>
    <w:rsid w:val="00743989"/>
    <w:rsid w:val="00744038"/>
    <w:rsid w:val="007449CF"/>
    <w:rsid w:val="00744F23"/>
    <w:rsid w:val="00750B71"/>
    <w:rsid w:val="00754B81"/>
    <w:rsid w:val="007559D8"/>
    <w:rsid w:val="007565A2"/>
    <w:rsid w:val="00756D2D"/>
    <w:rsid w:val="00757B41"/>
    <w:rsid w:val="00757D01"/>
    <w:rsid w:val="00760790"/>
    <w:rsid w:val="00761701"/>
    <w:rsid w:val="00763937"/>
    <w:rsid w:val="00763C78"/>
    <w:rsid w:val="00766677"/>
    <w:rsid w:val="00766CC3"/>
    <w:rsid w:val="0076781C"/>
    <w:rsid w:val="007700BE"/>
    <w:rsid w:val="00770844"/>
    <w:rsid w:val="0077100E"/>
    <w:rsid w:val="00772BB3"/>
    <w:rsid w:val="00773242"/>
    <w:rsid w:val="00773634"/>
    <w:rsid w:val="007741C1"/>
    <w:rsid w:val="00775D31"/>
    <w:rsid w:val="00782367"/>
    <w:rsid w:val="00782C0B"/>
    <w:rsid w:val="00783286"/>
    <w:rsid w:val="00783930"/>
    <w:rsid w:val="007845BE"/>
    <w:rsid w:val="00785A54"/>
    <w:rsid w:val="00786E47"/>
    <w:rsid w:val="00791DBA"/>
    <w:rsid w:val="0079211F"/>
    <w:rsid w:val="00793213"/>
    <w:rsid w:val="00793B73"/>
    <w:rsid w:val="00795A9F"/>
    <w:rsid w:val="00797A8E"/>
    <w:rsid w:val="00797B91"/>
    <w:rsid w:val="007A1121"/>
    <w:rsid w:val="007A1290"/>
    <w:rsid w:val="007A19C8"/>
    <w:rsid w:val="007A1B24"/>
    <w:rsid w:val="007A36DE"/>
    <w:rsid w:val="007A65CC"/>
    <w:rsid w:val="007A76F1"/>
    <w:rsid w:val="007A770F"/>
    <w:rsid w:val="007A7B06"/>
    <w:rsid w:val="007B192C"/>
    <w:rsid w:val="007B1BD3"/>
    <w:rsid w:val="007B2D74"/>
    <w:rsid w:val="007B49CB"/>
    <w:rsid w:val="007B5335"/>
    <w:rsid w:val="007B551E"/>
    <w:rsid w:val="007B6CC2"/>
    <w:rsid w:val="007C272F"/>
    <w:rsid w:val="007C3F36"/>
    <w:rsid w:val="007C44BE"/>
    <w:rsid w:val="007C4F62"/>
    <w:rsid w:val="007C5CA5"/>
    <w:rsid w:val="007C6B11"/>
    <w:rsid w:val="007C7E0F"/>
    <w:rsid w:val="007D1B23"/>
    <w:rsid w:val="007D452B"/>
    <w:rsid w:val="007D69FF"/>
    <w:rsid w:val="007D7500"/>
    <w:rsid w:val="007D7566"/>
    <w:rsid w:val="007D77EC"/>
    <w:rsid w:val="007D7F61"/>
    <w:rsid w:val="007E0382"/>
    <w:rsid w:val="007E2E2E"/>
    <w:rsid w:val="007E3518"/>
    <w:rsid w:val="007E61DA"/>
    <w:rsid w:val="007E7840"/>
    <w:rsid w:val="007F1F50"/>
    <w:rsid w:val="007F2226"/>
    <w:rsid w:val="007F2D36"/>
    <w:rsid w:val="007F3444"/>
    <w:rsid w:val="007F391F"/>
    <w:rsid w:val="007F3B70"/>
    <w:rsid w:val="007F3DC3"/>
    <w:rsid w:val="007F4999"/>
    <w:rsid w:val="007F5856"/>
    <w:rsid w:val="007F5AD9"/>
    <w:rsid w:val="00800E84"/>
    <w:rsid w:val="00801B66"/>
    <w:rsid w:val="00801F5C"/>
    <w:rsid w:val="008041D5"/>
    <w:rsid w:val="00807C3E"/>
    <w:rsid w:val="00810D67"/>
    <w:rsid w:val="008119D1"/>
    <w:rsid w:val="00813725"/>
    <w:rsid w:val="00813A5C"/>
    <w:rsid w:val="00813FBC"/>
    <w:rsid w:val="00814B03"/>
    <w:rsid w:val="00814B3F"/>
    <w:rsid w:val="0081509E"/>
    <w:rsid w:val="0081758F"/>
    <w:rsid w:val="00820177"/>
    <w:rsid w:val="008221BE"/>
    <w:rsid w:val="008227D9"/>
    <w:rsid w:val="00822BB6"/>
    <w:rsid w:val="008231C3"/>
    <w:rsid w:val="008232A6"/>
    <w:rsid w:val="0082498C"/>
    <w:rsid w:val="008252A2"/>
    <w:rsid w:val="008275CE"/>
    <w:rsid w:val="00830E7A"/>
    <w:rsid w:val="0083146E"/>
    <w:rsid w:val="008321CC"/>
    <w:rsid w:val="008329D3"/>
    <w:rsid w:val="00833858"/>
    <w:rsid w:val="008343F2"/>
    <w:rsid w:val="0083490A"/>
    <w:rsid w:val="00834F9F"/>
    <w:rsid w:val="00835B08"/>
    <w:rsid w:val="00835BF6"/>
    <w:rsid w:val="0083620A"/>
    <w:rsid w:val="0083670F"/>
    <w:rsid w:val="00841B70"/>
    <w:rsid w:val="00841D78"/>
    <w:rsid w:val="00842EB8"/>
    <w:rsid w:val="008431CA"/>
    <w:rsid w:val="0084375B"/>
    <w:rsid w:val="00843AB6"/>
    <w:rsid w:val="0084453E"/>
    <w:rsid w:val="008452B4"/>
    <w:rsid w:val="00845CAD"/>
    <w:rsid w:val="0084634C"/>
    <w:rsid w:val="0084744A"/>
    <w:rsid w:val="0084761B"/>
    <w:rsid w:val="00852005"/>
    <w:rsid w:val="00852384"/>
    <w:rsid w:val="0085292F"/>
    <w:rsid w:val="008551B1"/>
    <w:rsid w:val="008565F5"/>
    <w:rsid w:val="008568D1"/>
    <w:rsid w:val="00857E9E"/>
    <w:rsid w:val="008600B1"/>
    <w:rsid w:val="00860D0A"/>
    <w:rsid w:val="00861CCD"/>
    <w:rsid w:val="00861F6D"/>
    <w:rsid w:val="00862003"/>
    <w:rsid w:val="0086291D"/>
    <w:rsid w:val="008642B0"/>
    <w:rsid w:val="00865F0D"/>
    <w:rsid w:val="00865F92"/>
    <w:rsid w:val="008666FE"/>
    <w:rsid w:val="00866BDC"/>
    <w:rsid w:val="00866C18"/>
    <w:rsid w:val="00866E31"/>
    <w:rsid w:val="008670BD"/>
    <w:rsid w:val="0086736C"/>
    <w:rsid w:val="00870237"/>
    <w:rsid w:val="0087178A"/>
    <w:rsid w:val="00871866"/>
    <w:rsid w:val="00871945"/>
    <w:rsid w:val="0087378C"/>
    <w:rsid w:val="008739CD"/>
    <w:rsid w:val="00874CF4"/>
    <w:rsid w:val="00874E16"/>
    <w:rsid w:val="00874FDD"/>
    <w:rsid w:val="00876216"/>
    <w:rsid w:val="008767CF"/>
    <w:rsid w:val="008863C2"/>
    <w:rsid w:val="00886520"/>
    <w:rsid w:val="0088770C"/>
    <w:rsid w:val="00894CF8"/>
    <w:rsid w:val="00896308"/>
    <w:rsid w:val="008967A1"/>
    <w:rsid w:val="00897A87"/>
    <w:rsid w:val="008A001D"/>
    <w:rsid w:val="008A03EF"/>
    <w:rsid w:val="008A4154"/>
    <w:rsid w:val="008A4855"/>
    <w:rsid w:val="008A6DD5"/>
    <w:rsid w:val="008A6DE0"/>
    <w:rsid w:val="008A708C"/>
    <w:rsid w:val="008B014C"/>
    <w:rsid w:val="008B1804"/>
    <w:rsid w:val="008B2A4B"/>
    <w:rsid w:val="008B2E28"/>
    <w:rsid w:val="008B4220"/>
    <w:rsid w:val="008B4CC9"/>
    <w:rsid w:val="008B5C14"/>
    <w:rsid w:val="008C09D1"/>
    <w:rsid w:val="008C5BB5"/>
    <w:rsid w:val="008C749C"/>
    <w:rsid w:val="008C7C6C"/>
    <w:rsid w:val="008D07FD"/>
    <w:rsid w:val="008D0AF3"/>
    <w:rsid w:val="008D1DAB"/>
    <w:rsid w:val="008D2169"/>
    <w:rsid w:val="008D2914"/>
    <w:rsid w:val="008D2CEB"/>
    <w:rsid w:val="008D39E4"/>
    <w:rsid w:val="008D3E84"/>
    <w:rsid w:val="008D4DBF"/>
    <w:rsid w:val="008D52E5"/>
    <w:rsid w:val="008D7170"/>
    <w:rsid w:val="008D7569"/>
    <w:rsid w:val="008E039D"/>
    <w:rsid w:val="008E4757"/>
    <w:rsid w:val="008E48C1"/>
    <w:rsid w:val="008E50F0"/>
    <w:rsid w:val="008E54D1"/>
    <w:rsid w:val="008E5947"/>
    <w:rsid w:val="008E5A5E"/>
    <w:rsid w:val="008E5BB1"/>
    <w:rsid w:val="008F1C82"/>
    <w:rsid w:val="008F3329"/>
    <w:rsid w:val="008F460A"/>
    <w:rsid w:val="008F47A0"/>
    <w:rsid w:val="008F5C6F"/>
    <w:rsid w:val="008F5DBD"/>
    <w:rsid w:val="008F60D7"/>
    <w:rsid w:val="008F69C8"/>
    <w:rsid w:val="009018DC"/>
    <w:rsid w:val="00902207"/>
    <w:rsid w:val="00902208"/>
    <w:rsid w:val="00902919"/>
    <w:rsid w:val="00902964"/>
    <w:rsid w:val="00902990"/>
    <w:rsid w:val="00902FAB"/>
    <w:rsid w:val="00904497"/>
    <w:rsid w:val="009049A5"/>
    <w:rsid w:val="00904D06"/>
    <w:rsid w:val="00910B12"/>
    <w:rsid w:val="0091191A"/>
    <w:rsid w:val="0091561A"/>
    <w:rsid w:val="009159B3"/>
    <w:rsid w:val="00915D30"/>
    <w:rsid w:val="00922675"/>
    <w:rsid w:val="00923960"/>
    <w:rsid w:val="00925772"/>
    <w:rsid w:val="00926860"/>
    <w:rsid w:val="00927285"/>
    <w:rsid w:val="00927937"/>
    <w:rsid w:val="00931042"/>
    <w:rsid w:val="009315C1"/>
    <w:rsid w:val="00931F9D"/>
    <w:rsid w:val="0093218C"/>
    <w:rsid w:val="00932CC3"/>
    <w:rsid w:val="00934086"/>
    <w:rsid w:val="009371C5"/>
    <w:rsid w:val="009375F0"/>
    <w:rsid w:val="00940155"/>
    <w:rsid w:val="00940328"/>
    <w:rsid w:val="009425FA"/>
    <w:rsid w:val="00942C88"/>
    <w:rsid w:val="00942D06"/>
    <w:rsid w:val="0094311A"/>
    <w:rsid w:val="00943D3C"/>
    <w:rsid w:val="00943D81"/>
    <w:rsid w:val="009446B4"/>
    <w:rsid w:val="00944CCB"/>
    <w:rsid w:val="00947FCF"/>
    <w:rsid w:val="0095038A"/>
    <w:rsid w:val="0095155A"/>
    <w:rsid w:val="00953131"/>
    <w:rsid w:val="009534ED"/>
    <w:rsid w:val="009552F3"/>
    <w:rsid w:val="0095548C"/>
    <w:rsid w:val="00955AE8"/>
    <w:rsid w:val="00957CBC"/>
    <w:rsid w:val="00960BB4"/>
    <w:rsid w:val="00961CF5"/>
    <w:rsid w:val="00963F1E"/>
    <w:rsid w:val="0096602A"/>
    <w:rsid w:val="009716EE"/>
    <w:rsid w:val="00972879"/>
    <w:rsid w:val="00972E53"/>
    <w:rsid w:val="0097493A"/>
    <w:rsid w:val="00983415"/>
    <w:rsid w:val="00983DB7"/>
    <w:rsid w:val="009845C6"/>
    <w:rsid w:val="00984D41"/>
    <w:rsid w:val="009858E9"/>
    <w:rsid w:val="0098630E"/>
    <w:rsid w:val="00986744"/>
    <w:rsid w:val="00987DE6"/>
    <w:rsid w:val="0099053C"/>
    <w:rsid w:val="00990EF3"/>
    <w:rsid w:val="00994C84"/>
    <w:rsid w:val="00996A3D"/>
    <w:rsid w:val="00997939"/>
    <w:rsid w:val="00997BC3"/>
    <w:rsid w:val="009A03C6"/>
    <w:rsid w:val="009A07A1"/>
    <w:rsid w:val="009A121A"/>
    <w:rsid w:val="009A1633"/>
    <w:rsid w:val="009A1999"/>
    <w:rsid w:val="009A2B8B"/>
    <w:rsid w:val="009A3C44"/>
    <w:rsid w:val="009A3ED0"/>
    <w:rsid w:val="009A574A"/>
    <w:rsid w:val="009A5936"/>
    <w:rsid w:val="009A6B3E"/>
    <w:rsid w:val="009A6B92"/>
    <w:rsid w:val="009A7EEF"/>
    <w:rsid w:val="009B02F4"/>
    <w:rsid w:val="009B059E"/>
    <w:rsid w:val="009B1202"/>
    <w:rsid w:val="009B2516"/>
    <w:rsid w:val="009B3227"/>
    <w:rsid w:val="009B3807"/>
    <w:rsid w:val="009B3D76"/>
    <w:rsid w:val="009B4450"/>
    <w:rsid w:val="009B5B44"/>
    <w:rsid w:val="009B67FC"/>
    <w:rsid w:val="009B7026"/>
    <w:rsid w:val="009C32CE"/>
    <w:rsid w:val="009C38EA"/>
    <w:rsid w:val="009C5C94"/>
    <w:rsid w:val="009C5D8C"/>
    <w:rsid w:val="009C706A"/>
    <w:rsid w:val="009C7DEE"/>
    <w:rsid w:val="009C7E29"/>
    <w:rsid w:val="009D048B"/>
    <w:rsid w:val="009D0804"/>
    <w:rsid w:val="009D0C55"/>
    <w:rsid w:val="009D2342"/>
    <w:rsid w:val="009D5F79"/>
    <w:rsid w:val="009D69D9"/>
    <w:rsid w:val="009D719A"/>
    <w:rsid w:val="009D7BEC"/>
    <w:rsid w:val="009E0D1D"/>
    <w:rsid w:val="009E1990"/>
    <w:rsid w:val="009E2644"/>
    <w:rsid w:val="009E3141"/>
    <w:rsid w:val="009E3E01"/>
    <w:rsid w:val="009F4F5D"/>
    <w:rsid w:val="009F5A75"/>
    <w:rsid w:val="009F5F8F"/>
    <w:rsid w:val="009F5FE9"/>
    <w:rsid w:val="00A00202"/>
    <w:rsid w:val="00A01C41"/>
    <w:rsid w:val="00A02414"/>
    <w:rsid w:val="00A026A1"/>
    <w:rsid w:val="00A02B9C"/>
    <w:rsid w:val="00A034A7"/>
    <w:rsid w:val="00A04461"/>
    <w:rsid w:val="00A047CC"/>
    <w:rsid w:val="00A048A7"/>
    <w:rsid w:val="00A055DD"/>
    <w:rsid w:val="00A0562F"/>
    <w:rsid w:val="00A062E0"/>
    <w:rsid w:val="00A07276"/>
    <w:rsid w:val="00A1062A"/>
    <w:rsid w:val="00A11A26"/>
    <w:rsid w:val="00A12069"/>
    <w:rsid w:val="00A12147"/>
    <w:rsid w:val="00A12421"/>
    <w:rsid w:val="00A124DF"/>
    <w:rsid w:val="00A12662"/>
    <w:rsid w:val="00A142C8"/>
    <w:rsid w:val="00A14321"/>
    <w:rsid w:val="00A154E0"/>
    <w:rsid w:val="00A157E3"/>
    <w:rsid w:val="00A17C0D"/>
    <w:rsid w:val="00A20E82"/>
    <w:rsid w:val="00A21746"/>
    <w:rsid w:val="00A22DFE"/>
    <w:rsid w:val="00A23739"/>
    <w:rsid w:val="00A2540B"/>
    <w:rsid w:val="00A2566F"/>
    <w:rsid w:val="00A271E5"/>
    <w:rsid w:val="00A274BA"/>
    <w:rsid w:val="00A27757"/>
    <w:rsid w:val="00A278FE"/>
    <w:rsid w:val="00A279A0"/>
    <w:rsid w:val="00A27F37"/>
    <w:rsid w:val="00A27FEF"/>
    <w:rsid w:val="00A30518"/>
    <w:rsid w:val="00A31D58"/>
    <w:rsid w:val="00A327C6"/>
    <w:rsid w:val="00A32A75"/>
    <w:rsid w:val="00A347D0"/>
    <w:rsid w:val="00A3508B"/>
    <w:rsid w:val="00A40625"/>
    <w:rsid w:val="00A40D22"/>
    <w:rsid w:val="00A42210"/>
    <w:rsid w:val="00A4232C"/>
    <w:rsid w:val="00A429C8"/>
    <w:rsid w:val="00A439FA"/>
    <w:rsid w:val="00A43A31"/>
    <w:rsid w:val="00A43E4E"/>
    <w:rsid w:val="00A43EA9"/>
    <w:rsid w:val="00A440AC"/>
    <w:rsid w:val="00A445A5"/>
    <w:rsid w:val="00A45657"/>
    <w:rsid w:val="00A45E19"/>
    <w:rsid w:val="00A45E6F"/>
    <w:rsid w:val="00A46D9C"/>
    <w:rsid w:val="00A47387"/>
    <w:rsid w:val="00A518A8"/>
    <w:rsid w:val="00A51919"/>
    <w:rsid w:val="00A51DEA"/>
    <w:rsid w:val="00A52854"/>
    <w:rsid w:val="00A5294D"/>
    <w:rsid w:val="00A533AB"/>
    <w:rsid w:val="00A53AAF"/>
    <w:rsid w:val="00A53E29"/>
    <w:rsid w:val="00A55185"/>
    <w:rsid w:val="00A553C4"/>
    <w:rsid w:val="00A556E5"/>
    <w:rsid w:val="00A55CED"/>
    <w:rsid w:val="00A5672E"/>
    <w:rsid w:val="00A56C52"/>
    <w:rsid w:val="00A578AD"/>
    <w:rsid w:val="00A6136D"/>
    <w:rsid w:val="00A62116"/>
    <w:rsid w:val="00A63934"/>
    <w:rsid w:val="00A64394"/>
    <w:rsid w:val="00A67816"/>
    <w:rsid w:val="00A700DE"/>
    <w:rsid w:val="00A712F7"/>
    <w:rsid w:val="00A71816"/>
    <w:rsid w:val="00A72207"/>
    <w:rsid w:val="00A7512E"/>
    <w:rsid w:val="00A75276"/>
    <w:rsid w:val="00A75D55"/>
    <w:rsid w:val="00A75DBA"/>
    <w:rsid w:val="00A76230"/>
    <w:rsid w:val="00A771F9"/>
    <w:rsid w:val="00A77474"/>
    <w:rsid w:val="00A800B5"/>
    <w:rsid w:val="00A81464"/>
    <w:rsid w:val="00A818EF"/>
    <w:rsid w:val="00A82BAD"/>
    <w:rsid w:val="00A836E4"/>
    <w:rsid w:val="00A84265"/>
    <w:rsid w:val="00A84795"/>
    <w:rsid w:val="00A849F4"/>
    <w:rsid w:val="00A85286"/>
    <w:rsid w:val="00A8595E"/>
    <w:rsid w:val="00A86005"/>
    <w:rsid w:val="00A867B2"/>
    <w:rsid w:val="00A90431"/>
    <w:rsid w:val="00A9113D"/>
    <w:rsid w:val="00A91413"/>
    <w:rsid w:val="00A91D12"/>
    <w:rsid w:val="00A92B4F"/>
    <w:rsid w:val="00A92C66"/>
    <w:rsid w:val="00A93AE8"/>
    <w:rsid w:val="00A952EF"/>
    <w:rsid w:val="00A95F8F"/>
    <w:rsid w:val="00A96C3C"/>
    <w:rsid w:val="00A973CF"/>
    <w:rsid w:val="00AA128B"/>
    <w:rsid w:val="00AA167A"/>
    <w:rsid w:val="00AA1687"/>
    <w:rsid w:val="00AA1B01"/>
    <w:rsid w:val="00AA1F18"/>
    <w:rsid w:val="00AA215F"/>
    <w:rsid w:val="00AA2BFA"/>
    <w:rsid w:val="00AA36F8"/>
    <w:rsid w:val="00AA45BD"/>
    <w:rsid w:val="00AA7226"/>
    <w:rsid w:val="00AA75E2"/>
    <w:rsid w:val="00AA7753"/>
    <w:rsid w:val="00AB0603"/>
    <w:rsid w:val="00AB1177"/>
    <w:rsid w:val="00AB4AD2"/>
    <w:rsid w:val="00AB5101"/>
    <w:rsid w:val="00AB5385"/>
    <w:rsid w:val="00AB630A"/>
    <w:rsid w:val="00AB6847"/>
    <w:rsid w:val="00AC01AF"/>
    <w:rsid w:val="00AC0616"/>
    <w:rsid w:val="00AC1DBA"/>
    <w:rsid w:val="00AC46AE"/>
    <w:rsid w:val="00AC4CA4"/>
    <w:rsid w:val="00AC579A"/>
    <w:rsid w:val="00AC5804"/>
    <w:rsid w:val="00AC5946"/>
    <w:rsid w:val="00AC59A7"/>
    <w:rsid w:val="00AC5F08"/>
    <w:rsid w:val="00AC6392"/>
    <w:rsid w:val="00AC74C3"/>
    <w:rsid w:val="00AD0F99"/>
    <w:rsid w:val="00AD3117"/>
    <w:rsid w:val="00AD37CE"/>
    <w:rsid w:val="00AD4451"/>
    <w:rsid w:val="00AD4FA7"/>
    <w:rsid w:val="00AD5CB7"/>
    <w:rsid w:val="00AD63D6"/>
    <w:rsid w:val="00AD6745"/>
    <w:rsid w:val="00AD6E7E"/>
    <w:rsid w:val="00AD707C"/>
    <w:rsid w:val="00AE3CE8"/>
    <w:rsid w:val="00AE5890"/>
    <w:rsid w:val="00AE5FB8"/>
    <w:rsid w:val="00AE79EB"/>
    <w:rsid w:val="00AF08C1"/>
    <w:rsid w:val="00AF1656"/>
    <w:rsid w:val="00AF536D"/>
    <w:rsid w:val="00AF5F41"/>
    <w:rsid w:val="00AF6BB0"/>
    <w:rsid w:val="00AF6EB0"/>
    <w:rsid w:val="00AF76B6"/>
    <w:rsid w:val="00AF7EF4"/>
    <w:rsid w:val="00B01CEF"/>
    <w:rsid w:val="00B0376E"/>
    <w:rsid w:val="00B0397D"/>
    <w:rsid w:val="00B04824"/>
    <w:rsid w:val="00B05C07"/>
    <w:rsid w:val="00B07864"/>
    <w:rsid w:val="00B07C11"/>
    <w:rsid w:val="00B12042"/>
    <w:rsid w:val="00B12709"/>
    <w:rsid w:val="00B12B3B"/>
    <w:rsid w:val="00B1335D"/>
    <w:rsid w:val="00B13CF5"/>
    <w:rsid w:val="00B15291"/>
    <w:rsid w:val="00B15554"/>
    <w:rsid w:val="00B15725"/>
    <w:rsid w:val="00B20DE1"/>
    <w:rsid w:val="00B222E6"/>
    <w:rsid w:val="00B22D51"/>
    <w:rsid w:val="00B2379F"/>
    <w:rsid w:val="00B2619A"/>
    <w:rsid w:val="00B303DC"/>
    <w:rsid w:val="00B30819"/>
    <w:rsid w:val="00B32D61"/>
    <w:rsid w:val="00B32ED9"/>
    <w:rsid w:val="00B347C7"/>
    <w:rsid w:val="00B36E40"/>
    <w:rsid w:val="00B37098"/>
    <w:rsid w:val="00B37BD9"/>
    <w:rsid w:val="00B37CD4"/>
    <w:rsid w:val="00B4065F"/>
    <w:rsid w:val="00B40FCC"/>
    <w:rsid w:val="00B42195"/>
    <w:rsid w:val="00B42574"/>
    <w:rsid w:val="00B43FF6"/>
    <w:rsid w:val="00B4424C"/>
    <w:rsid w:val="00B44940"/>
    <w:rsid w:val="00B47AC0"/>
    <w:rsid w:val="00B516AD"/>
    <w:rsid w:val="00B51756"/>
    <w:rsid w:val="00B51C94"/>
    <w:rsid w:val="00B52F03"/>
    <w:rsid w:val="00B5324C"/>
    <w:rsid w:val="00B54880"/>
    <w:rsid w:val="00B55932"/>
    <w:rsid w:val="00B564A0"/>
    <w:rsid w:val="00B60152"/>
    <w:rsid w:val="00B6071B"/>
    <w:rsid w:val="00B60BCD"/>
    <w:rsid w:val="00B60BF5"/>
    <w:rsid w:val="00B618A0"/>
    <w:rsid w:val="00B6400B"/>
    <w:rsid w:val="00B643C7"/>
    <w:rsid w:val="00B650BF"/>
    <w:rsid w:val="00B66B45"/>
    <w:rsid w:val="00B66FC8"/>
    <w:rsid w:val="00B67755"/>
    <w:rsid w:val="00B67C11"/>
    <w:rsid w:val="00B710D0"/>
    <w:rsid w:val="00B71582"/>
    <w:rsid w:val="00B73AFD"/>
    <w:rsid w:val="00B74841"/>
    <w:rsid w:val="00B74844"/>
    <w:rsid w:val="00B753F8"/>
    <w:rsid w:val="00B76919"/>
    <w:rsid w:val="00B76C2C"/>
    <w:rsid w:val="00B76F62"/>
    <w:rsid w:val="00B77C45"/>
    <w:rsid w:val="00B80CDC"/>
    <w:rsid w:val="00B836BB"/>
    <w:rsid w:val="00B84790"/>
    <w:rsid w:val="00B85016"/>
    <w:rsid w:val="00B85290"/>
    <w:rsid w:val="00B86A7D"/>
    <w:rsid w:val="00B86E5D"/>
    <w:rsid w:val="00B87898"/>
    <w:rsid w:val="00B9043F"/>
    <w:rsid w:val="00B90566"/>
    <w:rsid w:val="00B92D06"/>
    <w:rsid w:val="00B93809"/>
    <w:rsid w:val="00B94AB9"/>
    <w:rsid w:val="00B970DF"/>
    <w:rsid w:val="00B972BC"/>
    <w:rsid w:val="00B97C3B"/>
    <w:rsid w:val="00BA01E7"/>
    <w:rsid w:val="00BA1284"/>
    <w:rsid w:val="00BA1F63"/>
    <w:rsid w:val="00BA2084"/>
    <w:rsid w:val="00BA2BE6"/>
    <w:rsid w:val="00BA421B"/>
    <w:rsid w:val="00BA426A"/>
    <w:rsid w:val="00BA55BC"/>
    <w:rsid w:val="00BA5967"/>
    <w:rsid w:val="00BA6BC3"/>
    <w:rsid w:val="00BA6D61"/>
    <w:rsid w:val="00BA7F4E"/>
    <w:rsid w:val="00BB049E"/>
    <w:rsid w:val="00BB1212"/>
    <w:rsid w:val="00BB1410"/>
    <w:rsid w:val="00BB1CE2"/>
    <w:rsid w:val="00BB1DB6"/>
    <w:rsid w:val="00BB2C91"/>
    <w:rsid w:val="00BB3D93"/>
    <w:rsid w:val="00BB3E59"/>
    <w:rsid w:val="00BB4B9A"/>
    <w:rsid w:val="00BB50BD"/>
    <w:rsid w:val="00BB7A3F"/>
    <w:rsid w:val="00BC0303"/>
    <w:rsid w:val="00BC1C80"/>
    <w:rsid w:val="00BC51DA"/>
    <w:rsid w:val="00BC5834"/>
    <w:rsid w:val="00BC664B"/>
    <w:rsid w:val="00BC6CE6"/>
    <w:rsid w:val="00BC70C3"/>
    <w:rsid w:val="00BD093C"/>
    <w:rsid w:val="00BD0E1E"/>
    <w:rsid w:val="00BD1BF2"/>
    <w:rsid w:val="00BD3810"/>
    <w:rsid w:val="00BD429C"/>
    <w:rsid w:val="00BD5981"/>
    <w:rsid w:val="00BD63E3"/>
    <w:rsid w:val="00BD6CCB"/>
    <w:rsid w:val="00BD708F"/>
    <w:rsid w:val="00BD7C99"/>
    <w:rsid w:val="00BD7ECB"/>
    <w:rsid w:val="00BD7F50"/>
    <w:rsid w:val="00BE08AB"/>
    <w:rsid w:val="00BE2250"/>
    <w:rsid w:val="00BE2D85"/>
    <w:rsid w:val="00BE4AB7"/>
    <w:rsid w:val="00BE5A9E"/>
    <w:rsid w:val="00BE72FF"/>
    <w:rsid w:val="00BE7486"/>
    <w:rsid w:val="00BE76DF"/>
    <w:rsid w:val="00BF043C"/>
    <w:rsid w:val="00BF0B2A"/>
    <w:rsid w:val="00BF1127"/>
    <w:rsid w:val="00BF1EE4"/>
    <w:rsid w:val="00BF1FAA"/>
    <w:rsid w:val="00BF2260"/>
    <w:rsid w:val="00BF27B8"/>
    <w:rsid w:val="00BF2D5F"/>
    <w:rsid w:val="00BF32CD"/>
    <w:rsid w:val="00BF3FE1"/>
    <w:rsid w:val="00BF4D03"/>
    <w:rsid w:val="00BF4D5A"/>
    <w:rsid w:val="00BF5238"/>
    <w:rsid w:val="00BF5429"/>
    <w:rsid w:val="00BF6D47"/>
    <w:rsid w:val="00C01EB8"/>
    <w:rsid w:val="00C04884"/>
    <w:rsid w:val="00C061FE"/>
    <w:rsid w:val="00C065D4"/>
    <w:rsid w:val="00C07030"/>
    <w:rsid w:val="00C074D9"/>
    <w:rsid w:val="00C1046D"/>
    <w:rsid w:val="00C104AF"/>
    <w:rsid w:val="00C10C3C"/>
    <w:rsid w:val="00C1108A"/>
    <w:rsid w:val="00C11CB8"/>
    <w:rsid w:val="00C14DC4"/>
    <w:rsid w:val="00C1515A"/>
    <w:rsid w:val="00C15261"/>
    <w:rsid w:val="00C15916"/>
    <w:rsid w:val="00C160A4"/>
    <w:rsid w:val="00C17533"/>
    <w:rsid w:val="00C206F8"/>
    <w:rsid w:val="00C21CF9"/>
    <w:rsid w:val="00C241D9"/>
    <w:rsid w:val="00C25EDB"/>
    <w:rsid w:val="00C27A72"/>
    <w:rsid w:val="00C30010"/>
    <w:rsid w:val="00C310A1"/>
    <w:rsid w:val="00C31D54"/>
    <w:rsid w:val="00C346EA"/>
    <w:rsid w:val="00C37119"/>
    <w:rsid w:val="00C3791B"/>
    <w:rsid w:val="00C37BE7"/>
    <w:rsid w:val="00C4032F"/>
    <w:rsid w:val="00C41833"/>
    <w:rsid w:val="00C4200E"/>
    <w:rsid w:val="00C42500"/>
    <w:rsid w:val="00C44D39"/>
    <w:rsid w:val="00C46A4B"/>
    <w:rsid w:val="00C470CB"/>
    <w:rsid w:val="00C473FA"/>
    <w:rsid w:val="00C50C6E"/>
    <w:rsid w:val="00C5161F"/>
    <w:rsid w:val="00C535DD"/>
    <w:rsid w:val="00C53E01"/>
    <w:rsid w:val="00C543B3"/>
    <w:rsid w:val="00C555AA"/>
    <w:rsid w:val="00C567CA"/>
    <w:rsid w:val="00C57DE0"/>
    <w:rsid w:val="00C618A8"/>
    <w:rsid w:val="00C6207C"/>
    <w:rsid w:val="00C6259C"/>
    <w:rsid w:val="00C70E54"/>
    <w:rsid w:val="00C71678"/>
    <w:rsid w:val="00C744C4"/>
    <w:rsid w:val="00C74F7C"/>
    <w:rsid w:val="00C7561D"/>
    <w:rsid w:val="00C76CCF"/>
    <w:rsid w:val="00C771B1"/>
    <w:rsid w:val="00C81932"/>
    <w:rsid w:val="00C82683"/>
    <w:rsid w:val="00C8472E"/>
    <w:rsid w:val="00C855CD"/>
    <w:rsid w:val="00C85AAA"/>
    <w:rsid w:val="00C85AC8"/>
    <w:rsid w:val="00C86D2C"/>
    <w:rsid w:val="00C8725E"/>
    <w:rsid w:val="00C8792D"/>
    <w:rsid w:val="00C900F8"/>
    <w:rsid w:val="00C9044A"/>
    <w:rsid w:val="00C92802"/>
    <w:rsid w:val="00C958A6"/>
    <w:rsid w:val="00C95AC1"/>
    <w:rsid w:val="00C962CA"/>
    <w:rsid w:val="00C96699"/>
    <w:rsid w:val="00C9721B"/>
    <w:rsid w:val="00C97F3B"/>
    <w:rsid w:val="00CA03EE"/>
    <w:rsid w:val="00CA28F7"/>
    <w:rsid w:val="00CA2F03"/>
    <w:rsid w:val="00CA3252"/>
    <w:rsid w:val="00CA43A5"/>
    <w:rsid w:val="00CA50DB"/>
    <w:rsid w:val="00CA5761"/>
    <w:rsid w:val="00CA5AE7"/>
    <w:rsid w:val="00CA60E2"/>
    <w:rsid w:val="00CA6F8B"/>
    <w:rsid w:val="00CB0A36"/>
    <w:rsid w:val="00CB1886"/>
    <w:rsid w:val="00CB2FB8"/>
    <w:rsid w:val="00CB31C2"/>
    <w:rsid w:val="00CB3831"/>
    <w:rsid w:val="00CB5E77"/>
    <w:rsid w:val="00CC0B5C"/>
    <w:rsid w:val="00CC1B32"/>
    <w:rsid w:val="00CC21F6"/>
    <w:rsid w:val="00CC27C7"/>
    <w:rsid w:val="00CC306C"/>
    <w:rsid w:val="00CC453E"/>
    <w:rsid w:val="00CC4EAA"/>
    <w:rsid w:val="00CC516D"/>
    <w:rsid w:val="00CC627F"/>
    <w:rsid w:val="00CC632D"/>
    <w:rsid w:val="00CC6890"/>
    <w:rsid w:val="00CC7637"/>
    <w:rsid w:val="00CD1DDB"/>
    <w:rsid w:val="00CD2AEE"/>
    <w:rsid w:val="00CD3833"/>
    <w:rsid w:val="00CD5B24"/>
    <w:rsid w:val="00CD7879"/>
    <w:rsid w:val="00CE17AE"/>
    <w:rsid w:val="00CE2505"/>
    <w:rsid w:val="00CE2E1D"/>
    <w:rsid w:val="00CE3550"/>
    <w:rsid w:val="00CE3D25"/>
    <w:rsid w:val="00CE516C"/>
    <w:rsid w:val="00CE59E6"/>
    <w:rsid w:val="00CF03E4"/>
    <w:rsid w:val="00CF1599"/>
    <w:rsid w:val="00CF20FC"/>
    <w:rsid w:val="00CF26C1"/>
    <w:rsid w:val="00CF27E9"/>
    <w:rsid w:val="00CF4A57"/>
    <w:rsid w:val="00CF58C5"/>
    <w:rsid w:val="00CF5F2D"/>
    <w:rsid w:val="00CF6403"/>
    <w:rsid w:val="00CF7973"/>
    <w:rsid w:val="00D00CC8"/>
    <w:rsid w:val="00D02E4A"/>
    <w:rsid w:val="00D0378E"/>
    <w:rsid w:val="00D0443B"/>
    <w:rsid w:val="00D046F0"/>
    <w:rsid w:val="00D06A66"/>
    <w:rsid w:val="00D06A8B"/>
    <w:rsid w:val="00D06DBF"/>
    <w:rsid w:val="00D06F12"/>
    <w:rsid w:val="00D07135"/>
    <w:rsid w:val="00D07C26"/>
    <w:rsid w:val="00D11C1D"/>
    <w:rsid w:val="00D11E78"/>
    <w:rsid w:val="00D12C54"/>
    <w:rsid w:val="00D14FB8"/>
    <w:rsid w:val="00D177C8"/>
    <w:rsid w:val="00D2060A"/>
    <w:rsid w:val="00D22E7C"/>
    <w:rsid w:val="00D31422"/>
    <w:rsid w:val="00D328EF"/>
    <w:rsid w:val="00D33E63"/>
    <w:rsid w:val="00D345A0"/>
    <w:rsid w:val="00D35A1B"/>
    <w:rsid w:val="00D36EB0"/>
    <w:rsid w:val="00D374C0"/>
    <w:rsid w:val="00D3760C"/>
    <w:rsid w:val="00D403C9"/>
    <w:rsid w:val="00D407F7"/>
    <w:rsid w:val="00D42765"/>
    <w:rsid w:val="00D42787"/>
    <w:rsid w:val="00D42F23"/>
    <w:rsid w:val="00D435D8"/>
    <w:rsid w:val="00D439C6"/>
    <w:rsid w:val="00D44034"/>
    <w:rsid w:val="00D45808"/>
    <w:rsid w:val="00D45FF8"/>
    <w:rsid w:val="00D46FD6"/>
    <w:rsid w:val="00D47E45"/>
    <w:rsid w:val="00D508B4"/>
    <w:rsid w:val="00D51FE6"/>
    <w:rsid w:val="00D546CE"/>
    <w:rsid w:val="00D55539"/>
    <w:rsid w:val="00D57659"/>
    <w:rsid w:val="00D601AB"/>
    <w:rsid w:val="00D63EE0"/>
    <w:rsid w:val="00D64801"/>
    <w:rsid w:val="00D64D11"/>
    <w:rsid w:val="00D66734"/>
    <w:rsid w:val="00D6793E"/>
    <w:rsid w:val="00D67B99"/>
    <w:rsid w:val="00D71166"/>
    <w:rsid w:val="00D722F0"/>
    <w:rsid w:val="00D72B0B"/>
    <w:rsid w:val="00D7532B"/>
    <w:rsid w:val="00D7768F"/>
    <w:rsid w:val="00D7795E"/>
    <w:rsid w:val="00D80040"/>
    <w:rsid w:val="00D804A6"/>
    <w:rsid w:val="00D817D0"/>
    <w:rsid w:val="00D82BA7"/>
    <w:rsid w:val="00D82BFB"/>
    <w:rsid w:val="00D84E8D"/>
    <w:rsid w:val="00D856E0"/>
    <w:rsid w:val="00D9029F"/>
    <w:rsid w:val="00D91240"/>
    <w:rsid w:val="00D9158D"/>
    <w:rsid w:val="00D91C1B"/>
    <w:rsid w:val="00D92421"/>
    <w:rsid w:val="00D92F9D"/>
    <w:rsid w:val="00D93360"/>
    <w:rsid w:val="00D9388D"/>
    <w:rsid w:val="00D9433F"/>
    <w:rsid w:val="00D96B40"/>
    <w:rsid w:val="00D96B41"/>
    <w:rsid w:val="00DA15DB"/>
    <w:rsid w:val="00DA1E75"/>
    <w:rsid w:val="00DA31AF"/>
    <w:rsid w:val="00DA362D"/>
    <w:rsid w:val="00DA3ECF"/>
    <w:rsid w:val="00DA4388"/>
    <w:rsid w:val="00DA471F"/>
    <w:rsid w:val="00DA612A"/>
    <w:rsid w:val="00DB08AB"/>
    <w:rsid w:val="00DB0EE7"/>
    <w:rsid w:val="00DB1E60"/>
    <w:rsid w:val="00DB1EDC"/>
    <w:rsid w:val="00DB2D45"/>
    <w:rsid w:val="00DB4AB0"/>
    <w:rsid w:val="00DB4DA5"/>
    <w:rsid w:val="00DB54C9"/>
    <w:rsid w:val="00DB5B02"/>
    <w:rsid w:val="00DB6B6F"/>
    <w:rsid w:val="00DB706A"/>
    <w:rsid w:val="00DB706D"/>
    <w:rsid w:val="00DC0DF2"/>
    <w:rsid w:val="00DC0E7E"/>
    <w:rsid w:val="00DC1853"/>
    <w:rsid w:val="00DC1979"/>
    <w:rsid w:val="00DC1E0C"/>
    <w:rsid w:val="00DC2B02"/>
    <w:rsid w:val="00DC2B5C"/>
    <w:rsid w:val="00DC36DA"/>
    <w:rsid w:val="00DC406F"/>
    <w:rsid w:val="00DC537F"/>
    <w:rsid w:val="00DD141D"/>
    <w:rsid w:val="00DD17D8"/>
    <w:rsid w:val="00DD219B"/>
    <w:rsid w:val="00DD2687"/>
    <w:rsid w:val="00DD4076"/>
    <w:rsid w:val="00DD4557"/>
    <w:rsid w:val="00DD56EF"/>
    <w:rsid w:val="00DD774B"/>
    <w:rsid w:val="00DD7F2F"/>
    <w:rsid w:val="00DE0A89"/>
    <w:rsid w:val="00DE0F7C"/>
    <w:rsid w:val="00DE1486"/>
    <w:rsid w:val="00DE2269"/>
    <w:rsid w:val="00DE38DF"/>
    <w:rsid w:val="00DE4A4B"/>
    <w:rsid w:val="00DE4D41"/>
    <w:rsid w:val="00DE64F2"/>
    <w:rsid w:val="00DE7253"/>
    <w:rsid w:val="00DE7826"/>
    <w:rsid w:val="00DF064B"/>
    <w:rsid w:val="00DF1CAF"/>
    <w:rsid w:val="00DF2B66"/>
    <w:rsid w:val="00DF6C7A"/>
    <w:rsid w:val="00E0038E"/>
    <w:rsid w:val="00E009C0"/>
    <w:rsid w:val="00E00E6C"/>
    <w:rsid w:val="00E01497"/>
    <w:rsid w:val="00E01982"/>
    <w:rsid w:val="00E03308"/>
    <w:rsid w:val="00E04ACD"/>
    <w:rsid w:val="00E056C3"/>
    <w:rsid w:val="00E05E4F"/>
    <w:rsid w:val="00E07C47"/>
    <w:rsid w:val="00E13B5F"/>
    <w:rsid w:val="00E13B75"/>
    <w:rsid w:val="00E15159"/>
    <w:rsid w:val="00E169DA"/>
    <w:rsid w:val="00E16E0D"/>
    <w:rsid w:val="00E16E54"/>
    <w:rsid w:val="00E17320"/>
    <w:rsid w:val="00E17349"/>
    <w:rsid w:val="00E22730"/>
    <w:rsid w:val="00E2317D"/>
    <w:rsid w:val="00E24449"/>
    <w:rsid w:val="00E257C3"/>
    <w:rsid w:val="00E272D2"/>
    <w:rsid w:val="00E3024A"/>
    <w:rsid w:val="00E31BB6"/>
    <w:rsid w:val="00E33AAA"/>
    <w:rsid w:val="00E33CEE"/>
    <w:rsid w:val="00E3416A"/>
    <w:rsid w:val="00E344A6"/>
    <w:rsid w:val="00E34D0F"/>
    <w:rsid w:val="00E364B0"/>
    <w:rsid w:val="00E364D2"/>
    <w:rsid w:val="00E36A7F"/>
    <w:rsid w:val="00E402A0"/>
    <w:rsid w:val="00E40DF0"/>
    <w:rsid w:val="00E414BE"/>
    <w:rsid w:val="00E42597"/>
    <w:rsid w:val="00E4264E"/>
    <w:rsid w:val="00E432D2"/>
    <w:rsid w:val="00E43D27"/>
    <w:rsid w:val="00E47703"/>
    <w:rsid w:val="00E50481"/>
    <w:rsid w:val="00E51248"/>
    <w:rsid w:val="00E512D3"/>
    <w:rsid w:val="00E51A85"/>
    <w:rsid w:val="00E54093"/>
    <w:rsid w:val="00E5528C"/>
    <w:rsid w:val="00E57359"/>
    <w:rsid w:val="00E57D4A"/>
    <w:rsid w:val="00E608EE"/>
    <w:rsid w:val="00E61E9C"/>
    <w:rsid w:val="00E63052"/>
    <w:rsid w:val="00E63669"/>
    <w:rsid w:val="00E636E4"/>
    <w:rsid w:val="00E64376"/>
    <w:rsid w:val="00E67517"/>
    <w:rsid w:val="00E718C4"/>
    <w:rsid w:val="00E71EE3"/>
    <w:rsid w:val="00E72A90"/>
    <w:rsid w:val="00E73709"/>
    <w:rsid w:val="00E743B8"/>
    <w:rsid w:val="00E76057"/>
    <w:rsid w:val="00E76550"/>
    <w:rsid w:val="00E76DD6"/>
    <w:rsid w:val="00E80F70"/>
    <w:rsid w:val="00E81362"/>
    <w:rsid w:val="00E83684"/>
    <w:rsid w:val="00E8392B"/>
    <w:rsid w:val="00E84943"/>
    <w:rsid w:val="00E86058"/>
    <w:rsid w:val="00E911DE"/>
    <w:rsid w:val="00E95B6B"/>
    <w:rsid w:val="00E960E5"/>
    <w:rsid w:val="00E96899"/>
    <w:rsid w:val="00E977A6"/>
    <w:rsid w:val="00E97FFD"/>
    <w:rsid w:val="00EA0640"/>
    <w:rsid w:val="00EA14B3"/>
    <w:rsid w:val="00EA17FB"/>
    <w:rsid w:val="00EA30E9"/>
    <w:rsid w:val="00EA3330"/>
    <w:rsid w:val="00EA3425"/>
    <w:rsid w:val="00EA6B32"/>
    <w:rsid w:val="00EA70A2"/>
    <w:rsid w:val="00EA7417"/>
    <w:rsid w:val="00EB09B5"/>
    <w:rsid w:val="00EB1D11"/>
    <w:rsid w:val="00EB1F7B"/>
    <w:rsid w:val="00EB2D40"/>
    <w:rsid w:val="00EB43F3"/>
    <w:rsid w:val="00EB451A"/>
    <w:rsid w:val="00EB4582"/>
    <w:rsid w:val="00EB4F24"/>
    <w:rsid w:val="00EB5120"/>
    <w:rsid w:val="00EB5425"/>
    <w:rsid w:val="00EB622D"/>
    <w:rsid w:val="00EB643E"/>
    <w:rsid w:val="00EC1299"/>
    <w:rsid w:val="00EC2D7E"/>
    <w:rsid w:val="00EC3991"/>
    <w:rsid w:val="00EC4567"/>
    <w:rsid w:val="00EC45C4"/>
    <w:rsid w:val="00EC493F"/>
    <w:rsid w:val="00EC5628"/>
    <w:rsid w:val="00EC5EAE"/>
    <w:rsid w:val="00EC6F00"/>
    <w:rsid w:val="00ED0597"/>
    <w:rsid w:val="00ED1108"/>
    <w:rsid w:val="00ED2E0B"/>
    <w:rsid w:val="00ED3581"/>
    <w:rsid w:val="00ED4036"/>
    <w:rsid w:val="00ED44E8"/>
    <w:rsid w:val="00ED45C0"/>
    <w:rsid w:val="00ED4E42"/>
    <w:rsid w:val="00ED54CC"/>
    <w:rsid w:val="00ED54F8"/>
    <w:rsid w:val="00EE26A2"/>
    <w:rsid w:val="00EE26A3"/>
    <w:rsid w:val="00EE26ED"/>
    <w:rsid w:val="00EE4CD2"/>
    <w:rsid w:val="00EE59F2"/>
    <w:rsid w:val="00EE5CC5"/>
    <w:rsid w:val="00EE77F9"/>
    <w:rsid w:val="00EF1D4E"/>
    <w:rsid w:val="00EF204F"/>
    <w:rsid w:val="00EF329D"/>
    <w:rsid w:val="00EF708A"/>
    <w:rsid w:val="00F00072"/>
    <w:rsid w:val="00F007CB"/>
    <w:rsid w:val="00F0480A"/>
    <w:rsid w:val="00F078B3"/>
    <w:rsid w:val="00F10873"/>
    <w:rsid w:val="00F10DC7"/>
    <w:rsid w:val="00F115DB"/>
    <w:rsid w:val="00F134E4"/>
    <w:rsid w:val="00F137DD"/>
    <w:rsid w:val="00F13EC1"/>
    <w:rsid w:val="00F1409C"/>
    <w:rsid w:val="00F14AEC"/>
    <w:rsid w:val="00F153DB"/>
    <w:rsid w:val="00F15A30"/>
    <w:rsid w:val="00F17FD9"/>
    <w:rsid w:val="00F200D4"/>
    <w:rsid w:val="00F2127A"/>
    <w:rsid w:val="00F21B83"/>
    <w:rsid w:val="00F23DCA"/>
    <w:rsid w:val="00F23F4E"/>
    <w:rsid w:val="00F24B33"/>
    <w:rsid w:val="00F25779"/>
    <w:rsid w:val="00F2634E"/>
    <w:rsid w:val="00F27E28"/>
    <w:rsid w:val="00F30373"/>
    <w:rsid w:val="00F3083A"/>
    <w:rsid w:val="00F314A4"/>
    <w:rsid w:val="00F31B75"/>
    <w:rsid w:val="00F322AE"/>
    <w:rsid w:val="00F327E1"/>
    <w:rsid w:val="00F33B07"/>
    <w:rsid w:val="00F34C93"/>
    <w:rsid w:val="00F34EDE"/>
    <w:rsid w:val="00F35D9B"/>
    <w:rsid w:val="00F40260"/>
    <w:rsid w:val="00F40A1C"/>
    <w:rsid w:val="00F40F2E"/>
    <w:rsid w:val="00F41108"/>
    <w:rsid w:val="00F45F27"/>
    <w:rsid w:val="00F4653E"/>
    <w:rsid w:val="00F53646"/>
    <w:rsid w:val="00F5561D"/>
    <w:rsid w:val="00F5660B"/>
    <w:rsid w:val="00F56891"/>
    <w:rsid w:val="00F56B3F"/>
    <w:rsid w:val="00F56CF1"/>
    <w:rsid w:val="00F57212"/>
    <w:rsid w:val="00F57306"/>
    <w:rsid w:val="00F579EE"/>
    <w:rsid w:val="00F62FD8"/>
    <w:rsid w:val="00F64E72"/>
    <w:rsid w:val="00F65178"/>
    <w:rsid w:val="00F652A6"/>
    <w:rsid w:val="00F6669D"/>
    <w:rsid w:val="00F6758E"/>
    <w:rsid w:val="00F67CE7"/>
    <w:rsid w:val="00F70A4E"/>
    <w:rsid w:val="00F71C96"/>
    <w:rsid w:val="00F7259F"/>
    <w:rsid w:val="00F72A82"/>
    <w:rsid w:val="00F73730"/>
    <w:rsid w:val="00F7585C"/>
    <w:rsid w:val="00F75B8C"/>
    <w:rsid w:val="00F76DFB"/>
    <w:rsid w:val="00F776BD"/>
    <w:rsid w:val="00F80846"/>
    <w:rsid w:val="00F80A73"/>
    <w:rsid w:val="00F832CD"/>
    <w:rsid w:val="00F83BCA"/>
    <w:rsid w:val="00F8447E"/>
    <w:rsid w:val="00F855AD"/>
    <w:rsid w:val="00F85B69"/>
    <w:rsid w:val="00F85E4C"/>
    <w:rsid w:val="00F87591"/>
    <w:rsid w:val="00F87DB3"/>
    <w:rsid w:val="00F87E1C"/>
    <w:rsid w:val="00F90EFE"/>
    <w:rsid w:val="00F922E1"/>
    <w:rsid w:val="00F9329E"/>
    <w:rsid w:val="00F96257"/>
    <w:rsid w:val="00FA24A3"/>
    <w:rsid w:val="00FA3090"/>
    <w:rsid w:val="00FA3130"/>
    <w:rsid w:val="00FA3E24"/>
    <w:rsid w:val="00FA411C"/>
    <w:rsid w:val="00FA63BA"/>
    <w:rsid w:val="00FA7332"/>
    <w:rsid w:val="00FB2AE1"/>
    <w:rsid w:val="00FB3C0B"/>
    <w:rsid w:val="00FB3F53"/>
    <w:rsid w:val="00FB50DF"/>
    <w:rsid w:val="00FB5F4E"/>
    <w:rsid w:val="00FB6D93"/>
    <w:rsid w:val="00FB79D4"/>
    <w:rsid w:val="00FC0E66"/>
    <w:rsid w:val="00FC3272"/>
    <w:rsid w:val="00FC6161"/>
    <w:rsid w:val="00FD0483"/>
    <w:rsid w:val="00FD20DE"/>
    <w:rsid w:val="00FD2213"/>
    <w:rsid w:val="00FD27F0"/>
    <w:rsid w:val="00FD36AC"/>
    <w:rsid w:val="00FD3E1F"/>
    <w:rsid w:val="00FD3F58"/>
    <w:rsid w:val="00FD5174"/>
    <w:rsid w:val="00FD6976"/>
    <w:rsid w:val="00FD7DFA"/>
    <w:rsid w:val="00FE3E9B"/>
    <w:rsid w:val="00FE4D35"/>
    <w:rsid w:val="00FE4E07"/>
    <w:rsid w:val="00FE512D"/>
    <w:rsid w:val="00FE735B"/>
    <w:rsid w:val="00FE7E82"/>
    <w:rsid w:val="00FF0199"/>
    <w:rsid w:val="00FF100A"/>
    <w:rsid w:val="00FF2810"/>
    <w:rsid w:val="00FF2953"/>
    <w:rsid w:val="00FF3C63"/>
    <w:rsid w:val="00FF4336"/>
    <w:rsid w:val="00FF55D2"/>
    <w:rsid w:val="00FF5756"/>
    <w:rsid w:val="00FF5CA6"/>
    <w:rsid w:val="00FF6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4A4067"/>
  <w15:docId w15:val="{F02B72C6-4E87-47FE-BD72-0E5C2179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C0"/>
    <w:rPr>
      <w:lang w:eastAsia="en-US"/>
    </w:rPr>
  </w:style>
  <w:style w:type="paragraph" w:styleId="Heading1">
    <w:name w:val="heading 1"/>
    <w:basedOn w:val="Normal"/>
    <w:next w:val="Normal"/>
    <w:link w:val="Heading1Char"/>
    <w:autoRedefine/>
    <w:qFormat/>
    <w:rsid w:val="0028471F"/>
    <w:pPr>
      <w:keepNext/>
      <w:ind w:right="74"/>
      <w:contextualSpacing/>
      <w:outlineLvl w:val="0"/>
    </w:pPr>
    <w:rPr>
      <w:rFonts w:asciiTheme="minorHAnsi" w:eastAsia="Arial Unicode MS" w:hAnsiTheme="minorHAnsi" w:cstheme="minorHAnsi"/>
      <w:b/>
      <w:color w:val="0070C0"/>
      <w:sz w:val="24"/>
      <w:szCs w:val="24"/>
      <w:u w:color="000000"/>
      <w:bdr w:val="nil"/>
      <w:lang w:eastAsia="lt-LT"/>
    </w:rPr>
  </w:style>
  <w:style w:type="paragraph" w:styleId="Heading2">
    <w:name w:val="heading 2"/>
    <w:basedOn w:val="Normal"/>
    <w:next w:val="Normal"/>
    <w:link w:val="Heading2Char"/>
    <w:uiPriority w:val="9"/>
    <w:qFormat/>
    <w:rsid w:val="003A74C0"/>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uiPriority w:val="9"/>
    <w:qFormat/>
    <w:rsid w:val="003A74C0"/>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3A74C0"/>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
    <w:qFormat/>
    <w:rsid w:val="003A74C0"/>
    <w:pPr>
      <w:numPr>
        <w:ilvl w:val="4"/>
        <w:numId w:val="1"/>
      </w:numPr>
      <w:spacing w:before="240" w:after="60"/>
      <w:outlineLvl w:val="4"/>
    </w:pPr>
    <w:rPr>
      <w:rFonts w:ascii="Arial" w:hAnsi="Arial"/>
      <w:sz w:val="22"/>
    </w:rPr>
  </w:style>
  <w:style w:type="paragraph" w:styleId="Heading6">
    <w:name w:val="heading 6"/>
    <w:basedOn w:val="Normal"/>
    <w:next w:val="Normal"/>
    <w:qFormat/>
    <w:rsid w:val="003A74C0"/>
    <w:pPr>
      <w:numPr>
        <w:ilvl w:val="5"/>
        <w:numId w:val="1"/>
      </w:numPr>
      <w:spacing w:before="240" w:after="60"/>
      <w:outlineLvl w:val="5"/>
    </w:pPr>
    <w:rPr>
      <w:i/>
      <w:sz w:val="22"/>
    </w:rPr>
  </w:style>
  <w:style w:type="paragraph" w:styleId="Heading7">
    <w:name w:val="heading 7"/>
    <w:basedOn w:val="Normal"/>
    <w:next w:val="Normal"/>
    <w:qFormat/>
    <w:rsid w:val="003A74C0"/>
    <w:pPr>
      <w:numPr>
        <w:ilvl w:val="6"/>
        <w:numId w:val="1"/>
      </w:numPr>
      <w:spacing w:before="240" w:after="60"/>
      <w:outlineLvl w:val="6"/>
    </w:pPr>
    <w:rPr>
      <w:rFonts w:ascii="Arial" w:hAnsi="Arial"/>
    </w:rPr>
  </w:style>
  <w:style w:type="paragraph" w:styleId="Heading8">
    <w:name w:val="heading 8"/>
    <w:basedOn w:val="Normal"/>
    <w:next w:val="Normal"/>
    <w:qFormat/>
    <w:rsid w:val="003A74C0"/>
    <w:pPr>
      <w:numPr>
        <w:ilvl w:val="7"/>
        <w:numId w:val="1"/>
      </w:numPr>
      <w:spacing w:before="240" w:after="60"/>
      <w:outlineLvl w:val="7"/>
    </w:pPr>
    <w:rPr>
      <w:rFonts w:ascii="Arial" w:hAnsi="Arial"/>
      <w:i/>
    </w:rPr>
  </w:style>
  <w:style w:type="paragraph" w:styleId="Heading9">
    <w:name w:val="heading 9"/>
    <w:basedOn w:val="Normal"/>
    <w:next w:val="Normal"/>
    <w:qFormat/>
    <w:rsid w:val="003A74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A74C0"/>
    <w:pPr>
      <w:jc w:val="both"/>
    </w:pPr>
    <w:rPr>
      <w:rFonts w:ascii="Arial" w:hAnsi="Arial"/>
      <w:lang w:val="en-GB"/>
    </w:rPr>
  </w:style>
  <w:style w:type="paragraph" w:customStyle="1" w:styleId="ReportBodyText">
    <w:name w:val="Report Body Text"/>
    <w:basedOn w:val="Normal"/>
    <w:rsid w:val="003A74C0"/>
    <w:pPr>
      <w:spacing w:after="120"/>
      <w:jc w:val="both"/>
    </w:pPr>
    <w:rPr>
      <w:rFonts w:ascii="Arial" w:hAnsi="Arial"/>
      <w:sz w:val="22"/>
      <w:lang w:val="en-GB"/>
    </w:rPr>
  </w:style>
  <w:style w:type="paragraph" w:styleId="BodyText3">
    <w:name w:val="Body Text 3"/>
    <w:basedOn w:val="Normal"/>
    <w:link w:val="BodyText3Char"/>
    <w:rsid w:val="003A74C0"/>
    <w:pPr>
      <w:spacing w:after="20"/>
    </w:pPr>
    <w:rPr>
      <w:rFonts w:ascii="Verdana" w:hAnsi="Verdana"/>
      <w:sz w:val="18"/>
    </w:rPr>
  </w:style>
  <w:style w:type="character" w:styleId="PageNumber">
    <w:name w:val="page number"/>
    <w:basedOn w:val="DefaultParagraphFont"/>
    <w:rsid w:val="003A74C0"/>
  </w:style>
  <w:style w:type="paragraph" w:styleId="Header">
    <w:name w:val="header"/>
    <w:aliases w:val=" Char9 Char, Char9,Char9 Char,Char9"/>
    <w:basedOn w:val="Normal"/>
    <w:link w:val="HeaderChar"/>
    <w:uiPriority w:val="99"/>
    <w:rsid w:val="003A74C0"/>
    <w:pPr>
      <w:tabs>
        <w:tab w:val="center" w:pos="4320"/>
        <w:tab w:val="right" w:pos="8640"/>
      </w:tabs>
    </w:pPr>
  </w:style>
  <w:style w:type="paragraph" w:styleId="Footer">
    <w:name w:val="footer"/>
    <w:basedOn w:val="Normal"/>
    <w:link w:val="FooterChar"/>
    <w:uiPriority w:val="99"/>
    <w:rsid w:val="003A74C0"/>
    <w:pPr>
      <w:tabs>
        <w:tab w:val="center" w:pos="4320"/>
        <w:tab w:val="right" w:pos="8640"/>
      </w:tabs>
    </w:pPr>
  </w:style>
  <w:style w:type="paragraph" w:styleId="BodyTextIndent">
    <w:name w:val="Body Text Indent"/>
    <w:basedOn w:val="BodyText"/>
    <w:rsid w:val="003A74C0"/>
    <w:pPr>
      <w:spacing w:after="240"/>
      <w:ind w:left="475"/>
    </w:pPr>
    <w:rPr>
      <w:sz w:val="22"/>
    </w:rPr>
  </w:style>
  <w:style w:type="paragraph" w:styleId="BodyText">
    <w:name w:val="Body Text"/>
    <w:basedOn w:val="Normal"/>
    <w:rsid w:val="003A74C0"/>
    <w:pPr>
      <w:spacing w:after="120"/>
    </w:pPr>
  </w:style>
  <w:style w:type="character" w:styleId="Hyperlink">
    <w:name w:val="Hyperlink"/>
    <w:basedOn w:val="DefaultParagraphFont"/>
    <w:uiPriority w:val="99"/>
    <w:rsid w:val="003A74C0"/>
    <w:rPr>
      <w:color w:val="0000FF"/>
      <w:u w:val="single"/>
    </w:rPr>
  </w:style>
  <w:style w:type="paragraph" w:styleId="BodyTextIndent2">
    <w:name w:val="Body Text Indent 2"/>
    <w:basedOn w:val="Normal"/>
    <w:rsid w:val="003A74C0"/>
    <w:pPr>
      <w:ind w:left="-57"/>
    </w:pPr>
    <w:rPr>
      <w:b/>
      <w:sz w:val="22"/>
    </w:rPr>
  </w:style>
  <w:style w:type="paragraph" w:styleId="CommentText">
    <w:name w:val="annotation text"/>
    <w:basedOn w:val="Normal"/>
    <w:link w:val="CommentTextChar"/>
    <w:uiPriority w:val="99"/>
    <w:semiHidden/>
    <w:rsid w:val="003A74C0"/>
  </w:style>
  <w:style w:type="paragraph" w:customStyle="1" w:styleId="NormalCentered">
    <w:name w:val="Normal Centered"/>
    <w:basedOn w:val="Normal"/>
    <w:rsid w:val="003A74C0"/>
    <w:pPr>
      <w:jc w:val="center"/>
    </w:pPr>
  </w:style>
  <w:style w:type="character" w:styleId="FollowedHyperlink">
    <w:name w:val="FollowedHyperlink"/>
    <w:basedOn w:val="DefaultParagraphFont"/>
    <w:rsid w:val="003A74C0"/>
    <w:rPr>
      <w:color w:val="800080"/>
      <w:u w:val="single"/>
    </w:rPr>
  </w:style>
  <w:style w:type="paragraph" w:styleId="BodyTextIndent3">
    <w:name w:val="Body Text Indent 3"/>
    <w:basedOn w:val="Normal"/>
    <w:rsid w:val="003A74C0"/>
    <w:pPr>
      <w:ind w:left="57"/>
    </w:pPr>
    <w:rPr>
      <w:rFonts w:ascii="Verdana" w:hAnsi="Verdana"/>
      <w:b/>
      <w:bCs/>
      <w:sz w:val="16"/>
    </w:rPr>
  </w:style>
  <w:style w:type="paragraph" w:styleId="BodyText2">
    <w:name w:val="Body Text 2"/>
    <w:basedOn w:val="Normal"/>
    <w:rsid w:val="003A74C0"/>
    <w:pPr>
      <w:spacing w:after="20"/>
    </w:pPr>
    <w:rPr>
      <w:rFonts w:ascii="Verdana" w:hAnsi="Verdana"/>
      <w:b/>
      <w:sz w:val="18"/>
    </w:rPr>
  </w:style>
  <w:style w:type="paragraph" w:customStyle="1" w:styleId="Financialsheader">
    <w:name w:val="Financials header"/>
    <w:basedOn w:val="Heading1"/>
    <w:rsid w:val="003A74C0"/>
    <w:pPr>
      <w:framePr w:wrap="around" w:hAnchor="text"/>
      <w:outlineLvl w:val="9"/>
    </w:pPr>
    <w:rPr>
      <w:caps/>
      <w:kern w:val="28"/>
      <w:lang w:val="en-US"/>
    </w:rPr>
  </w:style>
  <w:style w:type="paragraph" w:customStyle="1" w:styleId="note">
    <w:name w:val="note"/>
    <w:basedOn w:val="BodyText"/>
    <w:rsid w:val="003A74C0"/>
    <w:pPr>
      <w:spacing w:before="120"/>
    </w:pPr>
    <w:rPr>
      <w:b/>
      <w:i/>
      <w:sz w:val="22"/>
      <w:lang w:val="en-US"/>
    </w:rPr>
  </w:style>
  <w:style w:type="paragraph" w:customStyle="1" w:styleId="n">
    <w:name w:val="n"/>
    <w:basedOn w:val="Heading1"/>
    <w:rsid w:val="003A74C0"/>
    <w:pPr>
      <w:framePr w:wrap="around" w:hAnchor="text"/>
    </w:pPr>
  </w:style>
  <w:style w:type="paragraph" w:styleId="FootnoteText">
    <w:name w:val="footnote text"/>
    <w:basedOn w:val="Normal"/>
    <w:semiHidden/>
    <w:rsid w:val="003A74C0"/>
  </w:style>
  <w:style w:type="paragraph" w:customStyle="1" w:styleId="FR1">
    <w:name w:val="FR1"/>
    <w:rsid w:val="003A74C0"/>
    <w:pPr>
      <w:widowControl w:val="0"/>
      <w:jc w:val="both"/>
    </w:pPr>
    <w:rPr>
      <w:rFonts w:ascii="Arial" w:hAnsi="Arial"/>
      <w:sz w:val="16"/>
      <w:lang w:eastAsia="en-US"/>
    </w:rPr>
  </w:style>
  <w:style w:type="table" w:styleId="TableGrid">
    <w:name w:val="Table Grid"/>
    <w:basedOn w:val="TableNormal"/>
    <w:uiPriority w:val="39"/>
    <w:rsid w:val="003A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CenteredAfter0pt">
    <w:name w:val="Style Body Text + Centered After:  0 pt"/>
    <w:basedOn w:val="BodyText"/>
    <w:autoRedefine/>
    <w:rsid w:val="003A74C0"/>
    <w:pPr>
      <w:spacing w:after="0"/>
      <w:jc w:val="center"/>
    </w:pPr>
  </w:style>
  <w:style w:type="paragraph" w:styleId="ListContinue">
    <w:name w:val="List Continue"/>
    <w:basedOn w:val="Normal"/>
    <w:rsid w:val="003A74C0"/>
    <w:pPr>
      <w:spacing w:after="120"/>
      <w:ind w:left="283"/>
    </w:pPr>
    <w:rPr>
      <w:sz w:val="22"/>
      <w:lang w:val="en-GB"/>
    </w:rPr>
  </w:style>
  <w:style w:type="paragraph" w:customStyle="1" w:styleId="BodyText21">
    <w:name w:val="Body Text 21"/>
    <w:basedOn w:val="Normal"/>
    <w:rsid w:val="003A74C0"/>
    <w:pPr>
      <w:widowControl w:val="0"/>
      <w:jc w:val="both"/>
    </w:pPr>
    <w:rPr>
      <w:rFonts w:ascii="Timok" w:hAnsi="Timok"/>
      <w:sz w:val="22"/>
      <w:lang w:val="en-US"/>
    </w:rPr>
  </w:style>
  <w:style w:type="character" w:customStyle="1" w:styleId="HTMLspausdinimomainl1">
    <w:name w:val="HTML spausdinimo mašinėlė1"/>
    <w:basedOn w:val="DefaultParagraphFont"/>
    <w:rsid w:val="003A74C0"/>
    <w:rPr>
      <w:rFonts w:ascii="Courier New" w:eastAsia="Times New Roman" w:hAnsi="Courier New" w:cs="Courier New"/>
      <w:sz w:val="20"/>
      <w:szCs w:val="20"/>
    </w:rPr>
  </w:style>
  <w:style w:type="paragraph" w:customStyle="1" w:styleId="NormalVerdana">
    <w:name w:val="Normal + Verdana"/>
    <w:aliases w:val="8 pt,Left:  0,1 cm,After:  1 pt,9 pt,Justified"/>
    <w:basedOn w:val="Normal"/>
    <w:link w:val="NormalVerdanaChar"/>
    <w:rsid w:val="003A74C0"/>
    <w:pPr>
      <w:spacing w:after="20"/>
      <w:ind w:right="128"/>
      <w:jc w:val="center"/>
      <w:outlineLvl w:val="0"/>
    </w:pPr>
    <w:rPr>
      <w:rFonts w:ascii="Verdana" w:hAnsi="Verdana"/>
      <w:noProof/>
      <w:sz w:val="16"/>
      <w:szCs w:val="16"/>
      <w:lang w:val="en-GB"/>
    </w:rPr>
  </w:style>
  <w:style w:type="character" w:customStyle="1" w:styleId="NormalVerdanaChar">
    <w:name w:val="Normal + Verdana Char"/>
    <w:aliases w:val="8 pt Char,Left:  0 Char,1 cm Char,After:  1 pt Char,9 pt Char,Justified Char"/>
    <w:basedOn w:val="DefaultParagraphFont"/>
    <w:link w:val="NormalVerdana"/>
    <w:rsid w:val="003A74C0"/>
    <w:rPr>
      <w:rFonts w:ascii="Verdana" w:hAnsi="Verdana"/>
      <w:noProof/>
      <w:sz w:val="16"/>
      <w:szCs w:val="16"/>
      <w:lang w:val="en-GB" w:eastAsia="en-US" w:bidi="ar-SA"/>
    </w:rPr>
  </w:style>
  <w:style w:type="character" w:customStyle="1" w:styleId="HTMLspausdinimomainl10">
    <w:name w:val="HTML spausdinimo mašinėlė1"/>
    <w:basedOn w:val="DefaultParagraphFont"/>
    <w:rsid w:val="003A74C0"/>
    <w:rPr>
      <w:rFonts w:ascii="Courier New" w:eastAsia="Times New Roman" w:hAnsi="Courier New" w:cs="Courier New"/>
      <w:sz w:val="20"/>
      <w:szCs w:val="20"/>
    </w:rPr>
  </w:style>
  <w:style w:type="paragraph" w:customStyle="1" w:styleId="ReportHead1">
    <w:name w:val="Report Head 1"/>
    <w:basedOn w:val="Normal"/>
    <w:next w:val="Normal"/>
    <w:rsid w:val="003A74C0"/>
    <w:pPr>
      <w:tabs>
        <w:tab w:val="num" w:pos="360"/>
      </w:tabs>
      <w:spacing w:after="240"/>
      <w:ind w:left="170" w:hanging="170"/>
      <w:jc w:val="both"/>
      <w:outlineLvl w:val="0"/>
    </w:pPr>
    <w:rPr>
      <w:rFonts w:ascii="Arial" w:hAnsi="Arial"/>
      <w:b/>
      <w:caps/>
      <w:sz w:val="24"/>
      <w:lang w:val="en-GB"/>
    </w:rPr>
  </w:style>
  <w:style w:type="paragraph" w:styleId="ListNumber2">
    <w:name w:val="List Number 2"/>
    <w:basedOn w:val="Normal"/>
    <w:rsid w:val="003A74C0"/>
    <w:pPr>
      <w:numPr>
        <w:numId w:val="1"/>
      </w:numPr>
      <w:tabs>
        <w:tab w:val="num" w:pos="643"/>
      </w:tabs>
      <w:ind w:left="643"/>
      <w:jc w:val="both"/>
    </w:pPr>
    <w:rPr>
      <w:rFonts w:ascii="Arial" w:hAnsi="Arial"/>
      <w:sz w:val="22"/>
      <w:lang w:val="en-GB"/>
    </w:rPr>
  </w:style>
  <w:style w:type="paragraph" w:customStyle="1" w:styleId="ReportHead2">
    <w:name w:val="Report Head 2"/>
    <w:basedOn w:val="Normal"/>
    <w:next w:val="Normal"/>
    <w:rsid w:val="003A74C0"/>
    <w:pPr>
      <w:numPr>
        <w:ilvl w:val="1"/>
        <w:numId w:val="2"/>
      </w:numPr>
      <w:tabs>
        <w:tab w:val="num" w:pos="850"/>
      </w:tabs>
      <w:spacing w:after="240"/>
      <w:ind w:left="850" w:hanging="850"/>
      <w:jc w:val="both"/>
      <w:outlineLvl w:val="1"/>
    </w:pPr>
    <w:rPr>
      <w:rFonts w:ascii="Arial" w:hAnsi="Arial"/>
      <w:b/>
      <w:sz w:val="24"/>
      <w:lang w:val="en-GB"/>
    </w:rPr>
  </w:style>
  <w:style w:type="paragraph" w:customStyle="1" w:styleId="ReportHead3">
    <w:name w:val="Report Head 3"/>
    <w:basedOn w:val="Normal"/>
    <w:next w:val="Normal"/>
    <w:rsid w:val="003A74C0"/>
    <w:pPr>
      <w:numPr>
        <w:ilvl w:val="1"/>
        <w:numId w:val="3"/>
      </w:numPr>
      <w:spacing w:after="120"/>
      <w:jc w:val="both"/>
      <w:outlineLvl w:val="1"/>
    </w:pPr>
    <w:rPr>
      <w:rFonts w:ascii="Arial" w:hAnsi="Arial"/>
      <w:sz w:val="22"/>
      <w:lang w:val="en-GB"/>
    </w:rPr>
  </w:style>
  <w:style w:type="paragraph" w:customStyle="1" w:styleId="ReportHead4">
    <w:name w:val="Report Head 4"/>
    <w:basedOn w:val="Normal"/>
    <w:rsid w:val="003A74C0"/>
    <w:pPr>
      <w:numPr>
        <w:ilvl w:val="2"/>
        <w:numId w:val="3"/>
      </w:numPr>
      <w:spacing w:after="120"/>
      <w:jc w:val="both"/>
      <w:outlineLvl w:val="2"/>
    </w:pPr>
    <w:rPr>
      <w:rFonts w:ascii="Arial" w:hAnsi="Arial"/>
      <w:sz w:val="22"/>
      <w:lang w:val="en-GB"/>
    </w:rPr>
  </w:style>
  <w:style w:type="paragraph" w:styleId="EnvelopeAddress">
    <w:name w:val="envelope address"/>
    <w:basedOn w:val="Normal"/>
    <w:rsid w:val="003A74C0"/>
    <w:pPr>
      <w:framePr w:w="5041" w:hSpace="181" w:vSpace="181" w:wrap="auto" w:vAnchor="page" w:hAnchor="page" w:x="2161" w:y="2881"/>
      <w:jc w:val="both"/>
    </w:pPr>
    <w:rPr>
      <w:rFonts w:ascii="Arial" w:hAnsi="Arial"/>
      <w:sz w:val="24"/>
      <w:lang w:val="en-GB"/>
    </w:rPr>
  </w:style>
  <w:style w:type="paragraph" w:customStyle="1" w:styleId="ReportHead5">
    <w:name w:val="Report Head 5"/>
    <w:basedOn w:val="Normal"/>
    <w:rsid w:val="003A74C0"/>
    <w:pPr>
      <w:numPr>
        <w:ilvl w:val="3"/>
        <w:numId w:val="3"/>
      </w:numPr>
      <w:spacing w:after="120"/>
      <w:jc w:val="both"/>
      <w:outlineLvl w:val="3"/>
    </w:pPr>
    <w:rPr>
      <w:rFonts w:ascii="Arial" w:hAnsi="Arial"/>
      <w:sz w:val="22"/>
      <w:lang w:val="en-GB"/>
    </w:rPr>
  </w:style>
  <w:style w:type="paragraph" w:customStyle="1" w:styleId="ReportHead6">
    <w:name w:val="Report Head 6"/>
    <w:basedOn w:val="Normal"/>
    <w:rsid w:val="003A74C0"/>
    <w:pPr>
      <w:numPr>
        <w:ilvl w:val="4"/>
        <w:numId w:val="4"/>
      </w:numPr>
      <w:spacing w:after="120"/>
      <w:jc w:val="both"/>
      <w:outlineLvl w:val="4"/>
    </w:pPr>
    <w:rPr>
      <w:rFonts w:ascii="Arial" w:hAnsi="Arial"/>
      <w:sz w:val="22"/>
      <w:lang w:val="en-GB"/>
    </w:rPr>
  </w:style>
  <w:style w:type="character" w:styleId="Strong">
    <w:name w:val="Strong"/>
    <w:basedOn w:val="DefaultParagraphFont"/>
    <w:uiPriority w:val="22"/>
    <w:qFormat/>
    <w:rsid w:val="003A74C0"/>
    <w:rPr>
      <w:b/>
    </w:rPr>
  </w:style>
  <w:style w:type="paragraph" w:customStyle="1" w:styleId="HTMLPreformatted1">
    <w:name w:val="HTML Preformatted1"/>
    <w:basedOn w:val="Normal"/>
    <w:rsid w:val="003A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lang w:val="en-GB"/>
    </w:rPr>
  </w:style>
  <w:style w:type="character" w:styleId="Emphasis">
    <w:name w:val="Emphasis"/>
    <w:basedOn w:val="DefaultParagraphFont"/>
    <w:uiPriority w:val="20"/>
    <w:qFormat/>
    <w:rsid w:val="000625F8"/>
    <w:rPr>
      <w:i/>
      <w:iCs/>
    </w:rPr>
  </w:style>
  <w:style w:type="character" w:customStyle="1" w:styleId="Italic">
    <w:name w:val="Italic"/>
    <w:uiPriority w:val="99"/>
    <w:rsid w:val="00BF5429"/>
    <w:rPr>
      <w:color w:val="000000"/>
    </w:rPr>
  </w:style>
  <w:style w:type="character" w:styleId="CommentReference">
    <w:name w:val="annotation reference"/>
    <w:basedOn w:val="DefaultParagraphFont"/>
    <w:uiPriority w:val="99"/>
    <w:rsid w:val="002174BF"/>
    <w:rPr>
      <w:sz w:val="16"/>
      <w:szCs w:val="16"/>
    </w:rPr>
  </w:style>
  <w:style w:type="paragraph" w:styleId="CommentSubject">
    <w:name w:val="annotation subject"/>
    <w:basedOn w:val="CommentText"/>
    <w:next w:val="CommentText"/>
    <w:link w:val="CommentSubjectChar"/>
    <w:uiPriority w:val="99"/>
    <w:rsid w:val="002174BF"/>
    <w:rPr>
      <w:b/>
      <w:bCs/>
    </w:rPr>
  </w:style>
  <w:style w:type="character" w:customStyle="1" w:styleId="CommentTextChar">
    <w:name w:val="Comment Text Char"/>
    <w:basedOn w:val="DefaultParagraphFont"/>
    <w:link w:val="CommentText"/>
    <w:uiPriority w:val="99"/>
    <w:semiHidden/>
    <w:rsid w:val="002174BF"/>
    <w:rPr>
      <w:lang w:eastAsia="en-US"/>
    </w:rPr>
  </w:style>
  <w:style w:type="character" w:customStyle="1" w:styleId="CommentSubjectChar">
    <w:name w:val="Comment Subject Char"/>
    <w:basedOn w:val="CommentTextChar"/>
    <w:link w:val="CommentSubject"/>
    <w:uiPriority w:val="99"/>
    <w:rsid w:val="002174BF"/>
    <w:rPr>
      <w:lang w:eastAsia="en-US"/>
    </w:rPr>
  </w:style>
  <w:style w:type="paragraph" w:styleId="BalloonText">
    <w:name w:val="Balloon Text"/>
    <w:basedOn w:val="Normal"/>
    <w:link w:val="BalloonTextChar"/>
    <w:uiPriority w:val="99"/>
    <w:rsid w:val="002174BF"/>
    <w:rPr>
      <w:rFonts w:ascii="Tahoma" w:hAnsi="Tahoma" w:cs="Tahoma"/>
      <w:sz w:val="16"/>
      <w:szCs w:val="16"/>
    </w:rPr>
  </w:style>
  <w:style w:type="character" w:customStyle="1" w:styleId="BalloonTextChar">
    <w:name w:val="Balloon Text Char"/>
    <w:basedOn w:val="DefaultParagraphFont"/>
    <w:link w:val="BalloonText"/>
    <w:uiPriority w:val="99"/>
    <w:rsid w:val="002174BF"/>
    <w:rPr>
      <w:rFonts w:ascii="Tahoma" w:hAnsi="Tahoma" w:cs="Tahoma"/>
      <w:sz w:val="16"/>
      <w:szCs w:val="16"/>
      <w:lang w:eastAsia="en-US"/>
    </w:rPr>
  </w:style>
  <w:style w:type="paragraph" w:customStyle="1" w:styleId="AANumbering">
    <w:name w:val="AA Numbering"/>
    <w:basedOn w:val="Normal"/>
    <w:rsid w:val="00C15261"/>
    <w:pPr>
      <w:numPr>
        <w:numId w:val="5"/>
      </w:numPr>
      <w:spacing w:line="240" w:lineRule="atLeast"/>
    </w:pPr>
    <w:rPr>
      <w:rFonts w:ascii="Arial" w:hAnsi="Arial"/>
      <w:sz w:val="18"/>
      <w:lang w:val="en-US"/>
    </w:rPr>
  </w:style>
  <w:style w:type="paragraph" w:styleId="ListParagraph">
    <w:name w:val="List Paragraph"/>
    <w:basedOn w:val="Normal"/>
    <w:uiPriority w:val="34"/>
    <w:qFormat/>
    <w:rsid w:val="00D93360"/>
    <w:pPr>
      <w:ind w:left="720"/>
      <w:contextualSpacing/>
    </w:pPr>
  </w:style>
  <w:style w:type="paragraph" w:styleId="TOC1">
    <w:name w:val="toc 1"/>
    <w:basedOn w:val="Normal"/>
    <w:next w:val="Normal"/>
    <w:autoRedefine/>
    <w:uiPriority w:val="39"/>
    <w:rsid w:val="00EB643E"/>
    <w:pPr>
      <w:spacing w:after="100"/>
    </w:pPr>
  </w:style>
  <w:style w:type="character" w:customStyle="1" w:styleId="FooterChar">
    <w:name w:val="Footer Char"/>
    <w:basedOn w:val="DefaultParagraphFont"/>
    <w:link w:val="Footer"/>
    <w:uiPriority w:val="99"/>
    <w:rsid w:val="00017A51"/>
    <w:rPr>
      <w:lang w:eastAsia="en-US"/>
    </w:rPr>
  </w:style>
  <w:style w:type="numbering" w:customStyle="1" w:styleId="List0">
    <w:name w:val="List 0"/>
    <w:basedOn w:val="NoList"/>
    <w:rsid w:val="00674BC1"/>
    <w:pPr>
      <w:numPr>
        <w:numId w:val="6"/>
      </w:numPr>
    </w:pPr>
  </w:style>
  <w:style w:type="table" w:customStyle="1" w:styleId="TableGrid1">
    <w:name w:val="Table Grid1"/>
    <w:basedOn w:val="TableNormal"/>
    <w:next w:val="TableGrid"/>
    <w:uiPriority w:val="59"/>
    <w:rsid w:val="00674BC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autoRedefine/>
    <w:uiPriority w:val="99"/>
    <w:rsid w:val="007C4F62"/>
    <w:pPr>
      <w:numPr>
        <w:numId w:val="8"/>
      </w:numPr>
      <w:tabs>
        <w:tab w:val="clear" w:pos="680"/>
        <w:tab w:val="num" w:pos="283"/>
      </w:tabs>
      <w:spacing w:before="130" w:after="130"/>
      <w:ind w:left="991" w:hanging="708"/>
      <w:contextualSpacing w:val="0"/>
      <w:jc w:val="both"/>
    </w:pPr>
    <w:rPr>
      <w:sz w:val="22"/>
      <w:szCs w:val="22"/>
      <w:lang w:val="en-US"/>
    </w:rPr>
  </w:style>
  <w:style w:type="paragraph" w:styleId="ListBullet">
    <w:name w:val="List Bullet"/>
    <w:basedOn w:val="Normal"/>
    <w:rsid w:val="007C4F62"/>
    <w:pPr>
      <w:numPr>
        <w:numId w:val="9"/>
      </w:numPr>
      <w:contextualSpacing/>
    </w:pPr>
  </w:style>
  <w:style w:type="paragraph" w:styleId="List2">
    <w:name w:val="List 2"/>
    <w:basedOn w:val="Normal"/>
    <w:rsid w:val="00140801"/>
    <w:pPr>
      <w:ind w:left="566" w:hanging="283"/>
      <w:contextualSpacing/>
    </w:pPr>
  </w:style>
  <w:style w:type="paragraph" w:customStyle="1" w:styleId="Default">
    <w:name w:val="Default"/>
    <w:rsid w:val="00140801"/>
    <w:pPr>
      <w:autoSpaceDE w:val="0"/>
      <w:autoSpaceDN w:val="0"/>
      <w:adjustRightInd w:val="0"/>
    </w:pPr>
    <w:rPr>
      <w:rFonts w:ascii="Arial" w:eastAsia="Calibri" w:hAnsi="Arial" w:cs="Arial"/>
      <w:color w:val="000000"/>
      <w:sz w:val="24"/>
      <w:szCs w:val="24"/>
      <w:lang w:eastAsia="en-US"/>
    </w:rPr>
  </w:style>
  <w:style w:type="paragraph" w:styleId="TOC2">
    <w:name w:val="toc 2"/>
    <w:basedOn w:val="Normal"/>
    <w:next w:val="Normal"/>
    <w:autoRedefine/>
    <w:uiPriority w:val="39"/>
    <w:rsid w:val="00CA28F7"/>
    <w:pPr>
      <w:spacing w:after="100"/>
      <w:ind w:left="200"/>
    </w:pPr>
  </w:style>
  <w:style w:type="paragraph" w:styleId="TOC3">
    <w:name w:val="toc 3"/>
    <w:basedOn w:val="Normal"/>
    <w:next w:val="Normal"/>
    <w:autoRedefine/>
    <w:uiPriority w:val="39"/>
    <w:unhideWhenUsed/>
    <w:rsid w:val="00CA28F7"/>
    <w:pPr>
      <w:spacing w:after="100" w:line="259" w:lineRule="auto"/>
      <w:ind w:left="440"/>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CA28F7"/>
    <w:pPr>
      <w:spacing w:after="100" w:line="259"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CA28F7"/>
    <w:pPr>
      <w:spacing w:after="100" w:line="259"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CA28F7"/>
    <w:pPr>
      <w:spacing w:after="100" w:line="259"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CA28F7"/>
    <w:pPr>
      <w:spacing w:after="100" w:line="259"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CA28F7"/>
    <w:pPr>
      <w:spacing w:after="100" w:line="259"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CA28F7"/>
    <w:pPr>
      <w:spacing w:after="100" w:line="259" w:lineRule="auto"/>
      <w:ind w:left="1760"/>
    </w:pPr>
    <w:rPr>
      <w:rFonts w:asciiTheme="minorHAnsi" w:eastAsiaTheme="minorEastAsia" w:hAnsiTheme="minorHAnsi" w:cstheme="minorBidi"/>
      <w:sz w:val="22"/>
      <w:szCs w:val="22"/>
      <w:lang w:eastAsia="lt-LT"/>
    </w:rPr>
  </w:style>
  <w:style w:type="character" w:customStyle="1" w:styleId="UnresolvedMention1">
    <w:name w:val="Unresolved Mention1"/>
    <w:basedOn w:val="DefaultParagraphFont"/>
    <w:uiPriority w:val="99"/>
    <w:semiHidden/>
    <w:unhideWhenUsed/>
    <w:rsid w:val="00CA28F7"/>
    <w:rPr>
      <w:color w:val="808080"/>
      <w:shd w:val="clear" w:color="auto" w:fill="E6E6E6"/>
    </w:rPr>
  </w:style>
  <w:style w:type="paragraph" w:styleId="Revision">
    <w:name w:val="Revision"/>
    <w:hidden/>
    <w:uiPriority w:val="99"/>
    <w:semiHidden/>
    <w:rsid w:val="000100DD"/>
    <w:rPr>
      <w:lang w:eastAsia="en-US"/>
    </w:rPr>
  </w:style>
  <w:style w:type="character" w:customStyle="1" w:styleId="BodyText3Char">
    <w:name w:val="Body Text 3 Char"/>
    <w:basedOn w:val="DefaultParagraphFont"/>
    <w:link w:val="BodyText3"/>
    <w:rsid w:val="00F855AD"/>
    <w:rPr>
      <w:rFonts w:ascii="Verdana" w:hAnsi="Verdana"/>
      <w:sz w:val="18"/>
      <w:lang w:eastAsia="en-US"/>
    </w:rPr>
  </w:style>
  <w:style w:type="paragraph" w:styleId="HTMLPreformatted">
    <w:name w:val="HTML Preformatted"/>
    <w:basedOn w:val="Normal"/>
    <w:link w:val="HTMLPreformattedChar"/>
    <w:uiPriority w:val="99"/>
    <w:unhideWhenUsed/>
    <w:rsid w:val="005F2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5F2301"/>
    <w:rPr>
      <w:rFonts w:ascii="Courier New" w:hAnsi="Courier New" w:cs="Courier New"/>
    </w:rPr>
  </w:style>
  <w:style w:type="paragraph" w:customStyle="1" w:styleId="HeaderFooter">
    <w:name w:val="Header &amp; Footer"/>
    <w:rsid w:val="00523E51"/>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Heading">
    <w:name w:val="Heading"/>
    <w:next w:val="BodyA"/>
    <w:rsid w:val="00523E51"/>
    <w:pPr>
      <w:keepNext/>
      <w:pBdr>
        <w:top w:val="nil"/>
        <w:left w:val="nil"/>
        <w:bottom w:val="nil"/>
        <w:right w:val="nil"/>
        <w:between w:val="nil"/>
        <w:bar w:val="nil"/>
      </w:pBdr>
      <w:outlineLvl w:val="0"/>
    </w:pPr>
    <w:rPr>
      <w:rFonts w:eastAsia="Arial Unicode MS" w:hAnsi="Arial Unicode MS" w:cs="Arial Unicode MS"/>
      <w:color w:val="000000"/>
      <w:sz w:val="24"/>
      <w:szCs w:val="24"/>
      <w:u w:color="000000"/>
      <w:bdr w:val="nil"/>
    </w:rPr>
  </w:style>
  <w:style w:type="paragraph" w:customStyle="1" w:styleId="BodyA">
    <w:name w:val="Body A"/>
    <w:rsid w:val="00523E51"/>
    <w:pPr>
      <w:pBdr>
        <w:top w:val="nil"/>
        <w:left w:val="nil"/>
        <w:bottom w:val="nil"/>
        <w:right w:val="nil"/>
        <w:between w:val="nil"/>
        <w:bar w:val="nil"/>
      </w:pBdr>
    </w:pPr>
    <w:rPr>
      <w:rFonts w:eastAsia="Arial Unicode MS" w:hAnsi="Arial Unicode MS" w:cs="Arial Unicode MS"/>
      <w:color w:val="000000"/>
      <w:u w:color="000000"/>
      <w:bdr w:val="nil"/>
    </w:rPr>
  </w:style>
  <w:style w:type="numbering" w:customStyle="1" w:styleId="ImportedStyle1">
    <w:name w:val="Imported Style 1"/>
    <w:rsid w:val="00523E51"/>
  </w:style>
  <w:style w:type="numbering" w:customStyle="1" w:styleId="List1">
    <w:name w:val="List 1"/>
    <w:basedOn w:val="ImportedStyle2"/>
    <w:rsid w:val="00523E51"/>
    <w:pPr>
      <w:numPr>
        <w:numId w:val="10"/>
      </w:numPr>
    </w:pPr>
  </w:style>
  <w:style w:type="numbering" w:customStyle="1" w:styleId="ImportedStyle2">
    <w:name w:val="Imported Style 2"/>
    <w:rsid w:val="00523E51"/>
  </w:style>
  <w:style w:type="numbering" w:customStyle="1" w:styleId="List21">
    <w:name w:val="List 21"/>
    <w:basedOn w:val="ImportedStyle3"/>
    <w:rsid w:val="00523E51"/>
    <w:pPr>
      <w:numPr>
        <w:numId w:val="11"/>
      </w:numPr>
    </w:pPr>
  </w:style>
  <w:style w:type="numbering" w:customStyle="1" w:styleId="ImportedStyle3">
    <w:name w:val="Imported Style 3"/>
    <w:rsid w:val="00523E51"/>
  </w:style>
  <w:style w:type="numbering" w:customStyle="1" w:styleId="List31">
    <w:name w:val="List 31"/>
    <w:basedOn w:val="ImportedStyle4"/>
    <w:rsid w:val="00523E51"/>
    <w:pPr>
      <w:numPr>
        <w:numId w:val="12"/>
      </w:numPr>
    </w:pPr>
  </w:style>
  <w:style w:type="numbering" w:customStyle="1" w:styleId="ImportedStyle4">
    <w:name w:val="Imported Style 4"/>
    <w:rsid w:val="00523E51"/>
  </w:style>
  <w:style w:type="numbering" w:customStyle="1" w:styleId="List41">
    <w:name w:val="List 41"/>
    <w:basedOn w:val="ImportedStyle5"/>
    <w:rsid w:val="00523E51"/>
    <w:pPr>
      <w:numPr>
        <w:numId w:val="13"/>
      </w:numPr>
    </w:pPr>
  </w:style>
  <w:style w:type="numbering" w:customStyle="1" w:styleId="ImportedStyle5">
    <w:name w:val="Imported Style 5"/>
    <w:rsid w:val="00523E51"/>
  </w:style>
  <w:style w:type="numbering" w:customStyle="1" w:styleId="List51">
    <w:name w:val="List 51"/>
    <w:basedOn w:val="ImportedStyle6"/>
    <w:rsid w:val="00523E51"/>
    <w:pPr>
      <w:numPr>
        <w:numId w:val="14"/>
      </w:numPr>
    </w:pPr>
  </w:style>
  <w:style w:type="numbering" w:customStyle="1" w:styleId="ImportedStyle6">
    <w:name w:val="Imported Style 6"/>
    <w:rsid w:val="00523E51"/>
  </w:style>
  <w:style w:type="numbering" w:customStyle="1" w:styleId="List6">
    <w:name w:val="List 6"/>
    <w:basedOn w:val="ImportedStyle7"/>
    <w:rsid w:val="00523E51"/>
    <w:pPr>
      <w:numPr>
        <w:numId w:val="15"/>
      </w:numPr>
    </w:pPr>
  </w:style>
  <w:style w:type="numbering" w:customStyle="1" w:styleId="ImportedStyle7">
    <w:name w:val="Imported Style 7"/>
    <w:rsid w:val="00523E51"/>
  </w:style>
  <w:style w:type="numbering" w:customStyle="1" w:styleId="List7">
    <w:name w:val="List 7"/>
    <w:basedOn w:val="ImportedStyle8"/>
    <w:rsid w:val="00523E51"/>
    <w:pPr>
      <w:numPr>
        <w:numId w:val="16"/>
      </w:numPr>
    </w:pPr>
  </w:style>
  <w:style w:type="numbering" w:customStyle="1" w:styleId="ImportedStyle8">
    <w:name w:val="Imported Style 8"/>
    <w:rsid w:val="00523E51"/>
  </w:style>
  <w:style w:type="numbering" w:customStyle="1" w:styleId="List8">
    <w:name w:val="List 8"/>
    <w:basedOn w:val="ImportedStyle9"/>
    <w:rsid w:val="00523E51"/>
    <w:pPr>
      <w:numPr>
        <w:numId w:val="17"/>
      </w:numPr>
    </w:pPr>
  </w:style>
  <w:style w:type="numbering" w:customStyle="1" w:styleId="ImportedStyle9">
    <w:name w:val="Imported Style 9"/>
    <w:rsid w:val="00523E51"/>
  </w:style>
  <w:style w:type="numbering" w:customStyle="1" w:styleId="List9">
    <w:name w:val="List 9"/>
    <w:basedOn w:val="ImportedStyle10"/>
    <w:rsid w:val="00523E51"/>
    <w:pPr>
      <w:numPr>
        <w:numId w:val="18"/>
      </w:numPr>
    </w:pPr>
  </w:style>
  <w:style w:type="numbering" w:customStyle="1" w:styleId="ImportedStyle10">
    <w:name w:val="Imported Style 10"/>
    <w:rsid w:val="00523E51"/>
  </w:style>
  <w:style w:type="numbering" w:customStyle="1" w:styleId="List10">
    <w:name w:val="List 10"/>
    <w:basedOn w:val="ImportedStyle11"/>
    <w:rsid w:val="00523E51"/>
    <w:pPr>
      <w:numPr>
        <w:numId w:val="19"/>
      </w:numPr>
    </w:pPr>
  </w:style>
  <w:style w:type="numbering" w:customStyle="1" w:styleId="ImportedStyle11">
    <w:name w:val="Imported Style 11"/>
    <w:rsid w:val="00523E51"/>
  </w:style>
  <w:style w:type="numbering" w:customStyle="1" w:styleId="List11">
    <w:name w:val="List 11"/>
    <w:basedOn w:val="ImportedStyle12"/>
    <w:rsid w:val="00523E51"/>
    <w:pPr>
      <w:numPr>
        <w:numId w:val="20"/>
      </w:numPr>
    </w:pPr>
  </w:style>
  <w:style w:type="numbering" w:customStyle="1" w:styleId="ImportedStyle12">
    <w:name w:val="Imported Style 12"/>
    <w:rsid w:val="00523E51"/>
  </w:style>
  <w:style w:type="numbering" w:customStyle="1" w:styleId="List12">
    <w:name w:val="List 12"/>
    <w:basedOn w:val="ImportedStyle13"/>
    <w:rsid w:val="00523E51"/>
    <w:pPr>
      <w:numPr>
        <w:numId w:val="21"/>
      </w:numPr>
    </w:pPr>
  </w:style>
  <w:style w:type="numbering" w:customStyle="1" w:styleId="ImportedStyle13">
    <w:name w:val="Imported Style 13"/>
    <w:rsid w:val="00523E51"/>
  </w:style>
  <w:style w:type="numbering" w:customStyle="1" w:styleId="List13">
    <w:name w:val="List 13"/>
    <w:basedOn w:val="ImportedStyle14"/>
    <w:rsid w:val="00523E51"/>
    <w:pPr>
      <w:numPr>
        <w:numId w:val="22"/>
      </w:numPr>
    </w:pPr>
  </w:style>
  <w:style w:type="numbering" w:customStyle="1" w:styleId="ImportedStyle14">
    <w:name w:val="Imported Style 14"/>
    <w:rsid w:val="00523E51"/>
  </w:style>
  <w:style w:type="numbering" w:customStyle="1" w:styleId="List14">
    <w:name w:val="List 14"/>
    <w:basedOn w:val="ImportedStyle15"/>
    <w:rsid w:val="00523E51"/>
    <w:pPr>
      <w:numPr>
        <w:numId w:val="23"/>
      </w:numPr>
    </w:pPr>
  </w:style>
  <w:style w:type="numbering" w:customStyle="1" w:styleId="ImportedStyle15">
    <w:name w:val="Imported Style 15"/>
    <w:rsid w:val="00523E51"/>
  </w:style>
  <w:style w:type="paragraph" w:styleId="NoSpacing">
    <w:name w:val="No Spacing"/>
    <w:link w:val="NoSpacingChar"/>
    <w:uiPriority w:val="1"/>
    <w:qFormat/>
    <w:rsid w:val="00523E51"/>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List15">
    <w:name w:val="List 15"/>
    <w:basedOn w:val="ImportedStyle16"/>
    <w:rsid w:val="00523E51"/>
    <w:pPr>
      <w:numPr>
        <w:numId w:val="24"/>
      </w:numPr>
    </w:pPr>
  </w:style>
  <w:style w:type="numbering" w:customStyle="1" w:styleId="ImportedStyle16">
    <w:name w:val="Imported Style 16"/>
    <w:rsid w:val="00523E51"/>
  </w:style>
  <w:style w:type="numbering" w:customStyle="1" w:styleId="List16">
    <w:name w:val="List 16"/>
    <w:basedOn w:val="ImportedStyle17"/>
    <w:rsid w:val="00523E51"/>
    <w:pPr>
      <w:numPr>
        <w:numId w:val="25"/>
      </w:numPr>
    </w:pPr>
  </w:style>
  <w:style w:type="numbering" w:customStyle="1" w:styleId="ImportedStyle17">
    <w:name w:val="Imported Style 17"/>
    <w:rsid w:val="00523E51"/>
  </w:style>
  <w:style w:type="paragraph" w:styleId="PlainText">
    <w:name w:val="Plain Text"/>
    <w:link w:val="PlainTextChar"/>
    <w:rsid w:val="00523E51"/>
    <w:pPr>
      <w:pBdr>
        <w:top w:val="nil"/>
        <w:left w:val="nil"/>
        <w:bottom w:val="nil"/>
        <w:right w:val="nil"/>
        <w:between w:val="nil"/>
        <w:bar w:val="nil"/>
      </w:pBdr>
    </w:pPr>
    <w:rPr>
      <w:rFonts w:ascii="Consolas" w:eastAsia="Consolas" w:hAnsi="Consolas" w:cs="Consolas"/>
      <w:color w:val="000000"/>
      <w:sz w:val="21"/>
      <w:szCs w:val="21"/>
      <w:u w:color="000000"/>
      <w:bdr w:val="nil"/>
      <w:lang w:val="fr-FR"/>
    </w:rPr>
  </w:style>
  <w:style w:type="character" w:customStyle="1" w:styleId="PlainTextChar">
    <w:name w:val="Plain Text Char"/>
    <w:basedOn w:val="DefaultParagraphFont"/>
    <w:link w:val="PlainText"/>
    <w:rsid w:val="00523E51"/>
    <w:rPr>
      <w:rFonts w:ascii="Consolas" w:eastAsia="Consolas" w:hAnsi="Consolas" w:cs="Consolas"/>
      <w:color w:val="000000"/>
      <w:sz w:val="21"/>
      <w:szCs w:val="21"/>
      <w:u w:color="000000"/>
      <w:bdr w:val="nil"/>
      <w:lang w:val="fr-FR"/>
    </w:rPr>
  </w:style>
  <w:style w:type="character" w:customStyle="1" w:styleId="HeaderChar">
    <w:name w:val="Header Char"/>
    <w:aliases w:val=" Char9 Char Char, Char9 Char1,Char9 Char Char,Char9 Char1"/>
    <w:basedOn w:val="DefaultParagraphFont"/>
    <w:link w:val="Header"/>
    <w:uiPriority w:val="99"/>
    <w:rsid w:val="00523E51"/>
    <w:rPr>
      <w:lang w:eastAsia="en-US"/>
    </w:rPr>
  </w:style>
  <w:style w:type="character" w:customStyle="1" w:styleId="Heading1Char">
    <w:name w:val="Heading 1 Char"/>
    <w:basedOn w:val="DefaultParagraphFont"/>
    <w:link w:val="Heading1"/>
    <w:rsid w:val="0028471F"/>
    <w:rPr>
      <w:rFonts w:asciiTheme="minorHAnsi" w:eastAsia="Arial Unicode MS" w:hAnsiTheme="minorHAnsi" w:cstheme="minorHAnsi"/>
      <w:b/>
      <w:color w:val="0070C0"/>
      <w:sz w:val="24"/>
      <w:szCs w:val="24"/>
      <w:u w:color="000000"/>
      <w:bdr w:val="nil"/>
    </w:rPr>
  </w:style>
  <w:style w:type="character" w:customStyle="1" w:styleId="Heading2Char">
    <w:name w:val="Heading 2 Char"/>
    <w:basedOn w:val="DefaultParagraphFont"/>
    <w:link w:val="Heading2"/>
    <w:uiPriority w:val="9"/>
    <w:rsid w:val="00523E51"/>
    <w:rPr>
      <w:rFonts w:ascii="Arial" w:hAnsi="Arial"/>
      <w:b/>
      <w:i/>
      <w:sz w:val="24"/>
      <w:lang w:eastAsia="en-US"/>
    </w:rPr>
  </w:style>
  <w:style w:type="character" w:customStyle="1" w:styleId="Heading3Char">
    <w:name w:val="Heading 3 Char"/>
    <w:basedOn w:val="DefaultParagraphFont"/>
    <w:link w:val="Heading3"/>
    <w:uiPriority w:val="9"/>
    <w:rsid w:val="00523E51"/>
    <w:rPr>
      <w:rFonts w:ascii="Arial" w:hAnsi="Arial"/>
      <w:sz w:val="24"/>
      <w:lang w:eastAsia="en-US"/>
    </w:rPr>
  </w:style>
  <w:style w:type="paragraph" w:customStyle="1" w:styleId="active">
    <w:name w:val="active"/>
    <w:basedOn w:val="Normal"/>
    <w:rsid w:val="00523E51"/>
    <w:pPr>
      <w:spacing w:before="100" w:beforeAutospacing="1" w:after="100" w:afterAutospacing="1"/>
    </w:pPr>
    <w:rPr>
      <w:sz w:val="24"/>
      <w:szCs w:val="24"/>
      <w:lang w:eastAsia="lt-LT"/>
    </w:rPr>
  </w:style>
  <w:style w:type="paragraph" w:styleId="NormalWeb">
    <w:name w:val="Normal (Web)"/>
    <w:basedOn w:val="Normal"/>
    <w:uiPriority w:val="99"/>
    <w:unhideWhenUsed/>
    <w:rsid w:val="00523E51"/>
    <w:pPr>
      <w:spacing w:before="100" w:beforeAutospacing="1" w:after="100" w:afterAutospacing="1"/>
    </w:pPr>
    <w:rPr>
      <w:sz w:val="24"/>
      <w:szCs w:val="24"/>
      <w:lang w:eastAsia="lt-LT"/>
    </w:rPr>
  </w:style>
  <w:style w:type="table" w:customStyle="1" w:styleId="ListTable3-Accent11">
    <w:name w:val="List Table 3 - Accent 11"/>
    <w:basedOn w:val="TableNormal"/>
    <w:uiPriority w:val="48"/>
    <w:rsid w:val="00523E51"/>
    <w:pPr>
      <w:pBdr>
        <w:top w:val="nil"/>
        <w:left w:val="nil"/>
        <w:bottom w:val="nil"/>
        <w:right w:val="nil"/>
        <w:between w:val="nil"/>
        <w:bar w:val="nil"/>
      </w:pBdr>
    </w:pPr>
    <w:rPr>
      <w:rFonts w:eastAsia="Arial Unicode MS"/>
      <w:bdr w:val="ni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1Light-Accent11">
    <w:name w:val="Grid Table 1 Light - Accent 11"/>
    <w:basedOn w:val="TableNormal"/>
    <w:uiPriority w:val="46"/>
    <w:rsid w:val="00523E51"/>
    <w:pPr>
      <w:pBdr>
        <w:top w:val="nil"/>
        <w:left w:val="nil"/>
        <w:bottom w:val="nil"/>
        <w:right w:val="nil"/>
        <w:between w:val="nil"/>
        <w:bar w:val="nil"/>
      </w:pBdr>
    </w:pPr>
    <w:rPr>
      <w:rFonts w:eastAsia="Arial Unicode MS"/>
      <w:bdr w:val="ni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23E51"/>
    <w:rPr>
      <w:rFonts w:ascii="Arial" w:hAnsi="Arial"/>
      <w:sz w:val="22"/>
      <w:lang w:eastAsia="en-US"/>
    </w:rPr>
  </w:style>
  <w:style w:type="table" w:customStyle="1" w:styleId="GridTable1Light1">
    <w:name w:val="Grid Table 1 Light1"/>
    <w:basedOn w:val="TableNormal"/>
    <w:uiPriority w:val="46"/>
    <w:rsid w:val="00523E51"/>
    <w:pPr>
      <w:pBdr>
        <w:top w:val="nil"/>
        <w:left w:val="nil"/>
        <w:bottom w:val="nil"/>
        <w:right w:val="nil"/>
        <w:between w:val="nil"/>
        <w:bar w:val="nil"/>
      </w:pBdr>
    </w:pPr>
    <w:rPr>
      <w:rFonts w:eastAsia="Arial Unicode MS"/>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0">
    <w:name w:val="Unresolved Mention1"/>
    <w:basedOn w:val="DefaultParagraphFont"/>
    <w:uiPriority w:val="99"/>
    <w:semiHidden/>
    <w:unhideWhenUsed/>
    <w:rsid w:val="00523E51"/>
    <w:rPr>
      <w:color w:val="605E5C"/>
      <w:shd w:val="clear" w:color="auto" w:fill="E1DFDD"/>
    </w:rPr>
  </w:style>
  <w:style w:type="paragraph" w:styleId="TOCHeading">
    <w:name w:val="TOC Heading"/>
    <w:basedOn w:val="Heading1"/>
    <w:next w:val="Normal"/>
    <w:uiPriority w:val="39"/>
    <w:unhideWhenUsed/>
    <w:qFormat/>
    <w:rsid w:val="00523E51"/>
    <w:pPr>
      <w:keepLines/>
      <w:framePr w:wrap="around" w:hAnchor="text"/>
      <w:spacing w:before="240" w:line="259" w:lineRule="auto"/>
      <w:outlineLvl w:val="9"/>
    </w:pPr>
    <w:rPr>
      <w:rFonts w:asciiTheme="majorHAnsi" w:eastAsiaTheme="majorEastAsia" w:hAnsiTheme="majorHAnsi" w:cstheme="majorBidi"/>
      <w:b w:val="0"/>
      <w:color w:val="2F5496" w:themeColor="accent1" w:themeShade="BF"/>
      <w:sz w:val="32"/>
      <w:szCs w:val="32"/>
      <w:bdr w:val="none" w:sz="0" w:space="0" w:color="auto"/>
      <w:lang w:val="en-US" w:eastAsia="en-US"/>
    </w:rPr>
  </w:style>
  <w:style w:type="paragraph" w:customStyle="1" w:styleId="D345FF3D873148C5AE3FBF3267827368">
    <w:name w:val="D345FF3D873148C5AE3FBF3267827368"/>
    <w:rsid w:val="00653F0F"/>
    <w:pPr>
      <w:spacing w:after="200" w:line="276" w:lineRule="auto"/>
    </w:pPr>
    <w:rPr>
      <w:rFonts w:asciiTheme="minorHAnsi" w:eastAsiaTheme="minorEastAsia" w:hAnsiTheme="minorHAnsi" w:cstheme="minorBidi"/>
      <w:sz w:val="22"/>
      <w:szCs w:val="22"/>
      <w:lang w:val="en-US" w:eastAsia="ja-JP"/>
    </w:rPr>
  </w:style>
  <w:style w:type="numbering" w:customStyle="1" w:styleId="ImportedStyle51">
    <w:name w:val="Imported Style 51"/>
    <w:rsid w:val="00653F0F"/>
  </w:style>
  <w:style w:type="table" w:customStyle="1" w:styleId="GridTable41">
    <w:name w:val="Grid Table 41"/>
    <w:basedOn w:val="TableNormal"/>
    <w:uiPriority w:val="49"/>
    <w:rsid w:val="008D71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8D717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E131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FB5F4E"/>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7365">
      <w:bodyDiv w:val="1"/>
      <w:marLeft w:val="0"/>
      <w:marRight w:val="0"/>
      <w:marTop w:val="0"/>
      <w:marBottom w:val="0"/>
      <w:divBdr>
        <w:top w:val="none" w:sz="0" w:space="0" w:color="auto"/>
        <w:left w:val="none" w:sz="0" w:space="0" w:color="auto"/>
        <w:bottom w:val="none" w:sz="0" w:space="0" w:color="auto"/>
        <w:right w:val="none" w:sz="0" w:space="0" w:color="auto"/>
      </w:divBdr>
    </w:div>
    <w:div w:id="26489661">
      <w:bodyDiv w:val="1"/>
      <w:marLeft w:val="0"/>
      <w:marRight w:val="0"/>
      <w:marTop w:val="0"/>
      <w:marBottom w:val="0"/>
      <w:divBdr>
        <w:top w:val="none" w:sz="0" w:space="0" w:color="auto"/>
        <w:left w:val="none" w:sz="0" w:space="0" w:color="auto"/>
        <w:bottom w:val="none" w:sz="0" w:space="0" w:color="auto"/>
        <w:right w:val="none" w:sz="0" w:space="0" w:color="auto"/>
      </w:divBdr>
    </w:div>
    <w:div w:id="27070970">
      <w:bodyDiv w:val="1"/>
      <w:marLeft w:val="0"/>
      <w:marRight w:val="0"/>
      <w:marTop w:val="0"/>
      <w:marBottom w:val="0"/>
      <w:divBdr>
        <w:top w:val="none" w:sz="0" w:space="0" w:color="auto"/>
        <w:left w:val="none" w:sz="0" w:space="0" w:color="auto"/>
        <w:bottom w:val="none" w:sz="0" w:space="0" w:color="auto"/>
        <w:right w:val="none" w:sz="0" w:space="0" w:color="auto"/>
      </w:divBdr>
    </w:div>
    <w:div w:id="68112734">
      <w:bodyDiv w:val="1"/>
      <w:marLeft w:val="0"/>
      <w:marRight w:val="0"/>
      <w:marTop w:val="0"/>
      <w:marBottom w:val="0"/>
      <w:divBdr>
        <w:top w:val="none" w:sz="0" w:space="0" w:color="auto"/>
        <w:left w:val="none" w:sz="0" w:space="0" w:color="auto"/>
        <w:bottom w:val="none" w:sz="0" w:space="0" w:color="auto"/>
        <w:right w:val="none" w:sz="0" w:space="0" w:color="auto"/>
      </w:divBdr>
    </w:div>
    <w:div w:id="95757488">
      <w:bodyDiv w:val="1"/>
      <w:marLeft w:val="0"/>
      <w:marRight w:val="0"/>
      <w:marTop w:val="0"/>
      <w:marBottom w:val="0"/>
      <w:divBdr>
        <w:top w:val="none" w:sz="0" w:space="0" w:color="auto"/>
        <w:left w:val="none" w:sz="0" w:space="0" w:color="auto"/>
        <w:bottom w:val="none" w:sz="0" w:space="0" w:color="auto"/>
        <w:right w:val="none" w:sz="0" w:space="0" w:color="auto"/>
      </w:divBdr>
    </w:div>
    <w:div w:id="97600797">
      <w:bodyDiv w:val="1"/>
      <w:marLeft w:val="0"/>
      <w:marRight w:val="0"/>
      <w:marTop w:val="0"/>
      <w:marBottom w:val="0"/>
      <w:divBdr>
        <w:top w:val="none" w:sz="0" w:space="0" w:color="auto"/>
        <w:left w:val="none" w:sz="0" w:space="0" w:color="auto"/>
        <w:bottom w:val="none" w:sz="0" w:space="0" w:color="auto"/>
        <w:right w:val="none" w:sz="0" w:space="0" w:color="auto"/>
      </w:divBdr>
    </w:div>
    <w:div w:id="104546862">
      <w:bodyDiv w:val="1"/>
      <w:marLeft w:val="0"/>
      <w:marRight w:val="0"/>
      <w:marTop w:val="0"/>
      <w:marBottom w:val="0"/>
      <w:divBdr>
        <w:top w:val="none" w:sz="0" w:space="0" w:color="auto"/>
        <w:left w:val="none" w:sz="0" w:space="0" w:color="auto"/>
        <w:bottom w:val="none" w:sz="0" w:space="0" w:color="auto"/>
        <w:right w:val="none" w:sz="0" w:space="0" w:color="auto"/>
      </w:divBdr>
    </w:div>
    <w:div w:id="113447145">
      <w:bodyDiv w:val="1"/>
      <w:marLeft w:val="0"/>
      <w:marRight w:val="0"/>
      <w:marTop w:val="0"/>
      <w:marBottom w:val="0"/>
      <w:divBdr>
        <w:top w:val="none" w:sz="0" w:space="0" w:color="auto"/>
        <w:left w:val="none" w:sz="0" w:space="0" w:color="auto"/>
        <w:bottom w:val="none" w:sz="0" w:space="0" w:color="auto"/>
        <w:right w:val="none" w:sz="0" w:space="0" w:color="auto"/>
      </w:divBdr>
    </w:div>
    <w:div w:id="150681526">
      <w:bodyDiv w:val="1"/>
      <w:marLeft w:val="0"/>
      <w:marRight w:val="0"/>
      <w:marTop w:val="0"/>
      <w:marBottom w:val="0"/>
      <w:divBdr>
        <w:top w:val="none" w:sz="0" w:space="0" w:color="auto"/>
        <w:left w:val="none" w:sz="0" w:space="0" w:color="auto"/>
        <w:bottom w:val="none" w:sz="0" w:space="0" w:color="auto"/>
        <w:right w:val="none" w:sz="0" w:space="0" w:color="auto"/>
      </w:divBdr>
    </w:div>
    <w:div w:id="209729551">
      <w:bodyDiv w:val="1"/>
      <w:marLeft w:val="0"/>
      <w:marRight w:val="0"/>
      <w:marTop w:val="0"/>
      <w:marBottom w:val="0"/>
      <w:divBdr>
        <w:top w:val="none" w:sz="0" w:space="0" w:color="auto"/>
        <w:left w:val="none" w:sz="0" w:space="0" w:color="auto"/>
        <w:bottom w:val="none" w:sz="0" w:space="0" w:color="auto"/>
        <w:right w:val="none" w:sz="0" w:space="0" w:color="auto"/>
      </w:divBdr>
    </w:div>
    <w:div w:id="244924073">
      <w:bodyDiv w:val="1"/>
      <w:marLeft w:val="0"/>
      <w:marRight w:val="0"/>
      <w:marTop w:val="0"/>
      <w:marBottom w:val="0"/>
      <w:divBdr>
        <w:top w:val="none" w:sz="0" w:space="0" w:color="auto"/>
        <w:left w:val="none" w:sz="0" w:space="0" w:color="auto"/>
        <w:bottom w:val="none" w:sz="0" w:space="0" w:color="auto"/>
        <w:right w:val="none" w:sz="0" w:space="0" w:color="auto"/>
      </w:divBdr>
    </w:div>
    <w:div w:id="253319749">
      <w:bodyDiv w:val="1"/>
      <w:marLeft w:val="0"/>
      <w:marRight w:val="0"/>
      <w:marTop w:val="0"/>
      <w:marBottom w:val="0"/>
      <w:divBdr>
        <w:top w:val="none" w:sz="0" w:space="0" w:color="auto"/>
        <w:left w:val="none" w:sz="0" w:space="0" w:color="auto"/>
        <w:bottom w:val="none" w:sz="0" w:space="0" w:color="auto"/>
        <w:right w:val="none" w:sz="0" w:space="0" w:color="auto"/>
      </w:divBdr>
    </w:div>
    <w:div w:id="261496777">
      <w:bodyDiv w:val="1"/>
      <w:marLeft w:val="0"/>
      <w:marRight w:val="0"/>
      <w:marTop w:val="0"/>
      <w:marBottom w:val="0"/>
      <w:divBdr>
        <w:top w:val="none" w:sz="0" w:space="0" w:color="auto"/>
        <w:left w:val="none" w:sz="0" w:space="0" w:color="auto"/>
        <w:bottom w:val="none" w:sz="0" w:space="0" w:color="auto"/>
        <w:right w:val="none" w:sz="0" w:space="0" w:color="auto"/>
      </w:divBdr>
    </w:div>
    <w:div w:id="263926243">
      <w:bodyDiv w:val="1"/>
      <w:marLeft w:val="0"/>
      <w:marRight w:val="0"/>
      <w:marTop w:val="0"/>
      <w:marBottom w:val="0"/>
      <w:divBdr>
        <w:top w:val="none" w:sz="0" w:space="0" w:color="auto"/>
        <w:left w:val="none" w:sz="0" w:space="0" w:color="auto"/>
        <w:bottom w:val="none" w:sz="0" w:space="0" w:color="auto"/>
        <w:right w:val="none" w:sz="0" w:space="0" w:color="auto"/>
      </w:divBdr>
    </w:div>
    <w:div w:id="273366913">
      <w:bodyDiv w:val="1"/>
      <w:marLeft w:val="0"/>
      <w:marRight w:val="0"/>
      <w:marTop w:val="0"/>
      <w:marBottom w:val="0"/>
      <w:divBdr>
        <w:top w:val="none" w:sz="0" w:space="0" w:color="auto"/>
        <w:left w:val="none" w:sz="0" w:space="0" w:color="auto"/>
        <w:bottom w:val="none" w:sz="0" w:space="0" w:color="auto"/>
        <w:right w:val="none" w:sz="0" w:space="0" w:color="auto"/>
      </w:divBdr>
    </w:div>
    <w:div w:id="302541870">
      <w:bodyDiv w:val="1"/>
      <w:marLeft w:val="0"/>
      <w:marRight w:val="0"/>
      <w:marTop w:val="0"/>
      <w:marBottom w:val="0"/>
      <w:divBdr>
        <w:top w:val="none" w:sz="0" w:space="0" w:color="auto"/>
        <w:left w:val="none" w:sz="0" w:space="0" w:color="auto"/>
        <w:bottom w:val="none" w:sz="0" w:space="0" w:color="auto"/>
        <w:right w:val="none" w:sz="0" w:space="0" w:color="auto"/>
      </w:divBdr>
    </w:div>
    <w:div w:id="325209476">
      <w:bodyDiv w:val="1"/>
      <w:marLeft w:val="0"/>
      <w:marRight w:val="0"/>
      <w:marTop w:val="0"/>
      <w:marBottom w:val="0"/>
      <w:divBdr>
        <w:top w:val="none" w:sz="0" w:space="0" w:color="auto"/>
        <w:left w:val="none" w:sz="0" w:space="0" w:color="auto"/>
        <w:bottom w:val="none" w:sz="0" w:space="0" w:color="auto"/>
        <w:right w:val="none" w:sz="0" w:space="0" w:color="auto"/>
      </w:divBdr>
    </w:div>
    <w:div w:id="354967062">
      <w:bodyDiv w:val="1"/>
      <w:marLeft w:val="0"/>
      <w:marRight w:val="0"/>
      <w:marTop w:val="0"/>
      <w:marBottom w:val="0"/>
      <w:divBdr>
        <w:top w:val="none" w:sz="0" w:space="0" w:color="auto"/>
        <w:left w:val="none" w:sz="0" w:space="0" w:color="auto"/>
        <w:bottom w:val="none" w:sz="0" w:space="0" w:color="auto"/>
        <w:right w:val="none" w:sz="0" w:space="0" w:color="auto"/>
      </w:divBdr>
    </w:div>
    <w:div w:id="370960908">
      <w:bodyDiv w:val="1"/>
      <w:marLeft w:val="0"/>
      <w:marRight w:val="0"/>
      <w:marTop w:val="0"/>
      <w:marBottom w:val="0"/>
      <w:divBdr>
        <w:top w:val="none" w:sz="0" w:space="0" w:color="auto"/>
        <w:left w:val="none" w:sz="0" w:space="0" w:color="auto"/>
        <w:bottom w:val="none" w:sz="0" w:space="0" w:color="auto"/>
        <w:right w:val="none" w:sz="0" w:space="0" w:color="auto"/>
      </w:divBdr>
    </w:div>
    <w:div w:id="377165348">
      <w:bodyDiv w:val="1"/>
      <w:marLeft w:val="0"/>
      <w:marRight w:val="0"/>
      <w:marTop w:val="0"/>
      <w:marBottom w:val="0"/>
      <w:divBdr>
        <w:top w:val="none" w:sz="0" w:space="0" w:color="auto"/>
        <w:left w:val="none" w:sz="0" w:space="0" w:color="auto"/>
        <w:bottom w:val="none" w:sz="0" w:space="0" w:color="auto"/>
        <w:right w:val="none" w:sz="0" w:space="0" w:color="auto"/>
      </w:divBdr>
    </w:div>
    <w:div w:id="379210298">
      <w:bodyDiv w:val="1"/>
      <w:marLeft w:val="0"/>
      <w:marRight w:val="0"/>
      <w:marTop w:val="0"/>
      <w:marBottom w:val="0"/>
      <w:divBdr>
        <w:top w:val="none" w:sz="0" w:space="0" w:color="auto"/>
        <w:left w:val="none" w:sz="0" w:space="0" w:color="auto"/>
        <w:bottom w:val="none" w:sz="0" w:space="0" w:color="auto"/>
        <w:right w:val="none" w:sz="0" w:space="0" w:color="auto"/>
      </w:divBdr>
    </w:div>
    <w:div w:id="388039001">
      <w:bodyDiv w:val="1"/>
      <w:marLeft w:val="0"/>
      <w:marRight w:val="0"/>
      <w:marTop w:val="0"/>
      <w:marBottom w:val="0"/>
      <w:divBdr>
        <w:top w:val="none" w:sz="0" w:space="0" w:color="auto"/>
        <w:left w:val="none" w:sz="0" w:space="0" w:color="auto"/>
        <w:bottom w:val="none" w:sz="0" w:space="0" w:color="auto"/>
        <w:right w:val="none" w:sz="0" w:space="0" w:color="auto"/>
      </w:divBdr>
    </w:div>
    <w:div w:id="404305252">
      <w:bodyDiv w:val="1"/>
      <w:marLeft w:val="0"/>
      <w:marRight w:val="0"/>
      <w:marTop w:val="0"/>
      <w:marBottom w:val="0"/>
      <w:divBdr>
        <w:top w:val="none" w:sz="0" w:space="0" w:color="auto"/>
        <w:left w:val="none" w:sz="0" w:space="0" w:color="auto"/>
        <w:bottom w:val="none" w:sz="0" w:space="0" w:color="auto"/>
        <w:right w:val="none" w:sz="0" w:space="0" w:color="auto"/>
      </w:divBdr>
    </w:div>
    <w:div w:id="421953457">
      <w:bodyDiv w:val="1"/>
      <w:marLeft w:val="0"/>
      <w:marRight w:val="0"/>
      <w:marTop w:val="0"/>
      <w:marBottom w:val="0"/>
      <w:divBdr>
        <w:top w:val="none" w:sz="0" w:space="0" w:color="auto"/>
        <w:left w:val="none" w:sz="0" w:space="0" w:color="auto"/>
        <w:bottom w:val="none" w:sz="0" w:space="0" w:color="auto"/>
        <w:right w:val="none" w:sz="0" w:space="0" w:color="auto"/>
      </w:divBdr>
    </w:div>
    <w:div w:id="452093487">
      <w:bodyDiv w:val="1"/>
      <w:marLeft w:val="0"/>
      <w:marRight w:val="0"/>
      <w:marTop w:val="0"/>
      <w:marBottom w:val="0"/>
      <w:divBdr>
        <w:top w:val="none" w:sz="0" w:space="0" w:color="auto"/>
        <w:left w:val="none" w:sz="0" w:space="0" w:color="auto"/>
        <w:bottom w:val="none" w:sz="0" w:space="0" w:color="auto"/>
        <w:right w:val="none" w:sz="0" w:space="0" w:color="auto"/>
      </w:divBdr>
    </w:div>
    <w:div w:id="466119848">
      <w:bodyDiv w:val="1"/>
      <w:marLeft w:val="0"/>
      <w:marRight w:val="0"/>
      <w:marTop w:val="0"/>
      <w:marBottom w:val="0"/>
      <w:divBdr>
        <w:top w:val="none" w:sz="0" w:space="0" w:color="auto"/>
        <w:left w:val="none" w:sz="0" w:space="0" w:color="auto"/>
        <w:bottom w:val="none" w:sz="0" w:space="0" w:color="auto"/>
        <w:right w:val="none" w:sz="0" w:space="0" w:color="auto"/>
      </w:divBdr>
    </w:div>
    <w:div w:id="491525340">
      <w:bodyDiv w:val="1"/>
      <w:marLeft w:val="0"/>
      <w:marRight w:val="0"/>
      <w:marTop w:val="0"/>
      <w:marBottom w:val="0"/>
      <w:divBdr>
        <w:top w:val="none" w:sz="0" w:space="0" w:color="auto"/>
        <w:left w:val="none" w:sz="0" w:space="0" w:color="auto"/>
        <w:bottom w:val="none" w:sz="0" w:space="0" w:color="auto"/>
        <w:right w:val="none" w:sz="0" w:space="0" w:color="auto"/>
      </w:divBdr>
    </w:div>
    <w:div w:id="509029166">
      <w:bodyDiv w:val="1"/>
      <w:marLeft w:val="0"/>
      <w:marRight w:val="0"/>
      <w:marTop w:val="0"/>
      <w:marBottom w:val="0"/>
      <w:divBdr>
        <w:top w:val="none" w:sz="0" w:space="0" w:color="auto"/>
        <w:left w:val="none" w:sz="0" w:space="0" w:color="auto"/>
        <w:bottom w:val="none" w:sz="0" w:space="0" w:color="auto"/>
        <w:right w:val="none" w:sz="0" w:space="0" w:color="auto"/>
      </w:divBdr>
    </w:div>
    <w:div w:id="521358862">
      <w:bodyDiv w:val="1"/>
      <w:marLeft w:val="0"/>
      <w:marRight w:val="0"/>
      <w:marTop w:val="0"/>
      <w:marBottom w:val="0"/>
      <w:divBdr>
        <w:top w:val="none" w:sz="0" w:space="0" w:color="auto"/>
        <w:left w:val="none" w:sz="0" w:space="0" w:color="auto"/>
        <w:bottom w:val="none" w:sz="0" w:space="0" w:color="auto"/>
        <w:right w:val="none" w:sz="0" w:space="0" w:color="auto"/>
      </w:divBdr>
    </w:div>
    <w:div w:id="571618569">
      <w:bodyDiv w:val="1"/>
      <w:marLeft w:val="0"/>
      <w:marRight w:val="0"/>
      <w:marTop w:val="0"/>
      <w:marBottom w:val="0"/>
      <w:divBdr>
        <w:top w:val="none" w:sz="0" w:space="0" w:color="auto"/>
        <w:left w:val="none" w:sz="0" w:space="0" w:color="auto"/>
        <w:bottom w:val="none" w:sz="0" w:space="0" w:color="auto"/>
        <w:right w:val="none" w:sz="0" w:space="0" w:color="auto"/>
      </w:divBdr>
    </w:div>
    <w:div w:id="575868084">
      <w:bodyDiv w:val="1"/>
      <w:marLeft w:val="0"/>
      <w:marRight w:val="0"/>
      <w:marTop w:val="0"/>
      <w:marBottom w:val="0"/>
      <w:divBdr>
        <w:top w:val="none" w:sz="0" w:space="0" w:color="auto"/>
        <w:left w:val="none" w:sz="0" w:space="0" w:color="auto"/>
        <w:bottom w:val="none" w:sz="0" w:space="0" w:color="auto"/>
        <w:right w:val="none" w:sz="0" w:space="0" w:color="auto"/>
      </w:divBdr>
    </w:div>
    <w:div w:id="608047629">
      <w:bodyDiv w:val="1"/>
      <w:marLeft w:val="0"/>
      <w:marRight w:val="0"/>
      <w:marTop w:val="0"/>
      <w:marBottom w:val="0"/>
      <w:divBdr>
        <w:top w:val="none" w:sz="0" w:space="0" w:color="auto"/>
        <w:left w:val="none" w:sz="0" w:space="0" w:color="auto"/>
        <w:bottom w:val="none" w:sz="0" w:space="0" w:color="auto"/>
        <w:right w:val="none" w:sz="0" w:space="0" w:color="auto"/>
      </w:divBdr>
    </w:div>
    <w:div w:id="636572123">
      <w:bodyDiv w:val="1"/>
      <w:marLeft w:val="0"/>
      <w:marRight w:val="0"/>
      <w:marTop w:val="0"/>
      <w:marBottom w:val="0"/>
      <w:divBdr>
        <w:top w:val="none" w:sz="0" w:space="0" w:color="auto"/>
        <w:left w:val="none" w:sz="0" w:space="0" w:color="auto"/>
        <w:bottom w:val="none" w:sz="0" w:space="0" w:color="auto"/>
        <w:right w:val="none" w:sz="0" w:space="0" w:color="auto"/>
      </w:divBdr>
    </w:div>
    <w:div w:id="643241273">
      <w:bodyDiv w:val="1"/>
      <w:marLeft w:val="0"/>
      <w:marRight w:val="0"/>
      <w:marTop w:val="0"/>
      <w:marBottom w:val="0"/>
      <w:divBdr>
        <w:top w:val="none" w:sz="0" w:space="0" w:color="auto"/>
        <w:left w:val="none" w:sz="0" w:space="0" w:color="auto"/>
        <w:bottom w:val="none" w:sz="0" w:space="0" w:color="auto"/>
        <w:right w:val="none" w:sz="0" w:space="0" w:color="auto"/>
      </w:divBdr>
    </w:div>
    <w:div w:id="660542452">
      <w:bodyDiv w:val="1"/>
      <w:marLeft w:val="0"/>
      <w:marRight w:val="0"/>
      <w:marTop w:val="0"/>
      <w:marBottom w:val="0"/>
      <w:divBdr>
        <w:top w:val="none" w:sz="0" w:space="0" w:color="auto"/>
        <w:left w:val="none" w:sz="0" w:space="0" w:color="auto"/>
        <w:bottom w:val="none" w:sz="0" w:space="0" w:color="auto"/>
        <w:right w:val="none" w:sz="0" w:space="0" w:color="auto"/>
      </w:divBdr>
    </w:div>
    <w:div w:id="710113252">
      <w:bodyDiv w:val="1"/>
      <w:marLeft w:val="0"/>
      <w:marRight w:val="0"/>
      <w:marTop w:val="0"/>
      <w:marBottom w:val="0"/>
      <w:divBdr>
        <w:top w:val="none" w:sz="0" w:space="0" w:color="auto"/>
        <w:left w:val="none" w:sz="0" w:space="0" w:color="auto"/>
        <w:bottom w:val="none" w:sz="0" w:space="0" w:color="auto"/>
        <w:right w:val="none" w:sz="0" w:space="0" w:color="auto"/>
      </w:divBdr>
    </w:div>
    <w:div w:id="734015330">
      <w:bodyDiv w:val="1"/>
      <w:marLeft w:val="0"/>
      <w:marRight w:val="0"/>
      <w:marTop w:val="0"/>
      <w:marBottom w:val="0"/>
      <w:divBdr>
        <w:top w:val="none" w:sz="0" w:space="0" w:color="auto"/>
        <w:left w:val="none" w:sz="0" w:space="0" w:color="auto"/>
        <w:bottom w:val="none" w:sz="0" w:space="0" w:color="auto"/>
        <w:right w:val="none" w:sz="0" w:space="0" w:color="auto"/>
      </w:divBdr>
    </w:div>
    <w:div w:id="780993057">
      <w:bodyDiv w:val="1"/>
      <w:marLeft w:val="0"/>
      <w:marRight w:val="0"/>
      <w:marTop w:val="0"/>
      <w:marBottom w:val="0"/>
      <w:divBdr>
        <w:top w:val="none" w:sz="0" w:space="0" w:color="auto"/>
        <w:left w:val="none" w:sz="0" w:space="0" w:color="auto"/>
        <w:bottom w:val="none" w:sz="0" w:space="0" w:color="auto"/>
        <w:right w:val="none" w:sz="0" w:space="0" w:color="auto"/>
      </w:divBdr>
    </w:div>
    <w:div w:id="823862177">
      <w:bodyDiv w:val="1"/>
      <w:marLeft w:val="0"/>
      <w:marRight w:val="0"/>
      <w:marTop w:val="0"/>
      <w:marBottom w:val="0"/>
      <w:divBdr>
        <w:top w:val="none" w:sz="0" w:space="0" w:color="auto"/>
        <w:left w:val="none" w:sz="0" w:space="0" w:color="auto"/>
        <w:bottom w:val="none" w:sz="0" w:space="0" w:color="auto"/>
        <w:right w:val="none" w:sz="0" w:space="0" w:color="auto"/>
      </w:divBdr>
    </w:div>
    <w:div w:id="829055309">
      <w:bodyDiv w:val="1"/>
      <w:marLeft w:val="0"/>
      <w:marRight w:val="0"/>
      <w:marTop w:val="0"/>
      <w:marBottom w:val="0"/>
      <w:divBdr>
        <w:top w:val="none" w:sz="0" w:space="0" w:color="auto"/>
        <w:left w:val="none" w:sz="0" w:space="0" w:color="auto"/>
        <w:bottom w:val="none" w:sz="0" w:space="0" w:color="auto"/>
        <w:right w:val="none" w:sz="0" w:space="0" w:color="auto"/>
      </w:divBdr>
    </w:div>
    <w:div w:id="842860256">
      <w:bodyDiv w:val="1"/>
      <w:marLeft w:val="0"/>
      <w:marRight w:val="0"/>
      <w:marTop w:val="0"/>
      <w:marBottom w:val="0"/>
      <w:divBdr>
        <w:top w:val="none" w:sz="0" w:space="0" w:color="auto"/>
        <w:left w:val="none" w:sz="0" w:space="0" w:color="auto"/>
        <w:bottom w:val="none" w:sz="0" w:space="0" w:color="auto"/>
        <w:right w:val="none" w:sz="0" w:space="0" w:color="auto"/>
      </w:divBdr>
      <w:divsChild>
        <w:div w:id="2079860526">
          <w:marLeft w:val="0"/>
          <w:marRight w:val="0"/>
          <w:marTop w:val="0"/>
          <w:marBottom w:val="0"/>
          <w:divBdr>
            <w:top w:val="none" w:sz="0" w:space="0" w:color="auto"/>
            <w:left w:val="none" w:sz="0" w:space="0" w:color="auto"/>
            <w:bottom w:val="none" w:sz="0" w:space="0" w:color="auto"/>
            <w:right w:val="none" w:sz="0" w:space="0" w:color="auto"/>
          </w:divBdr>
        </w:div>
      </w:divsChild>
    </w:div>
    <w:div w:id="944070496">
      <w:bodyDiv w:val="1"/>
      <w:marLeft w:val="0"/>
      <w:marRight w:val="0"/>
      <w:marTop w:val="0"/>
      <w:marBottom w:val="0"/>
      <w:divBdr>
        <w:top w:val="none" w:sz="0" w:space="0" w:color="auto"/>
        <w:left w:val="none" w:sz="0" w:space="0" w:color="auto"/>
        <w:bottom w:val="none" w:sz="0" w:space="0" w:color="auto"/>
        <w:right w:val="none" w:sz="0" w:space="0" w:color="auto"/>
      </w:divBdr>
    </w:div>
    <w:div w:id="953899243">
      <w:bodyDiv w:val="1"/>
      <w:marLeft w:val="0"/>
      <w:marRight w:val="0"/>
      <w:marTop w:val="0"/>
      <w:marBottom w:val="0"/>
      <w:divBdr>
        <w:top w:val="none" w:sz="0" w:space="0" w:color="auto"/>
        <w:left w:val="none" w:sz="0" w:space="0" w:color="auto"/>
        <w:bottom w:val="none" w:sz="0" w:space="0" w:color="auto"/>
        <w:right w:val="none" w:sz="0" w:space="0" w:color="auto"/>
      </w:divBdr>
    </w:div>
    <w:div w:id="974407166">
      <w:bodyDiv w:val="1"/>
      <w:marLeft w:val="0"/>
      <w:marRight w:val="0"/>
      <w:marTop w:val="0"/>
      <w:marBottom w:val="0"/>
      <w:divBdr>
        <w:top w:val="none" w:sz="0" w:space="0" w:color="auto"/>
        <w:left w:val="none" w:sz="0" w:space="0" w:color="auto"/>
        <w:bottom w:val="none" w:sz="0" w:space="0" w:color="auto"/>
        <w:right w:val="none" w:sz="0" w:space="0" w:color="auto"/>
      </w:divBdr>
    </w:div>
    <w:div w:id="1012300065">
      <w:bodyDiv w:val="1"/>
      <w:marLeft w:val="0"/>
      <w:marRight w:val="0"/>
      <w:marTop w:val="0"/>
      <w:marBottom w:val="0"/>
      <w:divBdr>
        <w:top w:val="none" w:sz="0" w:space="0" w:color="auto"/>
        <w:left w:val="none" w:sz="0" w:space="0" w:color="auto"/>
        <w:bottom w:val="none" w:sz="0" w:space="0" w:color="auto"/>
        <w:right w:val="none" w:sz="0" w:space="0" w:color="auto"/>
      </w:divBdr>
    </w:div>
    <w:div w:id="1067143139">
      <w:bodyDiv w:val="1"/>
      <w:marLeft w:val="0"/>
      <w:marRight w:val="0"/>
      <w:marTop w:val="0"/>
      <w:marBottom w:val="0"/>
      <w:divBdr>
        <w:top w:val="none" w:sz="0" w:space="0" w:color="auto"/>
        <w:left w:val="none" w:sz="0" w:space="0" w:color="auto"/>
        <w:bottom w:val="none" w:sz="0" w:space="0" w:color="auto"/>
        <w:right w:val="none" w:sz="0" w:space="0" w:color="auto"/>
      </w:divBdr>
    </w:div>
    <w:div w:id="1169522080">
      <w:bodyDiv w:val="1"/>
      <w:marLeft w:val="0"/>
      <w:marRight w:val="0"/>
      <w:marTop w:val="0"/>
      <w:marBottom w:val="0"/>
      <w:divBdr>
        <w:top w:val="none" w:sz="0" w:space="0" w:color="auto"/>
        <w:left w:val="none" w:sz="0" w:space="0" w:color="auto"/>
        <w:bottom w:val="none" w:sz="0" w:space="0" w:color="auto"/>
        <w:right w:val="none" w:sz="0" w:space="0" w:color="auto"/>
      </w:divBdr>
    </w:div>
    <w:div w:id="1236356445">
      <w:bodyDiv w:val="1"/>
      <w:marLeft w:val="0"/>
      <w:marRight w:val="0"/>
      <w:marTop w:val="0"/>
      <w:marBottom w:val="0"/>
      <w:divBdr>
        <w:top w:val="none" w:sz="0" w:space="0" w:color="auto"/>
        <w:left w:val="none" w:sz="0" w:space="0" w:color="auto"/>
        <w:bottom w:val="none" w:sz="0" w:space="0" w:color="auto"/>
        <w:right w:val="none" w:sz="0" w:space="0" w:color="auto"/>
      </w:divBdr>
      <w:divsChild>
        <w:div w:id="1553226389">
          <w:marLeft w:val="274"/>
          <w:marRight w:val="0"/>
          <w:marTop w:val="120"/>
          <w:marBottom w:val="0"/>
          <w:divBdr>
            <w:top w:val="none" w:sz="0" w:space="0" w:color="auto"/>
            <w:left w:val="none" w:sz="0" w:space="0" w:color="auto"/>
            <w:bottom w:val="none" w:sz="0" w:space="0" w:color="auto"/>
            <w:right w:val="none" w:sz="0" w:space="0" w:color="auto"/>
          </w:divBdr>
        </w:div>
        <w:div w:id="412312186">
          <w:marLeft w:val="274"/>
          <w:marRight w:val="0"/>
          <w:marTop w:val="120"/>
          <w:marBottom w:val="0"/>
          <w:divBdr>
            <w:top w:val="none" w:sz="0" w:space="0" w:color="auto"/>
            <w:left w:val="none" w:sz="0" w:space="0" w:color="auto"/>
            <w:bottom w:val="none" w:sz="0" w:space="0" w:color="auto"/>
            <w:right w:val="none" w:sz="0" w:space="0" w:color="auto"/>
          </w:divBdr>
        </w:div>
        <w:div w:id="641539007">
          <w:marLeft w:val="274"/>
          <w:marRight w:val="0"/>
          <w:marTop w:val="120"/>
          <w:marBottom w:val="0"/>
          <w:divBdr>
            <w:top w:val="none" w:sz="0" w:space="0" w:color="auto"/>
            <w:left w:val="none" w:sz="0" w:space="0" w:color="auto"/>
            <w:bottom w:val="none" w:sz="0" w:space="0" w:color="auto"/>
            <w:right w:val="none" w:sz="0" w:space="0" w:color="auto"/>
          </w:divBdr>
        </w:div>
        <w:div w:id="1634749999">
          <w:marLeft w:val="274"/>
          <w:marRight w:val="0"/>
          <w:marTop w:val="120"/>
          <w:marBottom w:val="0"/>
          <w:divBdr>
            <w:top w:val="none" w:sz="0" w:space="0" w:color="auto"/>
            <w:left w:val="none" w:sz="0" w:space="0" w:color="auto"/>
            <w:bottom w:val="none" w:sz="0" w:space="0" w:color="auto"/>
            <w:right w:val="none" w:sz="0" w:space="0" w:color="auto"/>
          </w:divBdr>
        </w:div>
        <w:div w:id="652368359">
          <w:marLeft w:val="274"/>
          <w:marRight w:val="0"/>
          <w:marTop w:val="120"/>
          <w:marBottom w:val="0"/>
          <w:divBdr>
            <w:top w:val="none" w:sz="0" w:space="0" w:color="auto"/>
            <w:left w:val="none" w:sz="0" w:space="0" w:color="auto"/>
            <w:bottom w:val="none" w:sz="0" w:space="0" w:color="auto"/>
            <w:right w:val="none" w:sz="0" w:space="0" w:color="auto"/>
          </w:divBdr>
        </w:div>
        <w:div w:id="2019455719">
          <w:marLeft w:val="274"/>
          <w:marRight w:val="0"/>
          <w:marTop w:val="120"/>
          <w:marBottom w:val="0"/>
          <w:divBdr>
            <w:top w:val="none" w:sz="0" w:space="0" w:color="auto"/>
            <w:left w:val="none" w:sz="0" w:space="0" w:color="auto"/>
            <w:bottom w:val="none" w:sz="0" w:space="0" w:color="auto"/>
            <w:right w:val="none" w:sz="0" w:space="0" w:color="auto"/>
          </w:divBdr>
        </w:div>
        <w:div w:id="313722684">
          <w:marLeft w:val="274"/>
          <w:marRight w:val="0"/>
          <w:marTop w:val="120"/>
          <w:marBottom w:val="0"/>
          <w:divBdr>
            <w:top w:val="none" w:sz="0" w:space="0" w:color="auto"/>
            <w:left w:val="none" w:sz="0" w:space="0" w:color="auto"/>
            <w:bottom w:val="none" w:sz="0" w:space="0" w:color="auto"/>
            <w:right w:val="none" w:sz="0" w:space="0" w:color="auto"/>
          </w:divBdr>
        </w:div>
        <w:div w:id="91438593">
          <w:marLeft w:val="274"/>
          <w:marRight w:val="0"/>
          <w:marTop w:val="120"/>
          <w:marBottom w:val="0"/>
          <w:divBdr>
            <w:top w:val="none" w:sz="0" w:space="0" w:color="auto"/>
            <w:left w:val="none" w:sz="0" w:space="0" w:color="auto"/>
            <w:bottom w:val="none" w:sz="0" w:space="0" w:color="auto"/>
            <w:right w:val="none" w:sz="0" w:space="0" w:color="auto"/>
          </w:divBdr>
        </w:div>
        <w:div w:id="1715042251">
          <w:marLeft w:val="274"/>
          <w:marRight w:val="0"/>
          <w:marTop w:val="120"/>
          <w:marBottom w:val="0"/>
          <w:divBdr>
            <w:top w:val="none" w:sz="0" w:space="0" w:color="auto"/>
            <w:left w:val="none" w:sz="0" w:space="0" w:color="auto"/>
            <w:bottom w:val="none" w:sz="0" w:space="0" w:color="auto"/>
            <w:right w:val="none" w:sz="0" w:space="0" w:color="auto"/>
          </w:divBdr>
        </w:div>
      </w:divsChild>
    </w:div>
    <w:div w:id="1428845902">
      <w:bodyDiv w:val="1"/>
      <w:marLeft w:val="0"/>
      <w:marRight w:val="0"/>
      <w:marTop w:val="0"/>
      <w:marBottom w:val="0"/>
      <w:divBdr>
        <w:top w:val="none" w:sz="0" w:space="0" w:color="auto"/>
        <w:left w:val="none" w:sz="0" w:space="0" w:color="auto"/>
        <w:bottom w:val="none" w:sz="0" w:space="0" w:color="auto"/>
        <w:right w:val="none" w:sz="0" w:space="0" w:color="auto"/>
      </w:divBdr>
    </w:div>
    <w:div w:id="1460764577">
      <w:bodyDiv w:val="1"/>
      <w:marLeft w:val="0"/>
      <w:marRight w:val="0"/>
      <w:marTop w:val="0"/>
      <w:marBottom w:val="0"/>
      <w:divBdr>
        <w:top w:val="none" w:sz="0" w:space="0" w:color="auto"/>
        <w:left w:val="none" w:sz="0" w:space="0" w:color="auto"/>
        <w:bottom w:val="none" w:sz="0" w:space="0" w:color="auto"/>
        <w:right w:val="none" w:sz="0" w:space="0" w:color="auto"/>
      </w:divBdr>
    </w:div>
    <w:div w:id="1473328624">
      <w:bodyDiv w:val="1"/>
      <w:marLeft w:val="0"/>
      <w:marRight w:val="0"/>
      <w:marTop w:val="0"/>
      <w:marBottom w:val="0"/>
      <w:divBdr>
        <w:top w:val="none" w:sz="0" w:space="0" w:color="auto"/>
        <w:left w:val="none" w:sz="0" w:space="0" w:color="auto"/>
        <w:bottom w:val="none" w:sz="0" w:space="0" w:color="auto"/>
        <w:right w:val="none" w:sz="0" w:space="0" w:color="auto"/>
      </w:divBdr>
    </w:div>
    <w:div w:id="1523859825">
      <w:bodyDiv w:val="1"/>
      <w:marLeft w:val="0"/>
      <w:marRight w:val="0"/>
      <w:marTop w:val="0"/>
      <w:marBottom w:val="0"/>
      <w:divBdr>
        <w:top w:val="none" w:sz="0" w:space="0" w:color="auto"/>
        <w:left w:val="none" w:sz="0" w:space="0" w:color="auto"/>
        <w:bottom w:val="none" w:sz="0" w:space="0" w:color="auto"/>
        <w:right w:val="none" w:sz="0" w:space="0" w:color="auto"/>
      </w:divBdr>
    </w:div>
    <w:div w:id="1541822263">
      <w:bodyDiv w:val="1"/>
      <w:marLeft w:val="0"/>
      <w:marRight w:val="0"/>
      <w:marTop w:val="0"/>
      <w:marBottom w:val="0"/>
      <w:divBdr>
        <w:top w:val="none" w:sz="0" w:space="0" w:color="auto"/>
        <w:left w:val="none" w:sz="0" w:space="0" w:color="auto"/>
        <w:bottom w:val="none" w:sz="0" w:space="0" w:color="auto"/>
        <w:right w:val="none" w:sz="0" w:space="0" w:color="auto"/>
      </w:divBdr>
    </w:div>
    <w:div w:id="1634289745">
      <w:bodyDiv w:val="1"/>
      <w:marLeft w:val="0"/>
      <w:marRight w:val="0"/>
      <w:marTop w:val="0"/>
      <w:marBottom w:val="0"/>
      <w:divBdr>
        <w:top w:val="none" w:sz="0" w:space="0" w:color="auto"/>
        <w:left w:val="none" w:sz="0" w:space="0" w:color="auto"/>
        <w:bottom w:val="none" w:sz="0" w:space="0" w:color="auto"/>
        <w:right w:val="none" w:sz="0" w:space="0" w:color="auto"/>
      </w:divBdr>
      <w:divsChild>
        <w:div w:id="1791779869">
          <w:marLeft w:val="0"/>
          <w:marRight w:val="0"/>
          <w:marTop w:val="0"/>
          <w:marBottom w:val="0"/>
          <w:divBdr>
            <w:top w:val="none" w:sz="0" w:space="0" w:color="auto"/>
            <w:left w:val="none" w:sz="0" w:space="0" w:color="auto"/>
            <w:bottom w:val="none" w:sz="0" w:space="0" w:color="auto"/>
            <w:right w:val="none" w:sz="0" w:space="0" w:color="auto"/>
          </w:divBdr>
          <w:divsChild>
            <w:div w:id="229271111">
              <w:marLeft w:val="0"/>
              <w:marRight w:val="0"/>
              <w:marTop w:val="0"/>
              <w:marBottom w:val="0"/>
              <w:divBdr>
                <w:top w:val="none" w:sz="0" w:space="0" w:color="auto"/>
                <w:left w:val="none" w:sz="0" w:space="0" w:color="auto"/>
                <w:bottom w:val="none" w:sz="0" w:space="0" w:color="auto"/>
                <w:right w:val="none" w:sz="0" w:space="0" w:color="auto"/>
              </w:divBdr>
              <w:divsChild>
                <w:div w:id="1632592927">
                  <w:marLeft w:val="0"/>
                  <w:marRight w:val="0"/>
                  <w:marTop w:val="0"/>
                  <w:marBottom w:val="0"/>
                  <w:divBdr>
                    <w:top w:val="none" w:sz="0" w:space="0" w:color="auto"/>
                    <w:left w:val="none" w:sz="0" w:space="0" w:color="auto"/>
                    <w:bottom w:val="none" w:sz="0" w:space="0" w:color="auto"/>
                    <w:right w:val="none" w:sz="0" w:space="0" w:color="auto"/>
                  </w:divBdr>
                  <w:divsChild>
                    <w:div w:id="878735817">
                      <w:marLeft w:val="0"/>
                      <w:marRight w:val="0"/>
                      <w:marTop w:val="45"/>
                      <w:marBottom w:val="0"/>
                      <w:divBdr>
                        <w:top w:val="none" w:sz="0" w:space="0" w:color="auto"/>
                        <w:left w:val="none" w:sz="0" w:space="0" w:color="auto"/>
                        <w:bottom w:val="none" w:sz="0" w:space="0" w:color="auto"/>
                        <w:right w:val="none" w:sz="0" w:space="0" w:color="auto"/>
                      </w:divBdr>
                      <w:divsChild>
                        <w:div w:id="636304366">
                          <w:marLeft w:val="0"/>
                          <w:marRight w:val="0"/>
                          <w:marTop w:val="0"/>
                          <w:marBottom w:val="0"/>
                          <w:divBdr>
                            <w:top w:val="none" w:sz="0" w:space="0" w:color="auto"/>
                            <w:left w:val="none" w:sz="0" w:space="0" w:color="auto"/>
                            <w:bottom w:val="none" w:sz="0" w:space="0" w:color="auto"/>
                            <w:right w:val="none" w:sz="0" w:space="0" w:color="auto"/>
                          </w:divBdr>
                          <w:divsChild>
                            <w:div w:id="1583106758">
                              <w:marLeft w:val="2070"/>
                              <w:marRight w:val="3960"/>
                              <w:marTop w:val="0"/>
                              <w:marBottom w:val="0"/>
                              <w:divBdr>
                                <w:top w:val="none" w:sz="0" w:space="0" w:color="auto"/>
                                <w:left w:val="none" w:sz="0" w:space="0" w:color="auto"/>
                                <w:bottom w:val="none" w:sz="0" w:space="0" w:color="auto"/>
                                <w:right w:val="none" w:sz="0" w:space="0" w:color="auto"/>
                              </w:divBdr>
                              <w:divsChild>
                                <w:div w:id="313989378">
                                  <w:marLeft w:val="0"/>
                                  <w:marRight w:val="0"/>
                                  <w:marTop w:val="0"/>
                                  <w:marBottom w:val="0"/>
                                  <w:divBdr>
                                    <w:top w:val="none" w:sz="0" w:space="0" w:color="auto"/>
                                    <w:left w:val="none" w:sz="0" w:space="0" w:color="auto"/>
                                    <w:bottom w:val="none" w:sz="0" w:space="0" w:color="auto"/>
                                    <w:right w:val="none" w:sz="0" w:space="0" w:color="auto"/>
                                  </w:divBdr>
                                  <w:divsChild>
                                    <w:div w:id="617181119">
                                      <w:marLeft w:val="0"/>
                                      <w:marRight w:val="0"/>
                                      <w:marTop w:val="0"/>
                                      <w:marBottom w:val="0"/>
                                      <w:divBdr>
                                        <w:top w:val="none" w:sz="0" w:space="0" w:color="auto"/>
                                        <w:left w:val="none" w:sz="0" w:space="0" w:color="auto"/>
                                        <w:bottom w:val="none" w:sz="0" w:space="0" w:color="auto"/>
                                        <w:right w:val="none" w:sz="0" w:space="0" w:color="auto"/>
                                      </w:divBdr>
                                      <w:divsChild>
                                        <w:div w:id="1850220207">
                                          <w:marLeft w:val="0"/>
                                          <w:marRight w:val="0"/>
                                          <w:marTop w:val="0"/>
                                          <w:marBottom w:val="0"/>
                                          <w:divBdr>
                                            <w:top w:val="none" w:sz="0" w:space="0" w:color="auto"/>
                                            <w:left w:val="none" w:sz="0" w:space="0" w:color="auto"/>
                                            <w:bottom w:val="none" w:sz="0" w:space="0" w:color="auto"/>
                                            <w:right w:val="none" w:sz="0" w:space="0" w:color="auto"/>
                                          </w:divBdr>
                                          <w:divsChild>
                                            <w:div w:id="1032653297">
                                              <w:marLeft w:val="0"/>
                                              <w:marRight w:val="0"/>
                                              <w:marTop w:val="90"/>
                                              <w:marBottom w:val="0"/>
                                              <w:divBdr>
                                                <w:top w:val="none" w:sz="0" w:space="0" w:color="auto"/>
                                                <w:left w:val="none" w:sz="0" w:space="0" w:color="auto"/>
                                                <w:bottom w:val="none" w:sz="0" w:space="0" w:color="auto"/>
                                                <w:right w:val="none" w:sz="0" w:space="0" w:color="auto"/>
                                              </w:divBdr>
                                              <w:divsChild>
                                                <w:div w:id="151408824">
                                                  <w:marLeft w:val="0"/>
                                                  <w:marRight w:val="0"/>
                                                  <w:marTop w:val="0"/>
                                                  <w:marBottom w:val="0"/>
                                                  <w:divBdr>
                                                    <w:top w:val="none" w:sz="0" w:space="0" w:color="auto"/>
                                                    <w:left w:val="none" w:sz="0" w:space="0" w:color="auto"/>
                                                    <w:bottom w:val="none" w:sz="0" w:space="0" w:color="auto"/>
                                                    <w:right w:val="none" w:sz="0" w:space="0" w:color="auto"/>
                                                  </w:divBdr>
                                                  <w:divsChild>
                                                    <w:div w:id="1108741361">
                                                      <w:marLeft w:val="0"/>
                                                      <w:marRight w:val="0"/>
                                                      <w:marTop w:val="0"/>
                                                      <w:marBottom w:val="0"/>
                                                      <w:divBdr>
                                                        <w:top w:val="none" w:sz="0" w:space="0" w:color="auto"/>
                                                        <w:left w:val="none" w:sz="0" w:space="0" w:color="auto"/>
                                                        <w:bottom w:val="none" w:sz="0" w:space="0" w:color="auto"/>
                                                        <w:right w:val="none" w:sz="0" w:space="0" w:color="auto"/>
                                                      </w:divBdr>
                                                      <w:divsChild>
                                                        <w:div w:id="1218324885">
                                                          <w:marLeft w:val="0"/>
                                                          <w:marRight w:val="0"/>
                                                          <w:marTop w:val="0"/>
                                                          <w:marBottom w:val="390"/>
                                                          <w:divBdr>
                                                            <w:top w:val="none" w:sz="0" w:space="0" w:color="auto"/>
                                                            <w:left w:val="none" w:sz="0" w:space="0" w:color="auto"/>
                                                            <w:bottom w:val="none" w:sz="0" w:space="0" w:color="auto"/>
                                                            <w:right w:val="none" w:sz="0" w:space="0" w:color="auto"/>
                                                          </w:divBdr>
                                                          <w:divsChild>
                                                            <w:div w:id="1607733124">
                                                              <w:marLeft w:val="0"/>
                                                              <w:marRight w:val="0"/>
                                                              <w:marTop w:val="0"/>
                                                              <w:marBottom w:val="0"/>
                                                              <w:divBdr>
                                                                <w:top w:val="none" w:sz="0" w:space="0" w:color="auto"/>
                                                                <w:left w:val="none" w:sz="0" w:space="0" w:color="auto"/>
                                                                <w:bottom w:val="none" w:sz="0" w:space="0" w:color="auto"/>
                                                                <w:right w:val="none" w:sz="0" w:space="0" w:color="auto"/>
                                                              </w:divBdr>
                                                              <w:divsChild>
                                                                <w:div w:id="720592108">
                                                                  <w:marLeft w:val="0"/>
                                                                  <w:marRight w:val="0"/>
                                                                  <w:marTop w:val="0"/>
                                                                  <w:marBottom w:val="0"/>
                                                                  <w:divBdr>
                                                                    <w:top w:val="none" w:sz="0" w:space="0" w:color="auto"/>
                                                                    <w:left w:val="none" w:sz="0" w:space="0" w:color="auto"/>
                                                                    <w:bottom w:val="none" w:sz="0" w:space="0" w:color="auto"/>
                                                                    <w:right w:val="none" w:sz="0" w:space="0" w:color="auto"/>
                                                                  </w:divBdr>
                                                                  <w:divsChild>
                                                                    <w:div w:id="1791896887">
                                                                      <w:marLeft w:val="0"/>
                                                                      <w:marRight w:val="0"/>
                                                                      <w:marTop w:val="0"/>
                                                                      <w:marBottom w:val="0"/>
                                                                      <w:divBdr>
                                                                        <w:top w:val="none" w:sz="0" w:space="0" w:color="auto"/>
                                                                        <w:left w:val="none" w:sz="0" w:space="0" w:color="auto"/>
                                                                        <w:bottom w:val="none" w:sz="0" w:space="0" w:color="auto"/>
                                                                        <w:right w:val="none" w:sz="0" w:space="0" w:color="auto"/>
                                                                      </w:divBdr>
                                                                      <w:divsChild>
                                                                        <w:div w:id="579488135">
                                                                          <w:marLeft w:val="0"/>
                                                                          <w:marRight w:val="0"/>
                                                                          <w:marTop w:val="0"/>
                                                                          <w:marBottom w:val="0"/>
                                                                          <w:divBdr>
                                                                            <w:top w:val="none" w:sz="0" w:space="0" w:color="auto"/>
                                                                            <w:left w:val="none" w:sz="0" w:space="0" w:color="auto"/>
                                                                            <w:bottom w:val="none" w:sz="0" w:space="0" w:color="auto"/>
                                                                            <w:right w:val="none" w:sz="0" w:space="0" w:color="auto"/>
                                                                          </w:divBdr>
                                                                          <w:divsChild>
                                                                            <w:div w:id="756095122">
                                                                              <w:marLeft w:val="0"/>
                                                                              <w:marRight w:val="0"/>
                                                                              <w:marTop w:val="0"/>
                                                                              <w:marBottom w:val="0"/>
                                                                              <w:divBdr>
                                                                                <w:top w:val="none" w:sz="0" w:space="0" w:color="auto"/>
                                                                                <w:left w:val="none" w:sz="0" w:space="0" w:color="auto"/>
                                                                                <w:bottom w:val="none" w:sz="0" w:space="0" w:color="auto"/>
                                                                                <w:right w:val="none" w:sz="0" w:space="0" w:color="auto"/>
                                                                              </w:divBdr>
                                                                              <w:divsChild>
                                                                                <w:div w:id="995107210">
                                                                                  <w:marLeft w:val="0"/>
                                                                                  <w:marRight w:val="0"/>
                                                                                  <w:marTop w:val="0"/>
                                                                                  <w:marBottom w:val="0"/>
                                                                                  <w:divBdr>
                                                                                    <w:top w:val="none" w:sz="0" w:space="0" w:color="auto"/>
                                                                                    <w:left w:val="none" w:sz="0" w:space="0" w:color="auto"/>
                                                                                    <w:bottom w:val="none" w:sz="0" w:space="0" w:color="auto"/>
                                                                                    <w:right w:val="none" w:sz="0" w:space="0" w:color="auto"/>
                                                                                  </w:divBdr>
                                                                                  <w:divsChild>
                                                                                    <w:div w:id="1496409457">
                                                                                      <w:marLeft w:val="0"/>
                                                                                      <w:marRight w:val="0"/>
                                                                                      <w:marTop w:val="0"/>
                                                                                      <w:marBottom w:val="0"/>
                                                                                      <w:divBdr>
                                                                                        <w:top w:val="none" w:sz="0" w:space="0" w:color="auto"/>
                                                                                        <w:left w:val="none" w:sz="0" w:space="0" w:color="auto"/>
                                                                                        <w:bottom w:val="none" w:sz="0" w:space="0" w:color="auto"/>
                                                                                        <w:right w:val="none" w:sz="0" w:space="0" w:color="auto"/>
                                                                                      </w:divBdr>
                                                                                      <w:divsChild>
                                                                                        <w:div w:id="11868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4109">
      <w:bodyDiv w:val="1"/>
      <w:marLeft w:val="0"/>
      <w:marRight w:val="0"/>
      <w:marTop w:val="0"/>
      <w:marBottom w:val="0"/>
      <w:divBdr>
        <w:top w:val="none" w:sz="0" w:space="0" w:color="auto"/>
        <w:left w:val="none" w:sz="0" w:space="0" w:color="auto"/>
        <w:bottom w:val="none" w:sz="0" w:space="0" w:color="auto"/>
        <w:right w:val="none" w:sz="0" w:space="0" w:color="auto"/>
      </w:divBdr>
    </w:div>
    <w:div w:id="1710687520">
      <w:bodyDiv w:val="1"/>
      <w:marLeft w:val="0"/>
      <w:marRight w:val="0"/>
      <w:marTop w:val="0"/>
      <w:marBottom w:val="0"/>
      <w:divBdr>
        <w:top w:val="none" w:sz="0" w:space="0" w:color="auto"/>
        <w:left w:val="none" w:sz="0" w:space="0" w:color="auto"/>
        <w:bottom w:val="none" w:sz="0" w:space="0" w:color="auto"/>
        <w:right w:val="none" w:sz="0" w:space="0" w:color="auto"/>
      </w:divBdr>
      <w:divsChild>
        <w:div w:id="1590386268">
          <w:marLeft w:val="446"/>
          <w:marRight w:val="0"/>
          <w:marTop w:val="120"/>
          <w:marBottom w:val="120"/>
          <w:divBdr>
            <w:top w:val="none" w:sz="0" w:space="0" w:color="auto"/>
            <w:left w:val="none" w:sz="0" w:space="0" w:color="auto"/>
            <w:bottom w:val="none" w:sz="0" w:space="0" w:color="auto"/>
            <w:right w:val="none" w:sz="0" w:space="0" w:color="auto"/>
          </w:divBdr>
        </w:div>
        <w:div w:id="1507357297">
          <w:marLeft w:val="446"/>
          <w:marRight w:val="0"/>
          <w:marTop w:val="120"/>
          <w:marBottom w:val="120"/>
          <w:divBdr>
            <w:top w:val="none" w:sz="0" w:space="0" w:color="auto"/>
            <w:left w:val="none" w:sz="0" w:space="0" w:color="auto"/>
            <w:bottom w:val="none" w:sz="0" w:space="0" w:color="auto"/>
            <w:right w:val="none" w:sz="0" w:space="0" w:color="auto"/>
          </w:divBdr>
        </w:div>
        <w:div w:id="328022998">
          <w:marLeft w:val="446"/>
          <w:marRight w:val="0"/>
          <w:marTop w:val="120"/>
          <w:marBottom w:val="120"/>
          <w:divBdr>
            <w:top w:val="none" w:sz="0" w:space="0" w:color="auto"/>
            <w:left w:val="none" w:sz="0" w:space="0" w:color="auto"/>
            <w:bottom w:val="none" w:sz="0" w:space="0" w:color="auto"/>
            <w:right w:val="none" w:sz="0" w:space="0" w:color="auto"/>
          </w:divBdr>
        </w:div>
        <w:div w:id="658996087">
          <w:marLeft w:val="446"/>
          <w:marRight w:val="0"/>
          <w:marTop w:val="120"/>
          <w:marBottom w:val="120"/>
          <w:divBdr>
            <w:top w:val="none" w:sz="0" w:space="0" w:color="auto"/>
            <w:left w:val="none" w:sz="0" w:space="0" w:color="auto"/>
            <w:bottom w:val="none" w:sz="0" w:space="0" w:color="auto"/>
            <w:right w:val="none" w:sz="0" w:space="0" w:color="auto"/>
          </w:divBdr>
        </w:div>
        <w:div w:id="1568346064">
          <w:marLeft w:val="446"/>
          <w:marRight w:val="0"/>
          <w:marTop w:val="120"/>
          <w:marBottom w:val="120"/>
          <w:divBdr>
            <w:top w:val="none" w:sz="0" w:space="0" w:color="auto"/>
            <w:left w:val="none" w:sz="0" w:space="0" w:color="auto"/>
            <w:bottom w:val="none" w:sz="0" w:space="0" w:color="auto"/>
            <w:right w:val="none" w:sz="0" w:space="0" w:color="auto"/>
          </w:divBdr>
        </w:div>
        <w:div w:id="834611415">
          <w:marLeft w:val="446"/>
          <w:marRight w:val="0"/>
          <w:marTop w:val="120"/>
          <w:marBottom w:val="120"/>
          <w:divBdr>
            <w:top w:val="none" w:sz="0" w:space="0" w:color="auto"/>
            <w:left w:val="none" w:sz="0" w:space="0" w:color="auto"/>
            <w:bottom w:val="none" w:sz="0" w:space="0" w:color="auto"/>
            <w:right w:val="none" w:sz="0" w:space="0" w:color="auto"/>
          </w:divBdr>
        </w:div>
      </w:divsChild>
    </w:div>
    <w:div w:id="1718629271">
      <w:bodyDiv w:val="1"/>
      <w:marLeft w:val="0"/>
      <w:marRight w:val="0"/>
      <w:marTop w:val="0"/>
      <w:marBottom w:val="0"/>
      <w:divBdr>
        <w:top w:val="none" w:sz="0" w:space="0" w:color="auto"/>
        <w:left w:val="none" w:sz="0" w:space="0" w:color="auto"/>
        <w:bottom w:val="none" w:sz="0" w:space="0" w:color="auto"/>
        <w:right w:val="none" w:sz="0" w:space="0" w:color="auto"/>
      </w:divBdr>
    </w:div>
    <w:div w:id="1727952260">
      <w:bodyDiv w:val="1"/>
      <w:marLeft w:val="0"/>
      <w:marRight w:val="0"/>
      <w:marTop w:val="0"/>
      <w:marBottom w:val="0"/>
      <w:divBdr>
        <w:top w:val="none" w:sz="0" w:space="0" w:color="auto"/>
        <w:left w:val="none" w:sz="0" w:space="0" w:color="auto"/>
        <w:bottom w:val="none" w:sz="0" w:space="0" w:color="auto"/>
        <w:right w:val="none" w:sz="0" w:space="0" w:color="auto"/>
      </w:divBdr>
    </w:div>
    <w:div w:id="1757828101">
      <w:bodyDiv w:val="1"/>
      <w:marLeft w:val="0"/>
      <w:marRight w:val="0"/>
      <w:marTop w:val="0"/>
      <w:marBottom w:val="0"/>
      <w:divBdr>
        <w:top w:val="none" w:sz="0" w:space="0" w:color="auto"/>
        <w:left w:val="none" w:sz="0" w:space="0" w:color="auto"/>
        <w:bottom w:val="none" w:sz="0" w:space="0" w:color="auto"/>
        <w:right w:val="none" w:sz="0" w:space="0" w:color="auto"/>
      </w:divBdr>
    </w:div>
    <w:div w:id="1767531373">
      <w:bodyDiv w:val="1"/>
      <w:marLeft w:val="0"/>
      <w:marRight w:val="0"/>
      <w:marTop w:val="0"/>
      <w:marBottom w:val="0"/>
      <w:divBdr>
        <w:top w:val="none" w:sz="0" w:space="0" w:color="auto"/>
        <w:left w:val="none" w:sz="0" w:space="0" w:color="auto"/>
        <w:bottom w:val="none" w:sz="0" w:space="0" w:color="auto"/>
        <w:right w:val="none" w:sz="0" w:space="0" w:color="auto"/>
      </w:divBdr>
    </w:div>
    <w:div w:id="1779909071">
      <w:bodyDiv w:val="1"/>
      <w:marLeft w:val="0"/>
      <w:marRight w:val="0"/>
      <w:marTop w:val="0"/>
      <w:marBottom w:val="0"/>
      <w:divBdr>
        <w:top w:val="none" w:sz="0" w:space="0" w:color="auto"/>
        <w:left w:val="none" w:sz="0" w:space="0" w:color="auto"/>
        <w:bottom w:val="none" w:sz="0" w:space="0" w:color="auto"/>
        <w:right w:val="none" w:sz="0" w:space="0" w:color="auto"/>
      </w:divBdr>
    </w:div>
    <w:div w:id="1785686961">
      <w:bodyDiv w:val="1"/>
      <w:marLeft w:val="0"/>
      <w:marRight w:val="0"/>
      <w:marTop w:val="0"/>
      <w:marBottom w:val="0"/>
      <w:divBdr>
        <w:top w:val="none" w:sz="0" w:space="0" w:color="auto"/>
        <w:left w:val="none" w:sz="0" w:space="0" w:color="auto"/>
        <w:bottom w:val="none" w:sz="0" w:space="0" w:color="auto"/>
        <w:right w:val="none" w:sz="0" w:space="0" w:color="auto"/>
      </w:divBdr>
    </w:div>
    <w:div w:id="1829710635">
      <w:bodyDiv w:val="1"/>
      <w:marLeft w:val="0"/>
      <w:marRight w:val="0"/>
      <w:marTop w:val="0"/>
      <w:marBottom w:val="0"/>
      <w:divBdr>
        <w:top w:val="none" w:sz="0" w:space="0" w:color="auto"/>
        <w:left w:val="none" w:sz="0" w:space="0" w:color="auto"/>
        <w:bottom w:val="none" w:sz="0" w:space="0" w:color="auto"/>
        <w:right w:val="none" w:sz="0" w:space="0" w:color="auto"/>
      </w:divBdr>
    </w:div>
    <w:div w:id="1849057003">
      <w:bodyDiv w:val="1"/>
      <w:marLeft w:val="0"/>
      <w:marRight w:val="0"/>
      <w:marTop w:val="0"/>
      <w:marBottom w:val="0"/>
      <w:divBdr>
        <w:top w:val="none" w:sz="0" w:space="0" w:color="auto"/>
        <w:left w:val="none" w:sz="0" w:space="0" w:color="auto"/>
        <w:bottom w:val="none" w:sz="0" w:space="0" w:color="auto"/>
        <w:right w:val="none" w:sz="0" w:space="0" w:color="auto"/>
      </w:divBdr>
    </w:div>
    <w:div w:id="1884753910">
      <w:bodyDiv w:val="1"/>
      <w:marLeft w:val="0"/>
      <w:marRight w:val="0"/>
      <w:marTop w:val="0"/>
      <w:marBottom w:val="0"/>
      <w:divBdr>
        <w:top w:val="none" w:sz="0" w:space="0" w:color="auto"/>
        <w:left w:val="none" w:sz="0" w:space="0" w:color="auto"/>
        <w:bottom w:val="none" w:sz="0" w:space="0" w:color="auto"/>
        <w:right w:val="none" w:sz="0" w:space="0" w:color="auto"/>
      </w:divBdr>
    </w:div>
    <w:div w:id="1886672644">
      <w:bodyDiv w:val="1"/>
      <w:marLeft w:val="0"/>
      <w:marRight w:val="0"/>
      <w:marTop w:val="0"/>
      <w:marBottom w:val="0"/>
      <w:divBdr>
        <w:top w:val="none" w:sz="0" w:space="0" w:color="auto"/>
        <w:left w:val="none" w:sz="0" w:space="0" w:color="auto"/>
        <w:bottom w:val="none" w:sz="0" w:space="0" w:color="auto"/>
        <w:right w:val="none" w:sz="0" w:space="0" w:color="auto"/>
      </w:divBdr>
    </w:div>
    <w:div w:id="1907035693">
      <w:bodyDiv w:val="1"/>
      <w:marLeft w:val="0"/>
      <w:marRight w:val="0"/>
      <w:marTop w:val="0"/>
      <w:marBottom w:val="0"/>
      <w:divBdr>
        <w:top w:val="none" w:sz="0" w:space="0" w:color="auto"/>
        <w:left w:val="none" w:sz="0" w:space="0" w:color="auto"/>
        <w:bottom w:val="none" w:sz="0" w:space="0" w:color="auto"/>
        <w:right w:val="none" w:sz="0" w:space="0" w:color="auto"/>
      </w:divBdr>
    </w:div>
    <w:div w:id="1910070482">
      <w:bodyDiv w:val="1"/>
      <w:marLeft w:val="0"/>
      <w:marRight w:val="0"/>
      <w:marTop w:val="0"/>
      <w:marBottom w:val="0"/>
      <w:divBdr>
        <w:top w:val="none" w:sz="0" w:space="0" w:color="auto"/>
        <w:left w:val="none" w:sz="0" w:space="0" w:color="auto"/>
        <w:bottom w:val="none" w:sz="0" w:space="0" w:color="auto"/>
        <w:right w:val="none" w:sz="0" w:space="0" w:color="auto"/>
      </w:divBdr>
    </w:div>
    <w:div w:id="1915046617">
      <w:bodyDiv w:val="1"/>
      <w:marLeft w:val="0"/>
      <w:marRight w:val="0"/>
      <w:marTop w:val="0"/>
      <w:marBottom w:val="0"/>
      <w:divBdr>
        <w:top w:val="none" w:sz="0" w:space="0" w:color="auto"/>
        <w:left w:val="none" w:sz="0" w:space="0" w:color="auto"/>
        <w:bottom w:val="none" w:sz="0" w:space="0" w:color="auto"/>
        <w:right w:val="none" w:sz="0" w:space="0" w:color="auto"/>
      </w:divBdr>
    </w:div>
    <w:div w:id="1915436305">
      <w:bodyDiv w:val="1"/>
      <w:marLeft w:val="0"/>
      <w:marRight w:val="0"/>
      <w:marTop w:val="0"/>
      <w:marBottom w:val="0"/>
      <w:divBdr>
        <w:top w:val="none" w:sz="0" w:space="0" w:color="auto"/>
        <w:left w:val="none" w:sz="0" w:space="0" w:color="auto"/>
        <w:bottom w:val="none" w:sz="0" w:space="0" w:color="auto"/>
        <w:right w:val="none" w:sz="0" w:space="0" w:color="auto"/>
      </w:divBdr>
    </w:div>
    <w:div w:id="2060083073">
      <w:bodyDiv w:val="1"/>
      <w:marLeft w:val="0"/>
      <w:marRight w:val="0"/>
      <w:marTop w:val="0"/>
      <w:marBottom w:val="0"/>
      <w:divBdr>
        <w:top w:val="none" w:sz="0" w:space="0" w:color="auto"/>
        <w:left w:val="none" w:sz="0" w:space="0" w:color="auto"/>
        <w:bottom w:val="none" w:sz="0" w:space="0" w:color="auto"/>
        <w:right w:val="none" w:sz="0" w:space="0" w:color="auto"/>
      </w:divBdr>
    </w:div>
    <w:div w:id="2065252051">
      <w:bodyDiv w:val="1"/>
      <w:marLeft w:val="0"/>
      <w:marRight w:val="0"/>
      <w:marTop w:val="0"/>
      <w:marBottom w:val="0"/>
      <w:divBdr>
        <w:top w:val="none" w:sz="0" w:space="0" w:color="auto"/>
        <w:left w:val="none" w:sz="0" w:space="0" w:color="auto"/>
        <w:bottom w:val="none" w:sz="0" w:space="0" w:color="auto"/>
        <w:right w:val="none" w:sz="0" w:space="0" w:color="auto"/>
      </w:divBdr>
    </w:div>
    <w:div w:id="2075273012">
      <w:bodyDiv w:val="1"/>
      <w:marLeft w:val="0"/>
      <w:marRight w:val="0"/>
      <w:marTop w:val="0"/>
      <w:marBottom w:val="0"/>
      <w:divBdr>
        <w:top w:val="none" w:sz="0" w:space="0" w:color="auto"/>
        <w:left w:val="none" w:sz="0" w:space="0" w:color="auto"/>
        <w:bottom w:val="none" w:sz="0" w:space="0" w:color="auto"/>
        <w:right w:val="none" w:sz="0" w:space="0" w:color="auto"/>
      </w:divBdr>
    </w:div>
    <w:div w:id="2076585709">
      <w:bodyDiv w:val="1"/>
      <w:marLeft w:val="0"/>
      <w:marRight w:val="0"/>
      <w:marTop w:val="0"/>
      <w:marBottom w:val="0"/>
      <w:divBdr>
        <w:top w:val="none" w:sz="0" w:space="0" w:color="auto"/>
        <w:left w:val="none" w:sz="0" w:space="0" w:color="auto"/>
        <w:bottom w:val="none" w:sz="0" w:space="0" w:color="auto"/>
        <w:right w:val="none" w:sz="0" w:space="0" w:color="auto"/>
      </w:divBdr>
    </w:div>
    <w:div w:id="21364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www.telecentras.lt"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fs.telecentras.lt\public\verslo_kontrole\Finansiniai%20rodikliai_2020\06_2020_Finansiniai_rodikliai_.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telecentras.lt\public\verslo_kontrole\Finansiniai%20rodikliai_2020\06_2020_Finansiniai_rodikliai_.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telecentras.lt\public\verslo_kontrole\Finansiniai%20rodikliai_2020\06_2020_Finansiniai_rodikliai_.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telecentras.lt\public\verslo_kontrole\Finansiniai%20rodikliai_2020\06_2020_Finansiniai_rodikliai_.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s.telecentras.lt\public\verslo_kontrole\Finansiniai%20rodikliai_2020\06_2020_Finansiniai_rodikliai_.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s.telecentras.lt\public\verslo_kontrole\Finansiniai%20rodikliai_2020\06_2020_Finansiniai_rodikliai_.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fs.telecentras.lt\public\verslo_kontrole\Finansiniai%20rodikliai_2020\06_2020_Finansiniai_rodikliai_.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7.2649572649572655E-2"/>
          <c:y val="0.2321608040201005"/>
          <c:w val="0.88034188034188032"/>
          <c:h val="0.55472955327820206"/>
        </c:manualLayout>
      </c:layout>
      <c:barChart>
        <c:barDir val="col"/>
        <c:grouping val="clustered"/>
        <c:varyColors val="0"/>
        <c:ser>
          <c:idx val="0"/>
          <c:order val="0"/>
          <c:tx>
            <c:strRef>
              <c:f>grafikai!$C$131</c:f>
              <c:strCache>
                <c:ptCount val="1"/>
                <c:pt idx="0">
                  <c:v>Pagrindinės veiklos pajamos, mln Eur</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0465-4459-8781-89B22A6EE5E1}"/>
              </c:ext>
            </c:extLst>
          </c:dPt>
          <c:dPt>
            <c:idx val="1"/>
            <c:invertIfNegative val="0"/>
            <c:bubble3D val="0"/>
            <c:extLst>
              <c:ext xmlns:c16="http://schemas.microsoft.com/office/drawing/2014/chart" uri="{C3380CC4-5D6E-409C-BE32-E72D297353CC}">
                <c16:uniqueId val="{00000003-0465-4459-8781-89B22A6EE5E1}"/>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grafikai!$D$130:$G$130</c:f>
              <c:strCache>
                <c:ptCount val="4"/>
                <c:pt idx="0">
                  <c:v>2018</c:v>
                </c:pt>
                <c:pt idx="1">
                  <c:v>2019</c:v>
                </c:pt>
                <c:pt idx="2">
                  <c:v>2019 6 mėn.</c:v>
                </c:pt>
                <c:pt idx="3">
                  <c:v>2020 6 mėn.</c:v>
                </c:pt>
              </c:strCache>
            </c:strRef>
          </c:cat>
          <c:val>
            <c:numRef>
              <c:f>grafikai!$D$131:$G$131</c:f>
              <c:numCache>
                <c:formatCode>0.0</c:formatCode>
                <c:ptCount val="4"/>
                <c:pt idx="0">
                  <c:v>20.079866292290298</c:v>
                </c:pt>
                <c:pt idx="1">
                  <c:v>20.718484889999999</c:v>
                </c:pt>
                <c:pt idx="2">
                  <c:v>10.11014389</c:v>
                </c:pt>
                <c:pt idx="3">
                  <c:v>9.9938881800000026</c:v>
                </c:pt>
              </c:numCache>
            </c:numRef>
          </c:val>
          <c:extLst>
            <c:ext xmlns:c16="http://schemas.microsoft.com/office/drawing/2014/chart" uri="{C3380CC4-5D6E-409C-BE32-E72D297353CC}">
              <c16:uniqueId val="{00000004-0465-4459-8781-89B22A6EE5E1}"/>
            </c:ext>
          </c:extLst>
        </c:ser>
        <c:dLbls>
          <c:showLegendKey val="0"/>
          <c:showVal val="0"/>
          <c:showCatName val="0"/>
          <c:showSerName val="0"/>
          <c:showPercent val="0"/>
          <c:showBubbleSize val="0"/>
        </c:dLbls>
        <c:gapWidth val="50"/>
        <c:overlap val="-27"/>
        <c:axId val="248514432"/>
        <c:axId val="423063936"/>
      </c:barChart>
      <c:catAx>
        <c:axId val="248514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423063936"/>
        <c:crosses val="autoZero"/>
        <c:auto val="1"/>
        <c:lblAlgn val="ctr"/>
        <c:lblOffset val="100"/>
        <c:noMultiLvlLbl val="0"/>
      </c:catAx>
      <c:valAx>
        <c:axId val="423063936"/>
        <c:scaling>
          <c:orientation val="minMax"/>
        </c:scaling>
        <c:delete val="1"/>
        <c:axPos val="l"/>
        <c:numFmt formatCode="0.0" sourceLinked="1"/>
        <c:majorTickMark val="none"/>
        <c:minorTickMark val="none"/>
        <c:tickLblPos val="nextTo"/>
        <c:crossAx val="24851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EBITDA, mln Eur  </a:t>
            </a:r>
          </a:p>
          <a:p>
            <a:pPr>
              <a:defRPr sz="1200" b="0" i="0" u="none" strike="noStrike" kern="1200" spc="0" baseline="0">
                <a:solidFill>
                  <a:schemeClr val="tx1">
                    <a:lumMod val="65000"/>
                    <a:lumOff val="35000"/>
                  </a:schemeClr>
                </a:solidFill>
                <a:latin typeface="+mn-lt"/>
                <a:ea typeface="+mn-ea"/>
                <a:cs typeface="+mn-cs"/>
              </a:defRPr>
            </a:pPr>
            <a:r>
              <a:rPr lang="en-US" sz="1200"/>
              <a:t>EBITDA mar</a:t>
            </a:r>
            <a:r>
              <a:rPr lang="lt-LT" sz="1200"/>
              <a:t>ža</a:t>
            </a:r>
            <a:r>
              <a:rPr lang="lt-LT" sz="1200" baseline="0"/>
              <a:t> </a:t>
            </a:r>
            <a:r>
              <a:rPr lang="en-US" sz="1200" baseline="0"/>
              <a:t>%</a:t>
            </a:r>
            <a:endParaRPr lang="lt-LT" sz="1200"/>
          </a:p>
        </c:rich>
      </c:tx>
      <c:layout>
        <c:manualLayout>
          <c:xMode val="edge"/>
          <c:yMode val="edge"/>
          <c:x val="0.35412981681788047"/>
          <c:y val="3.5028786021727369E-2"/>
        </c:manualLayout>
      </c:layout>
      <c:overlay val="0"/>
      <c:spPr>
        <a:noFill/>
        <a:ln>
          <a:noFill/>
        </a:ln>
        <a:effectLst/>
      </c:spPr>
    </c:title>
    <c:autoTitleDeleted val="0"/>
    <c:plotArea>
      <c:layout>
        <c:manualLayout>
          <c:layoutTarget val="inner"/>
          <c:xMode val="edge"/>
          <c:yMode val="edge"/>
          <c:x val="6.6580927384076991E-2"/>
          <c:y val="0.26991614622036797"/>
          <c:w val="0.83538203053338056"/>
          <c:h val="0.62203446554183484"/>
        </c:manualLayout>
      </c:layout>
      <c:barChart>
        <c:barDir val="col"/>
        <c:grouping val="clustered"/>
        <c:varyColors val="0"/>
        <c:ser>
          <c:idx val="0"/>
          <c:order val="0"/>
          <c:tx>
            <c:strRef>
              <c:f>grafikai!$C$127</c:f>
              <c:strCache>
                <c:ptCount val="1"/>
                <c:pt idx="0">
                  <c:v>EBITDA, mln Eur</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88FB-4192-8EDD-08AE428309B5}"/>
              </c:ext>
            </c:extLst>
          </c:dPt>
          <c:dPt>
            <c:idx val="1"/>
            <c:invertIfNegative val="0"/>
            <c:bubble3D val="0"/>
            <c:extLst>
              <c:ext xmlns:c16="http://schemas.microsoft.com/office/drawing/2014/chart" uri="{C3380CC4-5D6E-409C-BE32-E72D297353CC}">
                <c16:uniqueId val="{00000003-88FB-4192-8EDD-08AE428309B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grafikai!$D$126:$G$126</c:f>
              <c:strCache>
                <c:ptCount val="4"/>
                <c:pt idx="0">
                  <c:v>2018</c:v>
                </c:pt>
                <c:pt idx="1">
                  <c:v>2019</c:v>
                </c:pt>
                <c:pt idx="2">
                  <c:v>2019 6 mėn.</c:v>
                </c:pt>
                <c:pt idx="3">
                  <c:v>2020 6 mėn.</c:v>
                </c:pt>
              </c:strCache>
            </c:strRef>
          </c:cat>
          <c:val>
            <c:numRef>
              <c:f>grafikai!$D$127:$G$127</c:f>
              <c:numCache>
                <c:formatCode>0.0</c:formatCode>
                <c:ptCount val="4"/>
                <c:pt idx="0">
                  <c:v>6.24453618229031</c:v>
                </c:pt>
                <c:pt idx="1">
                  <c:v>5.7850880699999996</c:v>
                </c:pt>
                <c:pt idx="2">
                  <c:v>2.89705228</c:v>
                </c:pt>
                <c:pt idx="3">
                  <c:v>2.6380589000000016</c:v>
                </c:pt>
              </c:numCache>
            </c:numRef>
          </c:val>
          <c:extLst>
            <c:ext xmlns:c16="http://schemas.microsoft.com/office/drawing/2014/chart" uri="{C3380CC4-5D6E-409C-BE32-E72D297353CC}">
              <c16:uniqueId val="{00000004-88FB-4192-8EDD-08AE428309B5}"/>
            </c:ext>
          </c:extLst>
        </c:ser>
        <c:dLbls>
          <c:showLegendKey val="0"/>
          <c:showVal val="0"/>
          <c:showCatName val="0"/>
          <c:showSerName val="0"/>
          <c:showPercent val="0"/>
          <c:showBubbleSize val="0"/>
        </c:dLbls>
        <c:gapWidth val="50"/>
        <c:axId val="423110912"/>
        <c:axId val="423149568"/>
      </c:barChart>
      <c:lineChart>
        <c:grouping val="stacked"/>
        <c:varyColors val="0"/>
        <c:ser>
          <c:idx val="1"/>
          <c:order val="1"/>
          <c:tx>
            <c:strRef>
              <c:f>grafikai!$C$128</c:f>
              <c:strCache>
                <c:ptCount val="1"/>
                <c:pt idx="0">
                  <c:v>EBITDA marža (%)</c:v>
                </c:pt>
              </c:strCache>
            </c:strRef>
          </c:tx>
          <c:spPr>
            <a:ln w="28575" cap="rnd">
              <a:noFill/>
              <a:round/>
            </a:ln>
            <a:effectLst/>
          </c:spPr>
          <c:marker>
            <c:symbol val="circle"/>
            <c:size val="5"/>
            <c:spPr>
              <a:noFill/>
              <a:ln w="9525">
                <a:noFill/>
              </a:ln>
              <a:effectLst/>
            </c:spPr>
          </c:marker>
          <c:dLbls>
            <c:dLbl>
              <c:idx val="0"/>
              <c:layout>
                <c:manualLayout>
                  <c:x val="-0.11072664359861592"/>
                  <c:y val="-2.6551609691337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05-4B45-9FCD-EC26001B7CB4}"/>
                </c:ext>
              </c:extLst>
            </c:dLbl>
            <c:dLbl>
              <c:idx val="1"/>
              <c:layout>
                <c:manualLayout>
                  <c:x val="-0.10899635815419266"/>
                  <c:y val="-0.209668862749607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FB-4192-8EDD-08AE428309B5}"/>
                </c:ext>
              </c:extLst>
            </c:dLbl>
            <c:dLbl>
              <c:idx val="2"/>
              <c:layout>
                <c:manualLayout>
                  <c:x val="-8.3044982698962017E-2"/>
                  <c:y val="-3.3189512114171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05-4B45-9FCD-EC26001B7CB4}"/>
                </c:ext>
              </c:extLst>
            </c:dLbl>
            <c:dLbl>
              <c:idx val="3"/>
              <c:layout>
                <c:manualLayout>
                  <c:x val="-6.3430963863081127E-2"/>
                  <c:y val="-0.171051950733174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FB-4192-8EDD-08AE428309B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grafikai!$D$126:$G$126</c:f>
              <c:strCache>
                <c:ptCount val="4"/>
                <c:pt idx="0">
                  <c:v>2018</c:v>
                </c:pt>
                <c:pt idx="1">
                  <c:v>2019</c:v>
                </c:pt>
                <c:pt idx="2">
                  <c:v>2019 6 mėn.</c:v>
                </c:pt>
                <c:pt idx="3">
                  <c:v>2020 6 mėn.</c:v>
                </c:pt>
              </c:strCache>
            </c:strRef>
          </c:cat>
          <c:val>
            <c:numRef>
              <c:f>grafikai!$D$128:$G$128</c:f>
              <c:numCache>
                <c:formatCode>0.0%</c:formatCode>
                <c:ptCount val="4"/>
                <c:pt idx="0">
                  <c:v>0.31098494837527424</c:v>
                </c:pt>
                <c:pt idx="1">
                  <c:v>0.27921942894371193</c:v>
                </c:pt>
                <c:pt idx="2">
                  <c:v>0.28654906512908207</c:v>
                </c:pt>
                <c:pt idx="3">
                  <c:v>0.26396722201468553</c:v>
                </c:pt>
              </c:numCache>
            </c:numRef>
          </c:val>
          <c:smooth val="0"/>
          <c:extLst>
            <c:ext xmlns:c16="http://schemas.microsoft.com/office/drawing/2014/chart" uri="{C3380CC4-5D6E-409C-BE32-E72D297353CC}">
              <c16:uniqueId val="{00000007-88FB-4192-8EDD-08AE428309B5}"/>
            </c:ext>
          </c:extLst>
        </c:ser>
        <c:dLbls>
          <c:showLegendKey val="0"/>
          <c:showVal val="0"/>
          <c:showCatName val="0"/>
          <c:showSerName val="0"/>
          <c:showPercent val="0"/>
          <c:showBubbleSize val="0"/>
        </c:dLbls>
        <c:marker val="1"/>
        <c:smooth val="0"/>
        <c:axId val="423152640"/>
        <c:axId val="423151104"/>
      </c:lineChart>
      <c:catAx>
        <c:axId val="4231109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423149568"/>
        <c:crosses val="autoZero"/>
        <c:auto val="1"/>
        <c:lblAlgn val="ctr"/>
        <c:lblOffset val="100"/>
        <c:noMultiLvlLbl val="0"/>
      </c:catAx>
      <c:valAx>
        <c:axId val="423149568"/>
        <c:scaling>
          <c:orientation val="minMax"/>
          <c:max val="10"/>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23110912"/>
        <c:crosses val="autoZero"/>
        <c:crossBetween val="between"/>
      </c:valAx>
      <c:valAx>
        <c:axId val="42315110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lt-LT"/>
          </a:p>
        </c:txPr>
        <c:crossAx val="423152640"/>
        <c:crosses val="max"/>
        <c:crossBetween val="between"/>
        <c:majorUnit val="1.0000000000000002E-2"/>
      </c:valAx>
      <c:catAx>
        <c:axId val="423152640"/>
        <c:scaling>
          <c:orientation val="minMax"/>
        </c:scaling>
        <c:delete val="1"/>
        <c:axPos val="b"/>
        <c:numFmt formatCode="General" sourceLinked="1"/>
        <c:majorTickMark val="out"/>
        <c:minorTickMark val="none"/>
        <c:tickLblPos val="nextTo"/>
        <c:crossAx val="42315110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4.7311827956989246E-2"/>
          <c:y val="0.22318840579710145"/>
          <c:w val="0.92258064516129035"/>
          <c:h val="0.61544828635550985"/>
        </c:manualLayout>
      </c:layout>
      <c:barChart>
        <c:barDir val="col"/>
        <c:grouping val="clustered"/>
        <c:varyColors val="0"/>
        <c:ser>
          <c:idx val="0"/>
          <c:order val="0"/>
          <c:tx>
            <c:strRef>
              <c:f>grafikai!$C$124</c:f>
              <c:strCache>
                <c:ptCount val="1"/>
                <c:pt idx="0">
                  <c:v>Grynasis pelnas, mln Eur</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DEBD-4C6D-B880-897A87C258C8}"/>
              </c:ext>
            </c:extLst>
          </c:dPt>
          <c:dPt>
            <c:idx val="1"/>
            <c:invertIfNegative val="0"/>
            <c:bubble3D val="0"/>
            <c:extLst>
              <c:ext xmlns:c16="http://schemas.microsoft.com/office/drawing/2014/chart" uri="{C3380CC4-5D6E-409C-BE32-E72D297353CC}">
                <c16:uniqueId val="{00000003-DEBD-4C6D-B880-897A87C258C8}"/>
              </c:ext>
            </c:extLst>
          </c:dPt>
          <c:dLbls>
            <c:dLbl>
              <c:idx val="3"/>
              <c:layout>
                <c:manualLayout>
                  <c:x val="0"/>
                  <c:y val="1.3020029302960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BD-4C6D-B880-897A87C258C8}"/>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grafikai!$D$123:$G$123</c:f>
              <c:strCache>
                <c:ptCount val="4"/>
                <c:pt idx="0">
                  <c:v>2018</c:v>
                </c:pt>
                <c:pt idx="1">
                  <c:v>2019</c:v>
                </c:pt>
                <c:pt idx="2">
                  <c:v>2019 6 mėn.</c:v>
                </c:pt>
                <c:pt idx="3">
                  <c:v>2020 6 mėn.</c:v>
                </c:pt>
              </c:strCache>
            </c:strRef>
          </c:cat>
          <c:val>
            <c:numRef>
              <c:f>grafikai!$D$124:$G$124</c:f>
              <c:numCache>
                <c:formatCode>0.00</c:formatCode>
                <c:ptCount val="4"/>
                <c:pt idx="0">
                  <c:v>0.93270190229031202</c:v>
                </c:pt>
                <c:pt idx="1">
                  <c:v>0.65928029000000199</c:v>
                </c:pt>
                <c:pt idx="2">
                  <c:v>0.33962885000000104</c:v>
                </c:pt>
                <c:pt idx="3">
                  <c:v>4.4334540000001359E-2</c:v>
                </c:pt>
              </c:numCache>
            </c:numRef>
          </c:val>
          <c:extLst>
            <c:ext xmlns:c16="http://schemas.microsoft.com/office/drawing/2014/chart" uri="{C3380CC4-5D6E-409C-BE32-E72D297353CC}">
              <c16:uniqueId val="{00000005-DEBD-4C6D-B880-897A87C258C8}"/>
            </c:ext>
          </c:extLst>
        </c:ser>
        <c:dLbls>
          <c:showLegendKey val="0"/>
          <c:showVal val="0"/>
          <c:showCatName val="0"/>
          <c:showSerName val="0"/>
          <c:showPercent val="0"/>
          <c:showBubbleSize val="0"/>
        </c:dLbls>
        <c:gapWidth val="50"/>
        <c:overlap val="-27"/>
        <c:axId val="405406848"/>
        <c:axId val="405408384"/>
      </c:barChart>
      <c:catAx>
        <c:axId val="4054068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405408384"/>
        <c:crosses val="autoZero"/>
        <c:auto val="1"/>
        <c:lblAlgn val="ctr"/>
        <c:lblOffset val="100"/>
        <c:noMultiLvlLbl val="0"/>
      </c:catAx>
      <c:valAx>
        <c:axId val="405408384"/>
        <c:scaling>
          <c:orientation val="minMax"/>
        </c:scaling>
        <c:delete val="1"/>
        <c:axPos val="l"/>
        <c:numFmt formatCode="0.00" sourceLinked="1"/>
        <c:majorTickMark val="out"/>
        <c:minorTickMark val="none"/>
        <c:tickLblPos val="nextTo"/>
        <c:crossAx val="405406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grafikai!$C$121</c:f>
              <c:strCache>
                <c:ptCount val="1"/>
                <c:pt idx="0">
                  <c:v>Investicijos, mln Eur</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489B-4554-9D32-0DD6DBE3FCE5}"/>
              </c:ext>
            </c:extLst>
          </c:dPt>
          <c:dPt>
            <c:idx val="1"/>
            <c:invertIfNegative val="0"/>
            <c:bubble3D val="0"/>
            <c:extLst>
              <c:ext xmlns:c16="http://schemas.microsoft.com/office/drawing/2014/chart" uri="{C3380CC4-5D6E-409C-BE32-E72D297353CC}">
                <c16:uniqueId val="{00000003-489B-4554-9D32-0DD6DBE3FCE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grafikai!$D$120:$G$120</c:f>
              <c:strCache>
                <c:ptCount val="4"/>
                <c:pt idx="0">
                  <c:v>2018</c:v>
                </c:pt>
                <c:pt idx="1">
                  <c:v>2019</c:v>
                </c:pt>
                <c:pt idx="2">
                  <c:v>2019 6 mėn.</c:v>
                </c:pt>
                <c:pt idx="3">
                  <c:v>2020 6 mėn.</c:v>
                </c:pt>
              </c:strCache>
            </c:strRef>
          </c:cat>
          <c:val>
            <c:numRef>
              <c:f>grafikai!$D$121:$G$121</c:f>
              <c:numCache>
                <c:formatCode>0.0</c:formatCode>
                <c:ptCount val="4"/>
                <c:pt idx="0">
                  <c:v>4.9051085999999993</c:v>
                </c:pt>
                <c:pt idx="1">
                  <c:v>2.68104634</c:v>
                </c:pt>
                <c:pt idx="2">
                  <c:v>0.97998501999999998</c:v>
                </c:pt>
                <c:pt idx="3">
                  <c:v>1.2483239500000003</c:v>
                </c:pt>
              </c:numCache>
            </c:numRef>
          </c:val>
          <c:extLst>
            <c:ext xmlns:c16="http://schemas.microsoft.com/office/drawing/2014/chart" uri="{C3380CC4-5D6E-409C-BE32-E72D297353CC}">
              <c16:uniqueId val="{00000004-489B-4554-9D32-0DD6DBE3FCE5}"/>
            </c:ext>
          </c:extLst>
        </c:ser>
        <c:dLbls>
          <c:showLegendKey val="0"/>
          <c:showVal val="0"/>
          <c:showCatName val="0"/>
          <c:showSerName val="0"/>
          <c:showPercent val="0"/>
          <c:showBubbleSize val="0"/>
        </c:dLbls>
        <c:gapWidth val="50"/>
        <c:overlap val="-27"/>
        <c:axId val="405434752"/>
        <c:axId val="405436288"/>
      </c:barChart>
      <c:catAx>
        <c:axId val="405434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405436288"/>
        <c:crosses val="autoZero"/>
        <c:auto val="1"/>
        <c:lblAlgn val="ctr"/>
        <c:lblOffset val="100"/>
        <c:noMultiLvlLbl val="0"/>
      </c:catAx>
      <c:valAx>
        <c:axId val="405436288"/>
        <c:scaling>
          <c:orientation val="minMax"/>
        </c:scaling>
        <c:delete val="1"/>
        <c:axPos val="l"/>
        <c:numFmt formatCode="0.0" sourceLinked="1"/>
        <c:majorTickMark val="none"/>
        <c:minorTickMark val="none"/>
        <c:tickLblPos val="nextTo"/>
        <c:crossAx val="405434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4.7464940668824167E-2"/>
          <c:y val="0.22903703703703704"/>
          <c:w val="0.90507011866235165"/>
          <c:h val="0.62250871974336541"/>
        </c:manualLayout>
      </c:layout>
      <c:barChart>
        <c:barDir val="col"/>
        <c:grouping val="clustered"/>
        <c:varyColors val="0"/>
        <c:ser>
          <c:idx val="0"/>
          <c:order val="0"/>
          <c:tx>
            <c:strRef>
              <c:f>grafikai!$C$117</c:f>
              <c:strCache>
                <c:ptCount val="1"/>
                <c:pt idx="0">
                  <c:v>Interneto klientų skaičius, tūkst. vnt.</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E53D-4536-96DD-7D4705F88096}"/>
              </c:ext>
            </c:extLst>
          </c:dPt>
          <c:dPt>
            <c:idx val="1"/>
            <c:invertIfNegative val="0"/>
            <c:bubble3D val="0"/>
            <c:extLst>
              <c:ext xmlns:c16="http://schemas.microsoft.com/office/drawing/2014/chart" uri="{C3380CC4-5D6E-409C-BE32-E72D297353CC}">
                <c16:uniqueId val="{00000003-E53D-4536-96DD-7D4705F88096}"/>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grafikai!$D$116:$G$116</c:f>
              <c:strCache>
                <c:ptCount val="4"/>
                <c:pt idx="0">
                  <c:v>2018</c:v>
                </c:pt>
                <c:pt idx="1">
                  <c:v>2019 6 mėn.</c:v>
                </c:pt>
                <c:pt idx="2">
                  <c:v>2019</c:v>
                </c:pt>
                <c:pt idx="3">
                  <c:v>2020 6 mėn.</c:v>
                </c:pt>
              </c:strCache>
            </c:strRef>
          </c:cat>
          <c:val>
            <c:numRef>
              <c:f>grafikai!$D$117:$G$117</c:f>
              <c:numCache>
                <c:formatCode>0.0</c:formatCode>
                <c:ptCount val="4"/>
                <c:pt idx="0">
                  <c:v>95.09</c:v>
                </c:pt>
                <c:pt idx="1">
                  <c:v>96.003</c:v>
                </c:pt>
                <c:pt idx="2">
                  <c:v>96.831000000000003</c:v>
                </c:pt>
                <c:pt idx="3">
                  <c:v>97.796999999999997</c:v>
                </c:pt>
              </c:numCache>
            </c:numRef>
          </c:val>
          <c:extLst>
            <c:ext xmlns:c16="http://schemas.microsoft.com/office/drawing/2014/chart" uri="{C3380CC4-5D6E-409C-BE32-E72D297353CC}">
              <c16:uniqueId val="{00000004-E53D-4536-96DD-7D4705F88096}"/>
            </c:ext>
          </c:extLst>
        </c:ser>
        <c:dLbls>
          <c:showLegendKey val="0"/>
          <c:showVal val="0"/>
          <c:showCatName val="0"/>
          <c:showSerName val="0"/>
          <c:showPercent val="0"/>
          <c:showBubbleSize val="0"/>
        </c:dLbls>
        <c:gapWidth val="50"/>
        <c:overlap val="-27"/>
        <c:axId val="405450112"/>
        <c:axId val="405464192"/>
      </c:barChart>
      <c:catAx>
        <c:axId val="4054501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405464192"/>
        <c:crosses val="autoZero"/>
        <c:auto val="1"/>
        <c:lblAlgn val="ctr"/>
        <c:lblOffset val="100"/>
        <c:noMultiLvlLbl val="0"/>
      </c:catAx>
      <c:valAx>
        <c:axId val="405464192"/>
        <c:scaling>
          <c:orientation val="minMax"/>
          <c:min val="85"/>
        </c:scaling>
        <c:delete val="1"/>
        <c:axPos val="l"/>
        <c:numFmt formatCode="0.0" sourceLinked="1"/>
        <c:majorTickMark val="out"/>
        <c:minorTickMark val="none"/>
        <c:tickLblPos val="nextTo"/>
        <c:crossAx val="4054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a:t>TV bokšto lankytojų skaičius, tūkst. </a:t>
            </a:r>
            <a:r>
              <a:rPr lang="en-US"/>
              <a:t>v</a:t>
            </a:r>
            <a:r>
              <a:rPr lang="lt-LT"/>
              <a:t>nt</a:t>
            </a:r>
          </a:p>
        </c:rich>
      </c:tx>
      <c:layout>
        <c:manualLayout>
          <c:xMode val="edge"/>
          <c:yMode val="edge"/>
          <c:x val="0.16776614263423259"/>
          <c:y val="0"/>
        </c:manualLayout>
      </c:layout>
      <c:overlay val="0"/>
      <c:spPr>
        <a:noFill/>
        <a:ln>
          <a:noFill/>
        </a:ln>
        <a:effectLst/>
      </c:spPr>
    </c:title>
    <c:autoTitleDeleted val="0"/>
    <c:plotArea>
      <c:layout>
        <c:manualLayout>
          <c:layoutTarget val="inner"/>
          <c:xMode val="edge"/>
          <c:yMode val="edge"/>
          <c:x val="5.0400916380297825E-2"/>
          <c:y val="0.28237037037037038"/>
          <c:w val="0.89919816723940438"/>
          <c:h val="0.49684922717993585"/>
        </c:manualLayout>
      </c:layout>
      <c:barChart>
        <c:barDir val="col"/>
        <c:grouping val="clustered"/>
        <c:varyColors val="0"/>
        <c:ser>
          <c:idx val="0"/>
          <c:order val="0"/>
          <c:tx>
            <c:strRef>
              <c:f>grafikai!$C$111</c:f>
              <c:strCache>
                <c:ptCount val="1"/>
                <c:pt idx="0">
                  <c:v>TVB lankytojų skaičius, tūkst. Vnt</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CF27-469E-84D3-176FFE426D5D}"/>
              </c:ext>
            </c:extLst>
          </c:dPt>
          <c:dPt>
            <c:idx val="1"/>
            <c:invertIfNegative val="0"/>
            <c:bubble3D val="0"/>
            <c:extLst>
              <c:ext xmlns:c16="http://schemas.microsoft.com/office/drawing/2014/chart" uri="{C3380CC4-5D6E-409C-BE32-E72D297353CC}">
                <c16:uniqueId val="{00000003-CF27-469E-84D3-176FFE426D5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grafikai!$D$110:$G$110</c:f>
              <c:strCache>
                <c:ptCount val="4"/>
                <c:pt idx="0">
                  <c:v>2018</c:v>
                </c:pt>
                <c:pt idx="1">
                  <c:v>2019</c:v>
                </c:pt>
                <c:pt idx="2">
                  <c:v>2019 6 mėn.</c:v>
                </c:pt>
                <c:pt idx="3">
                  <c:v>2020 6 mėn.</c:v>
                </c:pt>
              </c:strCache>
            </c:strRef>
          </c:cat>
          <c:val>
            <c:numRef>
              <c:f>grafikai!$D$111:$G$111</c:f>
              <c:numCache>
                <c:formatCode>0.0</c:formatCode>
                <c:ptCount val="4"/>
                <c:pt idx="0">
                  <c:v>122.52</c:v>
                </c:pt>
                <c:pt idx="1">
                  <c:v>130.50399999999999</c:v>
                </c:pt>
                <c:pt idx="2">
                  <c:v>58.061999999999998</c:v>
                </c:pt>
                <c:pt idx="3">
                  <c:v>27.718</c:v>
                </c:pt>
              </c:numCache>
            </c:numRef>
          </c:val>
          <c:extLst>
            <c:ext xmlns:c16="http://schemas.microsoft.com/office/drawing/2014/chart" uri="{C3380CC4-5D6E-409C-BE32-E72D297353CC}">
              <c16:uniqueId val="{00000004-CF27-469E-84D3-176FFE426D5D}"/>
            </c:ext>
          </c:extLst>
        </c:ser>
        <c:dLbls>
          <c:showLegendKey val="0"/>
          <c:showVal val="0"/>
          <c:showCatName val="0"/>
          <c:showSerName val="0"/>
          <c:showPercent val="0"/>
          <c:showBubbleSize val="0"/>
        </c:dLbls>
        <c:gapWidth val="50"/>
        <c:overlap val="-27"/>
        <c:axId val="405825792"/>
        <c:axId val="405827584"/>
      </c:barChart>
      <c:catAx>
        <c:axId val="405825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crossAx val="405827584"/>
        <c:crosses val="autoZero"/>
        <c:auto val="1"/>
        <c:lblAlgn val="ctr"/>
        <c:lblOffset val="100"/>
        <c:noMultiLvlLbl val="0"/>
      </c:catAx>
      <c:valAx>
        <c:axId val="405827584"/>
        <c:scaling>
          <c:orientation val="minMax"/>
        </c:scaling>
        <c:delete val="1"/>
        <c:axPos val="l"/>
        <c:numFmt formatCode="0.0" sourceLinked="1"/>
        <c:majorTickMark val="out"/>
        <c:minorTickMark val="none"/>
        <c:tickLblPos val="nextTo"/>
        <c:crossAx val="405825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502545599073282E-2"/>
          <c:y val="3.827576383239302E-2"/>
          <c:w val="0.8939483264436423"/>
          <c:h val="0.47501431772725539"/>
        </c:manualLayout>
      </c:layout>
      <c:barChart>
        <c:barDir val="col"/>
        <c:grouping val="stacked"/>
        <c:varyColors val="0"/>
        <c:ser>
          <c:idx val="0"/>
          <c:order val="0"/>
          <c:tx>
            <c:strRef>
              <c:f>'pinigu srautu grafikas'!$C$1</c:f>
              <c:strCache>
                <c:ptCount val="1"/>
                <c:pt idx="0">
                  <c:v>Galai</c:v>
                </c:pt>
              </c:strCache>
            </c:strRef>
          </c:tx>
          <c:spPr>
            <a:solidFill>
              <a:schemeClr val="accent1"/>
            </a:solidFill>
            <a:ln>
              <a:noFill/>
            </a:ln>
            <a:effectLst/>
            <a:scene3d>
              <a:camera prst="orthographicFront"/>
              <a:lightRig rig="threePt" dir="t"/>
            </a:scene3d>
            <a:sp3d/>
          </c:spPr>
          <c:invertIfNegative val="0"/>
          <c:dPt>
            <c:idx val="0"/>
            <c:invertIfNegative val="0"/>
            <c:bubble3D val="0"/>
            <c:spPr>
              <a:solidFill>
                <a:srgbClr val="4472C4"/>
              </a:solidFill>
              <a:ln>
                <a:noFill/>
              </a:ln>
              <a:effectLst/>
              <a:scene3d>
                <a:camera prst="orthographicFront"/>
                <a:lightRig rig="threePt" dir="t"/>
              </a:scene3d>
              <a:sp3d/>
            </c:spPr>
            <c:extLst>
              <c:ext xmlns:c16="http://schemas.microsoft.com/office/drawing/2014/chart" uri="{C3380CC4-5D6E-409C-BE32-E72D297353CC}">
                <c16:uniqueId val="{00000000-E266-4B8B-9BF8-7806E3711BDB}"/>
              </c:ext>
            </c:extLst>
          </c:dPt>
          <c:dPt>
            <c:idx val="5"/>
            <c:invertIfNegative val="0"/>
            <c:bubble3D val="0"/>
            <c:spPr>
              <a:solidFill>
                <a:srgbClr val="4472C4"/>
              </a:solidFill>
              <a:ln>
                <a:noFill/>
              </a:ln>
              <a:effectLst/>
              <a:scene3d>
                <a:camera prst="orthographicFront"/>
                <a:lightRig rig="threePt" dir="t"/>
              </a:scene3d>
              <a:sp3d/>
            </c:spPr>
            <c:extLst>
              <c:ext xmlns:c16="http://schemas.microsoft.com/office/drawing/2014/chart" uri="{C3380CC4-5D6E-409C-BE32-E72D297353CC}">
                <c16:uniqueId val="{00000001-E266-4B8B-9BF8-7806E3711BDB}"/>
              </c:ext>
            </c:extLst>
          </c:dPt>
          <c:dLbls>
            <c:dLbl>
              <c:idx val="0"/>
              <c:layout>
                <c:manualLayout>
                  <c:x val="-2.6701183857892313E-3"/>
                  <c:y val="-0.127004109245851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66-4B8B-9BF8-7806E3711BDB}"/>
                </c:ext>
              </c:extLst>
            </c:dLbl>
            <c:dLbl>
              <c:idx val="5"/>
              <c:layout>
                <c:manualLayout>
                  <c:x val="2.2057851116930654E-3"/>
                  <c:y val="-0.132216097121928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66-4B8B-9BF8-7806E3711BD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'pinigu srautu grafikas'!$A$2:$A$7</c:f>
              <c:strCache>
                <c:ptCount val="6"/>
                <c:pt idx="0">
                  <c:v>Pinigai 2019.12.31</c:v>
                </c:pt>
                <c:pt idx="1">
                  <c:v>Pagrindinės veiklos įplaukos</c:v>
                </c:pt>
                <c:pt idx="2">
                  <c:v>Pagrindinės veiklos išmokos </c:v>
                </c:pt>
                <c:pt idx="3">
                  <c:v>Investicinė veikla</c:v>
                </c:pt>
                <c:pt idx="4">
                  <c:v>Finansinė veikla</c:v>
                </c:pt>
                <c:pt idx="5">
                  <c:v>Pinigai 2020.12.31</c:v>
                </c:pt>
              </c:strCache>
            </c:strRef>
          </c:cat>
          <c:val>
            <c:numRef>
              <c:f>'pinigu srautu grafikas'!$C$2:$C$7</c:f>
              <c:numCache>
                <c:formatCode>General</c:formatCode>
                <c:ptCount val="6"/>
                <c:pt idx="0" formatCode="#,##0.0">
                  <c:v>7.7770000000000001</c:v>
                </c:pt>
                <c:pt idx="5" formatCode="#,##0.0">
                  <c:v>7.9880000000000004</c:v>
                </c:pt>
              </c:numCache>
            </c:numRef>
          </c:val>
          <c:extLst>
            <c:ext xmlns:c16="http://schemas.microsoft.com/office/drawing/2014/chart" uri="{C3380CC4-5D6E-409C-BE32-E72D297353CC}">
              <c16:uniqueId val="{00000002-E266-4B8B-9BF8-7806E3711BDB}"/>
            </c:ext>
          </c:extLst>
        </c:ser>
        <c:ser>
          <c:idx val="1"/>
          <c:order val="1"/>
          <c:tx>
            <c:strRef>
              <c:f>'pinigu srautu grafikas'!$D$1</c:f>
              <c:strCache>
                <c:ptCount val="1"/>
                <c:pt idx="0">
                  <c:v>Tusti</c:v>
                </c:pt>
              </c:strCache>
            </c:strRef>
          </c:tx>
          <c:spPr>
            <a:noFill/>
            <a:ln>
              <a:noFill/>
            </a:ln>
            <a:effectLst/>
          </c:spPr>
          <c:invertIfNegative val="0"/>
          <c:cat>
            <c:strRef>
              <c:f>'pinigu srautu grafikas'!$A$2:$A$7</c:f>
              <c:strCache>
                <c:ptCount val="6"/>
                <c:pt idx="0">
                  <c:v>Pinigai 2019.12.31</c:v>
                </c:pt>
                <c:pt idx="1">
                  <c:v>Pagrindinės veiklos įplaukos</c:v>
                </c:pt>
                <c:pt idx="2">
                  <c:v>Pagrindinės veiklos išmokos </c:v>
                </c:pt>
                <c:pt idx="3">
                  <c:v>Investicinė veikla</c:v>
                </c:pt>
                <c:pt idx="4">
                  <c:v>Finansinė veikla</c:v>
                </c:pt>
                <c:pt idx="5">
                  <c:v>Pinigai 2020.12.31</c:v>
                </c:pt>
              </c:strCache>
            </c:strRef>
          </c:cat>
          <c:val>
            <c:numRef>
              <c:f>'pinigu srautu grafikas'!$D$2:$D$7</c:f>
              <c:numCache>
                <c:formatCode>#,##0.0</c:formatCode>
                <c:ptCount val="6"/>
                <c:pt idx="1">
                  <c:v>7.7770000000000001</c:v>
                </c:pt>
                <c:pt idx="2">
                  <c:v>9.5390000000000015</c:v>
                </c:pt>
                <c:pt idx="3">
                  <c:v>8.8730000000000011</c:v>
                </c:pt>
                <c:pt idx="4">
                  <c:v>7.9880000000000022</c:v>
                </c:pt>
              </c:numCache>
            </c:numRef>
          </c:val>
          <c:extLst>
            <c:ext xmlns:c16="http://schemas.microsoft.com/office/drawing/2014/chart" uri="{C3380CC4-5D6E-409C-BE32-E72D297353CC}">
              <c16:uniqueId val="{00000003-E266-4B8B-9BF8-7806E3711BDB}"/>
            </c:ext>
          </c:extLst>
        </c:ser>
        <c:ser>
          <c:idx val="2"/>
          <c:order val="2"/>
          <c:tx>
            <c:strRef>
              <c:f>'pinigu srautu grafikas'!$E$1</c:f>
              <c:strCache>
                <c:ptCount val="1"/>
                <c:pt idx="0">
                  <c:v>Up</c:v>
                </c:pt>
              </c:strCache>
            </c:strRef>
          </c:tx>
          <c:spPr>
            <a:solidFill>
              <a:srgbClr val="00B0F0"/>
            </a:solidFill>
            <a:ln>
              <a:noFill/>
            </a:ln>
            <a:effectLst/>
            <a:scene3d>
              <a:camera prst="orthographicFront"/>
              <a:lightRig rig="threePt" dir="t"/>
            </a:scene3d>
            <a:sp3d>
              <a:bevelT/>
            </a:sp3d>
          </c:spPr>
          <c:invertIfNegative val="0"/>
          <c:dPt>
            <c:idx val="1"/>
            <c:invertIfNegative val="0"/>
            <c:bubble3D val="0"/>
            <c:spPr>
              <a:solidFill>
                <a:srgbClr val="00B0F0"/>
              </a:solidFill>
              <a:ln>
                <a:noFill/>
              </a:ln>
              <a:effectLst/>
              <a:scene3d>
                <a:camera prst="orthographicFront"/>
                <a:lightRig rig="threePt" dir="t"/>
              </a:scene3d>
              <a:sp3d/>
            </c:spPr>
            <c:extLst>
              <c:ext xmlns:c16="http://schemas.microsoft.com/office/drawing/2014/chart" uri="{C3380CC4-5D6E-409C-BE32-E72D297353CC}">
                <c16:uniqueId val="{00000004-E266-4B8B-9BF8-7806E3711BDB}"/>
              </c:ext>
            </c:extLst>
          </c:dPt>
          <c:dLbls>
            <c:dLbl>
              <c:idx val="1"/>
              <c:layout>
                <c:manualLayout>
                  <c:x val="2.5661586514452374E-3"/>
                  <c:y val="-0.187150823688940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66-4B8B-9BF8-7806E3711BDB}"/>
                </c:ext>
              </c:extLst>
            </c:dLbl>
            <c:dLbl>
              <c:idx val="2"/>
              <c:layout>
                <c:manualLayout>
                  <c:x val="-4.7045698467239427E-17"/>
                  <c:y val="-3.4539678395439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66-4B8B-9BF8-7806E3711BDB}"/>
                </c:ext>
              </c:extLst>
            </c:dLbl>
            <c:dLbl>
              <c:idx val="4"/>
              <c:layout>
                <c:manualLayout>
                  <c:x val="-9.4091396934478854E-17"/>
                  <c:y val="-2.8444441031538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66-4B8B-9BF8-7806E3711BD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'pinigu srautu grafikas'!$A$2:$A$7</c:f>
              <c:strCache>
                <c:ptCount val="6"/>
                <c:pt idx="0">
                  <c:v>Pinigai 2019.12.31</c:v>
                </c:pt>
                <c:pt idx="1">
                  <c:v>Pagrindinės veiklos įplaukos</c:v>
                </c:pt>
                <c:pt idx="2">
                  <c:v>Pagrindinės veiklos išmokos </c:v>
                </c:pt>
                <c:pt idx="3">
                  <c:v>Investicinė veikla</c:v>
                </c:pt>
                <c:pt idx="4">
                  <c:v>Finansinė veikla</c:v>
                </c:pt>
                <c:pt idx="5">
                  <c:v>Pinigai 2020.12.31</c:v>
                </c:pt>
              </c:strCache>
            </c:strRef>
          </c:cat>
          <c:val>
            <c:numRef>
              <c:f>'pinigu srautu grafikas'!$E$2:$E$7</c:f>
              <c:numCache>
                <c:formatCode>#,##0.0</c:formatCode>
                <c:ptCount val="6"/>
                <c:pt idx="1">
                  <c:v>11.654</c:v>
                </c:pt>
              </c:numCache>
            </c:numRef>
          </c:val>
          <c:extLst>
            <c:ext xmlns:c16="http://schemas.microsoft.com/office/drawing/2014/chart" uri="{C3380CC4-5D6E-409C-BE32-E72D297353CC}">
              <c16:uniqueId val="{00000007-E266-4B8B-9BF8-7806E3711BDB}"/>
            </c:ext>
          </c:extLst>
        </c:ser>
        <c:ser>
          <c:idx val="3"/>
          <c:order val="3"/>
          <c:tx>
            <c:strRef>
              <c:f>'pinigu srautu grafikas'!$F$1</c:f>
              <c:strCache>
                <c:ptCount val="1"/>
                <c:pt idx="0">
                  <c:v>Down</c:v>
                </c:pt>
              </c:strCache>
            </c:strRef>
          </c:tx>
          <c:spPr>
            <a:solidFill>
              <a:srgbClr val="A5A5A5">
                <a:lumMod val="40000"/>
                <a:lumOff val="60000"/>
              </a:srgbClr>
            </a:solidFill>
            <a:ln>
              <a:noFill/>
            </a:ln>
            <a:effectLst/>
            <a:scene3d>
              <a:camera prst="orthographicFront"/>
              <a:lightRig rig="threePt" dir="t"/>
            </a:scene3d>
            <a:sp3d/>
          </c:spPr>
          <c:invertIfNegative val="0"/>
          <c:dLbls>
            <c:dLbl>
              <c:idx val="2"/>
              <c:layout>
                <c:manualLayout>
                  <c:x val="-1.2830793257226187E-3"/>
                  <c:y val="-0.15714849757998278"/>
                </c:manualLayout>
              </c:layout>
              <c:tx>
                <c:rich>
                  <a:bodyPr/>
                  <a:lstStyle/>
                  <a:p>
                    <a:r>
                      <a:rPr lang="en-US"/>
                      <a:t>-</a:t>
                    </a:r>
                    <a:fld id="{A2C0F277-93D1-475A-8C78-30282497643B}"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266-4B8B-9BF8-7806E3711BDB}"/>
                </c:ext>
              </c:extLst>
            </c:dLbl>
            <c:dLbl>
              <c:idx val="3"/>
              <c:layout>
                <c:manualLayout>
                  <c:x val="0"/>
                  <c:y val="-6.3058190159247254E-2"/>
                </c:manualLayout>
              </c:layout>
              <c:tx>
                <c:rich>
                  <a:bodyPr/>
                  <a:lstStyle/>
                  <a:p>
                    <a:r>
                      <a:rPr lang="en-US"/>
                      <a:t>-</a:t>
                    </a:r>
                    <a:fld id="{4B9EFD62-7F3D-479E-BDE9-C96876F87790}"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266-4B8B-9BF8-7806E3711BDB}"/>
                </c:ext>
              </c:extLst>
            </c:dLbl>
            <c:dLbl>
              <c:idx val="4"/>
              <c:layout>
                <c:manualLayout>
                  <c:x val="-1.3519221565350286E-3"/>
                  <c:y val="-3.8591171472625342E-2"/>
                </c:manualLayout>
              </c:layout>
              <c:tx>
                <c:rich>
                  <a:bodyPr/>
                  <a:lstStyle/>
                  <a:p>
                    <a:r>
                      <a:rPr lang="en-US"/>
                      <a:t>-</a:t>
                    </a:r>
                    <a:fld id="{56DE3E83-5960-4B0E-98D1-E1D31BD3E5FB}"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266-4B8B-9BF8-7806E3711BD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'pinigu srautu grafikas'!$A$2:$A$7</c:f>
              <c:strCache>
                <c:ptCount val="6"/>
                <c:pt idx="0">
                  <c:v>Pinigai 2019.12.31</c:v>
                </c:pt>
                <c:pt idx="1">
                  <c:v>Pagrindinės veiklos įplaukos</c:v>
                </c:pt>
                <c:pt idx="2">
                  <c:v>Pagrindinės veiklos išmokos </c:v>
                </c:pt>
                <c:pt idx="3">
                  <c:v>Investicinė veikla</c:v>
                </c:pt>
                <c:pt idx="4">
                  <c:v>Finansinė veikla</c:v>
                </c:pt>
                <c:pt idx="5">
                  <c:v>Pinigai 2020.12.31</c:v>
                </c:pt>
              </c:strCache>
            </c:strRef>
          </c:cat>
          <c:val>
            <c:numRef>
              <c:f>'pinigu srautu grafikas'!$F$2:$F$7</c:f>
              <c:numCache>
                <c:formatCode>General</c:formatCode>
                <c:ptCount val="6"/>
                <c:pt idx="2" formatCode="#,##0.0">
                  <c:v>9.8919999999999995</c:v>
                </c:pt>
                <c:pt idx="3" formatCode="#,##0.0">
                  <c:v>0.66600000000000004</c:v>
                </c:pt>
                <c:pt idx="4" formatCode="#,##0.0">
                  <c:v>0.88500000000000001</c:v>
                </c:pt>
              </c:numCache>
            </c:numRef>
          </c:val>
          <c:extLst>
            <c:ext xmlns:c16="http://schemas.microsoft.com/office/drawing/2014/chart" uri="{C3380CC4-5D6E-409C-BE32-E72D297353CC}">
              <c16:uniqueId val="{0000000B-E266-4B8B-9BF8-7806E3711BDB}"/>
            </c:ext>
          </c:extLst>
        </c:ser>
        <c:dLbls>
          <c:showLegendKey val="0"/>
          <c:showVal val="0"/>
          <c:showCatName val="0"/>
          <c:showSerName val="0"/>
          <c:showPercent val="0"/>
          <c:showBubbleSize val="0"/>
        </c:dLbls>
        <c:gapWidth val="10"/>
        <c:overlap val="100"/>
        <c:axId val="406226432"/>
        <c:axId val="406227968"/>
      </c:barChart>
      <c:catAx>
        <c:axId val="40622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lt-LT"/>
          </a:p>
        </c:txPr>
        <c:crossAx val="406227968"/>
        <c:crosses val="autoZero"/>
        <c:auto val="1"/>
        <c:lblAlgn val="ctr"/>
        <c:lblOffset val="100"/>
        <c:noMultiLvlLbl val="0"/>
      </c:catAx>
      <c:valAx>
        <c:axId val="406227968"/>
        <c:scaling>
          <c:orientation val="minMax"/>
          <c:max val="25"/>
          <c:min val="0"/>
        </c:scaling>
        <c:delete val="0"/>
        <c:axPos val="l"/>
        <c:numFmt formatCode="#,##0" sourceLinked="0"/>
        <c:majorTickMark val="out"/>
        <c:minorTickMark val="none"/>
        <c:tickLblPos val="nextTo"/>
        <c:spPr>
          <a:solidFill>
            <a:sysClr val="window" lastClr="FFFFFF"/>
          </a:solidFill>
          <a:ln>
            <a:no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lt-LT"/>
          </a:p>
        </c:txPr>
        <c:crossAx val="406226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DBDA-E0EC-407B-AC64-64CECFA4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5701</Words>
  <Characters>38833</Characters>
  <Application>Microsoft Office Word</Application>
  <DocSecurity>0</DocSecurity>
  <Lines>323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LRTC</vt:lpstr>
      <vt:lpstr>LRTC</vt:lpstr>
    </vt:vector>
  </TitlesOfParts>
  <Company>-</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LRTC</dc:title>
  <dc:creator>Vartotojas</dc:creator>
  <cp:lastModifiedBy>Edita Kėkštienė</cp:lastModifiedBy>
  <cp:revision>4</cp:revision>
  <cp:lastPrinted>2020-07-17T09:42:00Z</cp:lastPrinted>
  <dcterms:created xsi:type="dcterms:W3CDTF">2020-07-22T07:53:00Z</dcterms:created>
  <dcterms:modified xsi:type="dcterms:W3CDTF">2020-07-22T12:10:00Z</dcterms:modified>
</cp:coreProperties>
</file>